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2B" w:rsidRDefault="000C752B"/>
    <w:p w:rsidR="00F064DE" w:rsidRDefault="00F064DE"/>
    <w:p w:rsidR="00EA4314" w:rsidRPr="00EA4314" w:rsidRDefault="00EA4314" w:rsidP="00EA4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A43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Уведомление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</w:t>
      </w:r>
      <w:r w:rsidRPr="00EA43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проведении публичных слушаний по проекту актуализированной схемы теплоснабжения города Димитровграда Ульяновской области на период 2023-2031 годы</w:t>
      </w:r>
    </w:p>
    <w:p w:rsidR="00F064DE" w:rsidRPr="00F064DE" w:rsidRDefault="00EA4314" w:rsidP="00EA4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64DE" w:rsidRPr="00F0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2C13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Димитровград</w:t>
      </w:r>
      <w:r w:rsidR="002C13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Ульяновской области</w:t>
      </w:r>
      <w:r w:rsidR="00F064DE" w:rsidRPr="00F0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проведении публичных слушаний по проекту актуализированной схемы теплоснабже</w:t>
      </w:r>
      <w:r w:rsidR="000C7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города Димитровграда Ульяновской области на период 2023</w:t>
      </w:r>
      <w:r w:rsidR="00F064DE" w:rsidRPr="00F0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52B">
        <w:rPr>
          <w:rFonts w:ascii="Times New Roman" w:eastAsia="Times New Roman" w:hAnsi="Times New Roman" w:cs="Times New Roman"/>
          <w:sz w:val="24"/>
          <w:szCs w:val="24"/>
          <w:lang w:eastAsia="ru-RU"/>
        </w:rPr>
        <w:t>-2031 годы</w:t>
      </w:r>
      <w:r w:rsidR="00F064DE" w:rsidRPr="00F0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0C7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.05.2022</w:t>
      </w:r>
      <w:r w:rsidR="00F064DE" w:rsidRPr="00F06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14.00 </w:t>
      </w:r>
      <w:r w:rsidR="000C7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г.Димитровград, ул.3 Интернационала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д.80,</w:t>
      </w:r>
      <w:r w:rsidR="0039409A" w:rsidRPr="0039409A">
        <w:t xml:space="preserve"> </w:t>
      </w:r>
      <w:r w:rsidR="0039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</w:t>
      </w:r>
      <w:r w:rsidR="0039409A" w:rsidRPr="0039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жилищно-коммунальному комплексу Администрации</w:t>
      </w:r>
      <w:r w:rsidR="0039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участников</w:t>
      </w:r>
      <w:r w:rsidR="0039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0C752B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.05.2022 г. с 13.0</w:t>
      </w:r>
      <w:r w:rsidR="00F064DE" w:rsidRPr="00F064DE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13.50.</w:t>
      </w:r>
      <w:r w:rsidR="008B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актуализированной схемы теплоснабжения   </w:t>
      </w:r>
      <w:r w:rsidR="008B360A" w:rsidRPr="00EA43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города Димитровграда Ульяновской области на период 2023-2031 годы</w:t>
      </w:r>
      <w:r w:rsidR="008B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доступен по ссылке </w:t>
      </w:r>
      <w:hyperlink r:id="rId4" w:history="1">
        <w:r w:rsidR="00223953" w:rsidRPr="00D67AB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http://dimitrovgrad.ru/gkh/docs/33344/</w:t>
        </w:r>
      </w:hyperlink>
      <w:r w:rsidR="008B3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4DE" w:rsidRDefault="00F064DE">
      <w:bookmarkStart w:id="0" w:name="_GoBack"/>
      <w:bookmarkEnd w:id="0"/>
    </w:p>
    <w:sectPr w:rsidR="00F064DE" w:rsidSect="00BD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64DE"/>
    <w:rsid w:val="000373C3"/>
    <w:rsid w:val="000C752B"/>
    <w:rsid w:val="00223953"/>
    <w:rsid w:val="0029254F"/>
    <w:rsid w:val="002C1304"/>
    <w:rsid w:val="0039409A"/>
    <w:rsid w:val="00653AF7"/>
    <w:rsid w:val="008B360A"/>
    <w:rsid w:val="00BD2CC5"/>
    <w:rsid w:val="00EA4314"/>
    <w:rsid w:val="00F0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C5"/>
  </w:style>
  <w:style w:type="paragraph" w:styleId="1">
    <w:name w:val="heading 1"/>
    <w:basedOn w:val="a"/>
    <w:link w:val="10"/>
    <w:uiPriority w:val="9"/>
    <w:qFormat/>
    <w:rsid w:val="00F06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4DE"/>
    <w:rPr>
      <w:b/>
      <w:bCs/>
    </w:rPr>
  </w:style>
  <w:style w:type="character" w:styleId="a5">
    <w:name w:val="Hyperlink"/>
    <w:basedOn w:val="a0"/>
    <w:uiPriority w:val="99"/>
    <w:unhideWhenUsed/>
    <w:rsid w:val="00223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3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0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mitrovgrad.ru/gkh/docs/333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Валиуллин</dc:creator>
  <cp:lastModifiedBy>Боева</cp:lastModifiedBy>
  <cp:revision>3</cp:revision>
  <dcterms:created xsi:type="dcterms:W3CDTF">2022-05-12T04:38:00Z</dcterms:created>
  <dcterms:modified xsi:type="dcterms:W3CDTF">2022-05-19T08:50:00Z</dcterms:modified>
</cp:coreProperties>
</file>