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38" w:rsidRPr="00AC3BB1" w:rsidRDefault="00AC3238" w:rsidP="00AC3BB1">
      <w:pPr>
        <w:ind w:right="-32" w:firstLine="360"/>
        <w:jc w:val="center"/>
        <w:outlineLvl w:val="1"/>
        <w:rPr>
          <w:b/>
          <w:bCs/>
        </w:rPr>
      </w:pPr>
      <w:bookmarkStart w:id="0" w:name="_GoBack"/>
      <w:bookmarkEnd w:id="0"/>
      <w:r w:rsidRPr="00AC3BB1">
        <w:rPr>
          <w:b/>
          <w:bCs/>
        </w:rPr>
        <w:t>Реализация в городе Димитровграде</w:t>
      </w:r>
    </w:p>
    <w:p w:rsidR="00AC3238" w:rsidRPr="00AC3BB1" w:rsidRDefault="00AC3238" w:rsidP="00AC3BB1">
      <w:pPr>
        <w:ind w:right="-32" w:firstLine="360"/>
        <w:jc w:val="center"/>
        <w:outlineLvl w:val="1"/>
        <w:rPr>
          <w:b/>
          <w:bCs/>
        </w:rPr>
      </w:pPr>
      <w:r w:rsidRPr="00AC3BB1">
        <w:rPr>
          <w:b/>
          <w:bCs/>
        </w:rPr>
        <w:t xml:space="preserve">регионального компонента национальных проектов </w:t>
      </w:r>
    </w:p>
    <w:p w:rsidR="00AC3238" w:rsidRPr="00AC3BB1" w:rsidRDefault="00AC3238" w:rsidP="00AC3BB1">
      <w:pPr>
        <w:shd w:val="clear" w:color="auto" w:fill="FFFFFF"/>
        <w:ind w:firstLine="360"/>
        <w:jc w:val="center"/>
        <w:rPr>
          <w:b/>
          <w:bCs/>
        </w:rPr>
      </w:pPr>
      <w:r w:rsidRPr="00AC3BB1">
        <w:rPr>
          <w:b/>
          <w:bCs/>
        </w:rPr>
        <w:t>отчёт за 6 месяцев 2022 год</w:t>
      </w:r>
    </w:p>
    <w:p w:rsidR="00AC3238" w:rsidRPr="00AC3BB1" w:rsidRDefault="00AC3238" w:rsidP="00AC3BB1">
      <w:pPr>
        <w:pStyle w:val="Heading3"/>
        <w:spacing w:before="0" w:beforeAutospacing="0" w:after="0" w:afterAutospacing="0"/>
        <w:ind w:firstLine="360"/>
        <w:jc w:val="center"/>
        <w:rPr>
          <w:sz w:val="24"/>
          <w:szCs w:val="24"/>
          <w:u w:val="single"/>
        </w:rPr>
      </w:pPr>
      <w:r w:rsidRPr="00AC3BB1">
        <w:rPr>
          <w:sz w:val="24"/>
          <w:szCs w:val="24"/>
          <w:u w:val="single"/>
        </w:rPr>
        <w:t>1 Блок Человеческий капитал</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1.1.НП Образование</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1.1.1. РП «Успех каждого ребёнка»</w:t>
      </w:r>
    </w:p>
    <w:p w:rsidR="00AC3238" w:rsidRPr="00AC3BB1" w:rsidRDefault="00AC3238" w:rsidP="00AC3BB1">
      <w:pPr>
        <w:shd w:val="clear" w:color="auto" w:fill="FFFFFF"/>
        <w:ind w:firstLine="360"/>
        <w:jc w:val="both"/>
        <w:rPr>
          <w:i/>
          <w:iCs/>
        </w:rPr>
      </w:pPr>
      <w:r w:rsidRPr="00AC3BB1">
        <w:rPr>
          <w:i/>
          <w:iCs/>
        </w:rPr>
        <w:t>Куратор:Шишкина Л.П. – Первый заместитель Главы города</w:t>
      </w:r>
    </w:p>
    <w:p w:rsidR="00AC3238" w:rsidRPr="00AC3BB1" w:rsidRDefault="00AC3238" w:rsidP="00AC3BB1">
      <w:pPr>
        <w:pStyle w:val="Heading3"/>
        <w:spacing w:before="0" w:beforeAutospacing="0" w:after="0" w:afterAutospacing="0"/>
        <w:ind w:firstLine="360"/>
        <w:rPr>
          <w:b w:val="0"/>
          <w:bCs w:val="0"/>
          <w:i/>
          <w:iCs/>
          <w:sz w:val="24"/>
          <w:szCs w:val="24"/>
          <w:shd w:val="clear" w:color="auto" w:fill="FDFDFD"/>
        </w:rPr>
      </w:pPr>
      <w:r w:rsidRPr="00AC3BB1">
        <w:rPr>
          <w:b w:val="0"/>
          <w:bCs w:val="0"/>
          <w:i/>
          <w:iCs/>
          <w:sz w:val="24"/>
          <w:szCs w:val="24"/>
        </w:rPr>
        <w:t>Руководитель:</w:t>
      </w:r>
      <w:r w:rsidRPr="00AC3BB1">
        <w:rPr>
          <w:b w:val="0"/>
          <w:bCs w:val="0"/>
          <w:i/>
          <w:iCs/>
          <w:sz w:val="24"/>
          <w:szCs w:val="24"/>
          <w:shd w:val="clear" w:color="auto" w:fill="FDFDFD"/>
        </w:rPr>
        <w:t>Захаров С.В. – начальник Управления образования</w:t>
      </w:r>
    </w:p>
    <w:p w:rsidR="00AC3238" w:rsidRPr="00AC3BB1" w:rsidRDefault="00AC3238" w:rsidP="00AC3BB1">
      <w:pPr>
        <w:ind w:firstLine="360"/>
        <w:jc w:val="both"/>
      </w:pPr>
      <w:r w:rsidRPr="00AC3BB1">
        <w:t>74,5% детей в возрасте от 5 до 18 лет охвачены дополнительным образованием (план на 2022 год 83%).</w:t>
      </w:r>
    </w:p>
    <w:p w:rsidR="00AC3238" w:rsidRPr="00AC3BB1" w:rsidRDefault="00AC3238" w:rsidP="00AC3BB1">
      <w:pPr>
        <w:autoSpaceDE w:val="0"/>
        <w:autoSpaceDN w:val="0"/>
        <w:adjustRightInd w:val="0"/>
        <w:ind w:firstLine="360"/>
        <w:jc w:val="both"/>
      </w:pPr>
      <w:r w:rsidRPr="00AC3BB1">
        <w:t>По результатам проведения отбора и согласно распоряжения Министерства просвещения и воспитания Ульяновской области №2385-р от 27 декабря 2021 года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в 2022 году был утвержден перечень образовательных организаций для создания новых мест дополнительного образования, в который вошли 5 организаций (Центр дополнительного образования и развития детей, Димитровградский технико-экономический колледж, Лицей №25, средние школы № 6, 23). Будет создано 8 новых мест дополнительного образования по 3 направленностям (техническая, естественнонаучная, туристско-краеведческая). Всего по новым местам дополнительного образования реализуется 38 программ, на которых обучается 2 466 детей.</w:t>
      </w:r>
    </w:p>
    <w:p w:rsidR="00AC3238" w:rsidRPr="00AC3BB1" w:rsidRDefault="00AC3238" w:rsidP="00AC3BB1">
      <w:pPr>
        <w:ind w:firstLine="360"/>
        <w:jc w:val="both"/>
      </w:pP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1.1.2. РП «Содействие занятости женщин – создание условий дошкольного образования для детей в возрасте до трёх лет</w:t>
      </w:r>
    </w:p>
    <w:p w:rsidR="00AC3238" w:rsidRPr="00AC3BB1" w:rsidRDefault="00AC3238" w:rsidP="00AC3BB1">
      <w:pPr>
        <w:shd w:val="clear" w:color="auto" w:fill="FFFFFF"/>
        <w:ind w:firstLine="360"/>
        <w:jc w:val="both"/>
        <w:rPr>
          <w:i/>
          <w:iCs/>
        </w:rPr>
      </w:pPr>
      <w:r w:rsidRPr="00AC3BB1">
        <w:rPr>
          <w:i/>
          <w:iCs/>
        </w:rPr>
        <w:t>Куратор:Шишкина Л.П.–Первый заместитель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Руководитель:</w:t>
      </w:r>
      <w:r w:rsidRPr="00AC3BB1">
        <w:rPr>
          <w:i/>
          <w:iCs/>
          <w:shd w:val="clear" w:color="auto" w:fill="FDFDFD"/>
        </w:rPr>
        <w:t>Захаров С.В.–начальник Управления образования</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Доступность дошкольного образования для детей в возрасте от 1,5 до 3 лет – 100% (план 78,%).</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 xml:space="preserve">В 24 дошкольных образовательных учреждениях (далее – ДОУ) функционируют группы для детей в возрасте от 2 до 3 лет, в 8 ДОУ - в возрасте от 1,5 до 2 лет. С сентября 2022 года будут дополнительно созданы группы для детей в возрасте от 1,5 до 2 лет в ДОУ № 47, Университетский лицей «Калейдоскоп» (дошкольные группы). </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 xml:space="preserve">Функционирует группа кратковременного пребывания для детей в возрасте от 10 месяцев до 1,5 лет в ДОУ № 49. </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Организованы вариативные формы дошкольного образования в ДОУ для детей, не посещающих детский сад:</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-в возрасте от 1 года до 3-х лет (адаптационные группы на базе 19 ДОУ, центры игровой поддержки на базе ДОУ № 20, 54, 57);</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 в возрасте от 1 года до 2-х лет (группы развития в ДОУ № 6, 56).</w:t>
      </w:r>
    </w:p>
    <w:p w:rsidR="00AC3238" w:rsidRPr="00AC3BB1" w:rsidRDefault="00AC3238" w:rsidP="00AC3BB1">
      <w:pPr>
        <w:pStyle w:val="Heading3"/>
        <w:spacing w:before="0" w:beforeAutospacing="0" w:after="0" w:afterAutospacing="0"/>
        <w:ind w:firstLine="360"/>
        <w:jc w:val="center"/>
        <w:rPr>
          <w:i/>
          <w:iCs/>
          <w:sz w:val="24"/>
          <w:szCs w:val="24"/>
          <w:shd w:val="clear" w:color="auto" w:fill="FDFDFD"/>
        </w:rPr>
      </w:pPr>
      <w:r w:rsidRPr="00AC3BB1">
        <w:rPr>
          <w:i/>
          <w:iCs/>
          <w:sz w:val="24"/>
          <w:szCs w:val="24"/>
        </w:rPr>
        <w:t>1.1.3. РП «</w:t>
      </w:r>
      <w:r w:rsidRPr="00AC3BB1">
        <w:rPr>
          <w:i/>
          <w:iCs/>
          <w:sz w:val="24"/>
          <w:szCs w:val="24"/>
          <w:shd w:val="clear" w:color="auto" w:fill="FDFDFD"/>
        </w:rPr>
        <w:t>Цифровая образовательная среда»</w:t>
      </w:r>
    </w:p>
    <w:p w:rsidR="00AC3238" w:rsidRPr="00AC3BB1" w:rsidRDefault="00AC3238" w:rsidP="00AC3BB1">
      <w:pPr>
        <w:shd w:val="clear" w:color="auto" w:fill="FFFFFF"/>
        <w:ind w:firstLine="360"/>
        <w:jc w:val="both"/>
        <w:rPr>
          <w:i/>
          <w:iCs/>
        </w:rPr>
      </w:pPr>
      <w:r w:rsidRPr="00AC3BB1">
        <w:rPr>
          <w:i/>
          <w:iCs/>
        </w:rPr>
        <w:t>Куратор:Шишкина Л.П. – Первый заместитель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Руководитель:</w:t>
      </w:r>
      <w:r w:rsidRPr="00AC3BB1">
        <w:rPr>
          <w:i/>
          <w:iCs/>
          <w:shd w:val="clear" w:color="auto" w:fill="FDFDFD"/>
        </w:rPr>
        <w:t>Захаров С.В. – начальник Управления образования</w:t>
      </w:r>
    </w:p>
    <w:p w:rsidR="00AC3238" w:rsidRPr="00AC3BB1" w:rsidRDefault="00AC3238" w:rsidP="00AC3BB1">
      <w:pPr>
        <w:ind w:firstLine="360"/>
        <w:jc w:val="both"/>
      </w:pPr>
      <w:r w:rsidRPr="00AC3BB1">
        <w:t xml:space="preserve">В 2022 году две общеобразовательные организации (МБОУ СШ №10, 22) получили оборудование в рамках </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100% общеобразовательных организаций оснащены оборудованием для внедрения цифровой образовательной среды.</w:t>
      </w:r>
    </w:p>
    <w:p w:rsidR="00AC3238" w:rsidRPr="00AC3BB1" w:rsidRDefault="00AC3238" w:rsidP="00AC3BB1">
      <w:pPr>
        <w:ind w:firstLine="360"/>
        <w:jc w:val="both"/>
      </w:pPr>
      <w:r w:rsidRPr="00AC3BB1">
        <w:t>С 3 квартала 2022 года планируется реализация мероприятий в целях достижения значений показателей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«Доля педагогических работников, использующих сервисы федеральной информационно-сервисной платформы цифровой образовательной среды»,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План на 2022 год по 10% по каждому показателю.</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1.1.4. РП «Патриотическое воспитание граждан Российской Федерации»</w:t>
      </w:r>
    </w:p>
    <w:p w:rsidR="00AC3238" w:rsidRPr="00AC3BB1" w:rsidRDefault="00AC3238" w:rsidP="00AC3BB1">
      <w:pPr>
        <w:shd w:val="clear" w:color="auto" w:fill="FFFFFF"/>
        <w:ind w:firstLine="360"/>
        <w:jc w:val="both"/>
        <w:rPr>
          <w:i/>
          <w:iCs/>
        </w:rPr>
      </w:pPr>
      <w:r w:rsidRPr="00AC3BB1">
        <w:rPr>
          <w:i/>
          <w:iCs/>
        </w:rPr>
        <w:t>Куратор:Шишкина Л.П. – Первый заместитель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Руководитель</w:t>
      </w:r>
      <w:r w:rsidRPr="00AC3BB1">
        <w:rPr>
          <w:i/>
          <w:iCs/>
          <w:shd w:val="clear" w:color="auto" w:fill="FDFDFD"/>
        </w:rPr>
        <w:t>:Захаров С.В. – начальник Управления образования</w:t>
      </w:r>
    </w:p>
    <w:p w:rsidR="00AC3238" w:rsidRPr="00AC3BB1" w:rsidRDefault="00AC3238" w:rsidP="00AC3BB1">
      <w:pPr>
        <w:autoSpaceDE w:val="0"/>
        <w:autoSpaceDN w:val="0"/>
        <w:adjustRightInd w:val="0"/>
        <w:ind w:firstLine="360"/>
        <w:jc w:val="both"/>
      </w:pPr>
      <w:r w:rsidRPr="00AC3BB1">
        <w:t>В систему патриотического воспитания вовлечены 13,403 тыс. учащихся (план на год – 9,1 тыс. учащихся):</w:t>
      </w:r>
    </w:p>
    <w:p w:rsidR="00AC3238" w:rsidRPr="00AC3BB1" w:rsidRDefault="00AC3238" w:rsidP="00AC3BB1">
      <w:pPr>
        <w:autoSpaceDE w:val="0"/>
        <w:autoSpaceDN w:val="0"/>
        <w:adjustRightInd w:val="0"/>
        <w:ind w:firstLine="360"/>
        <w:jc w:val="both"/>
      </w:pPr>
      <w:r w:rsidRPr="00AC3BB1">
        <w:t>- участие в деятельности школьных музеев (8 паспортизированных музеев, 5 музейных комнат, 2 музейных уголка);</w:t>
      </w:r>
    </w:p>
    <w:p w:rsidR="00AC3238" w:rsidRPr="00AC3BB1" w:rsidRDefault="00AC3238" w:rsidP="00AC3BB1">
      <w:pPr>
        <w:autoSpaceDE w:val="0"/>
        <w:autoSpaceDN w:val="0"/>
        <w:adjustRightInd w:val="0"/>
        <w:ind w:firstLine="360"/>
        <w:jc w:val="both"/>
      </w:pPr>
      <w:r w:rsidRPr="00AC3BB1">
        <w:t>- участие в деятельности клубов и кружков патриотической направленности (Клуб юных моряков; кружки: Юный спасатель, Юные моряки, Музей боевой славы, История казачества, Строевая подготовка, Юный стрелок, Зарничники, Юные экскурсоводы, Музейное дело, Народное наследие, Огненная дуга, Стрела, Основы безопасности жизнедеятельности);</w:t>
      </w:r>
    </w:p>
    <w:p w:rsidR="00AC3238" w:rsidRPr="00AC3BB1" w:rsidRDefault="00AC3238" w:rsidP="00AC3BB1">
      <w:pPr>
        <w:autoSpaceDE w:val="0"/>
        <w:autoSpaceDN w:val="0"/>
        <w:adjustRightInd w:val="0"/>
        <w:ind w:firstLine="360"/>
        <w:jc w:val="both"/>
      </w:pPr>
      <w:r w:rsidRPr="00AC3BB1">
        <w:t>- участие во Всероссийских, межрегиональных, региональных, муниципальных мероприятиях патриотической направленности;</w:t>
      </w:r>
    </w:p>
    <w:p w:rsidR="00AC3238" w:rsidRPr="00AC3BB1" w:rsidRDefault="00AC3238" w:rsidP="00AC3BB1">
      <w:pPr>
        <w:autoSpaceDE w:val="0"/>
        <w:autoSpaceDN w:val="0"/>
        <w:adjustRightInd w:val="0"/>
        <w:ind w:firstLine="360"/>
        <w:jc w:val="both"/>
      </w:pPr>
      <w:r w:rsidRPr="00AC3BB1">
        <w:t>- участие в деятельности Общероссийской общественно-государственной детско-юношеской организации «Российское движение школьников» (принимают участие все общеобразовательные организации (13), зарегистрировано на сайте РДШ.РФ 3600 учащихся);</w:t>
      </w:r>
    </w:p>
    <w:p w:rsidR="00AC3238" w:rsidRPr="00AC3BB1" w:rsidRDefault="00AC3238" w:rsidP="00AC3BB1">
      <w:pPr>
        <w:autoSpaceDE w:val="0"/>
        <w:autoSpaceDN w:val="0"/>
        <w:adjustRightInd w:val="0"/>
        <w:ind w:firstLine="360"/>
        <w:jc w:val="both"/>
      </w:pPr>
      <w:r w:rsidRPr="00AC3BB1">
        <w:t>- участие в деятельности Всероссийского детско-юношеского военно-патриотического движения «ЮНАРМИЯ» (6 юнармейских отрядов, 200 учащихся);</w:t>
      </w:r>
    </w:p>
    <w:p w:rsidR="00AC3238" w:rsidRPr="00AC3BB1" w:rsidRDefault="00AC3238" w:rsidP="00AC3BB1">
      <w:pPr>
        <w:ind w:right="54" w:firstLine="360"/>
        <w:jc w:val="both"/>
      </w:pPr>
      <w:r w:rsidRPr="00AC3BB1">
        <w:t>- все общеобразовательные организации принимают участие в просмотре онлайн-уроков, направленных на гражданско-патриотическое воспитание детей.</w:t>
      </w:r>
    </w:p>
    <w:p w:rsidR="00AC3238" w:rsidRPr="00AC3BB1" w:rsidRDefault="00AC3238" w:rsidP="00AC3BB1">
      <w:pPr>
        <w:ind w:firstLine="360"/>
        <w:jc w:val="both"/>
      </w:pPr>
      <w:r w:rsidRPr="00AC3BB1">
        <w:t>Проведено расширенное заседание Совета Центра подготовки граждан к военной службе и военно-патриотического воспитания молодёжи города Димитровграда. С 25.01.2022г. по 25.02.2022г. проходил Месячник оборонно-массовой и героико-патриотической работы, посвящённый Дню Защитника Отечества (Приказ Управления образования Администрации города Димитровграда от 11.01.2022 №15).</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1.1.5. РП «Социальная активность»</w:t>
      </w:r>
    </w:p>
    <w:p w:rsidR="00AC3238" w:rsidRPr="00AC3BB1" w:rsidRDefault="00AC3238" w:rsidP="00AC3BB1">
      <w:pPr>
        <w:shd w:val="clear" w:color="auto" w:fill="FFFFFF"/>
        <w:ind w:firstLine="360"/>
        <w:jc w:val="both"/>
        <w:rPr>
          <w:i/>
          <w:iCs/>
        </w:rPr>
      </w:pPr>
      <w:r w:rsidRPr="00AC3BB1">
        <w:rPr>
          <w:i/>
          <w:iCs/>
        </w:rPr>
        <w:t>Куратор:Шишкина Л.П. – Первый заместитель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Руководитель:</w:t>
      </w:r>
      <w:r w:rsidRPr="00AC3BB1">
        <w:rPr>
          <w:i/>
          <w:iCs/>
          <w:shd w:val="clear" w:color="auto" w:fill="FDFDFD"/>
        </w:rPr>
        <w:t>Кашкиров В.В. – директор</w:t>
      </w:r>
      <w:r w:rsidRPr="00AC3BB1">
        <w:rPr>
          <w:i/>
          <w:iCs/>
        </w:rPr>
        <w:t xml:space="preserve"> МКУ</w:t>
      </w:r>
      <w:r w:rsidRPr="00AC3BB1">
        <w:rPr>
          <w:i/>
          <w:iCs/>
          <w:shd w:val="clear" w:color="auto" w:fill="FDFDFD"/>
        </w:rPr>
        <w:t xml:space="preserve"> «Комитет по делам молодёжи»</w:t>
      </w:r>
    </w:p>
    <w:p w:rsidR="00AC3238" w:rsidRPr="00AC3BB1" w:rsidRDefault="00AC3238" w:rsidP="00AC3BB1">
      <w:pPr>
        <w:ind w:firstLine="360"/>
        <w:jc w:val="both"/>
      </w:pPr>
      <w:r w:rsidRPr="00AC3BB1">
        <w:t>За отчетный период центры муниципального представительства Регионального ресурсного центра «Счастливый Регион» на базе Димитровградского технического колледжа и Димитровградского техникума профессиональных технологий оказывали поддержку муниципальному штабу Всероссийской акции взаимопомощи #МыВместе в доставке продуктов и лекарственных средств жителям города, оказывали помощь в поликлиниках. В связи с аномальными погодными условиями и большим количеством осадков центры активно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w:t>
      </w:r>
    </w:p>
    <w:p w:rsidR="00AC3238" w:rsidRPr="00AC3BB1" w:rsidRDefault="00AC3238" w:rsidP="00AC3BB1">
      <w:pPr>
        <w:ind w:firstLine="360"/>
        <w:jc w:val="both"/>
      </w:pPr>
      <w:r w:rsidRPr="00AC3BB1">
        <w:t>Добровольческие ячейки созданы и функционируют во всех общеобразовательных учреждениях (620 чел.) и в профессиональных образовательных учреждениях (210 чел.). За отчетный период добровольцы организовывали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789 добровольцев. За отчетный период зарегистрировалось 65 человека. Ежемесячно ведется мониторинг по реализации учета добровольцев как самим учреждением, так и образовательными организациями в системе ЕИС «Добровольцы». Последний мониторинг проведен 31 марта 2022 года. В результате мониторинга выявляется рост числа новых добровольцев.</w:t>
      </w:r>
    </w:p>
    <w:p w:rsidR="00AC3238" w:rsidRPr="00AC3BB1" w:rsidRDefault="00AC3238" w:rsidP="00AC3BB1">
      <w:pPr>
        <w:ind w:firstLine="360"/>
        <w:jc w:val="both"/>
      </w:pPr>
      <w:r w:rsidRPr="00AC3BB1">
        <w:t xml:space="preserve">14 марта 2022 года в г. Ульяновске на базе креативного пространства </w:t>
      </w:r>
      <w:r w:rsidRPr="00AC3BB1">
        <w:rPr>
          <w:shd w:val="clear" w:color="auto" w:fill="FFFFFF"/>
        </w:rPr>
        <w:t>«Точка кипения» с участием федерального тренера, прошло обучение по написанию заявок для участия в грантовом конкурсе Федерального агентства, в котором приняли участие 5 добровольцев из города Димитровграда.</w:t>
      </w:r>
    </w:p>
    <w:p w:rsidR="00AC3238" w:rsidRPr="00AC3BB1" w:rsidRDefault="00AC3238" w:rsidP="00AC3BB1">
      <w:pPr>
        <w:ind w:firstLine="360"/>
        <w:jc w:val="both"/>
      </w:pPr>
      <w:r w:rsidRPr="00AC3BB1">
        <w:t>29 марта 2022 года в г. Ульяновске специалист по работе с молодежью МКУ «Комитет по делам молодежи» Меликулов Алексей принял участие в обучении по программе повышения квалификации «Организация и осуществление исполнительными органами государственной власти и органами местного самоуправления работы по противодействию идеологии терроризма».</w:t>
      </w:r>
    </w:p>
    <w:p w:rsidR="00AC3238" w:rsidRPr="00AC3BB1" w:rsidRDefault="00AC3238" w:rsidP="00AC3BB1">
      <w:pPr>
        <w:ind w:firstLine="360"/>
        <w:jc w:val="both"/>
      </w:pPr>
      <w:r w:rsidRPr="00AC3BB1">
        <w:t>Администрацией города утвержден новый порядок взаимодействия с организаторами добровольческой (волонтерской) деятельности, добровольческими (волонтерскими) организациями. Комитет по делам молодежи 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Благодарственным письмом от Губернатора Ульяновской области, за активное участие в общественной жизни Ульяновской области награждена член Молодежного совета при Главе города Димитровграда Ежова Яна. За высокое профессиональное мастерство и наилучшие показатели в профессиональной, творческой и общественной деятельности по итогам 2021 года и в связи с празднованием Дня города занесена на городскую Доску Почета Юлина Ксения, координатор муниципального штаба Всероссийской акции взаимопомощи «МыВместе». Благодарственными письмами благодарностью от Главы города, за активное участие в общественной жизни города, развитии молодежной политики, успехи в учебе награждены 3 студента Димитровградского техникума профессиональных технологий, 1 студентка Технологического института, 4 студента Димитровградского инженерно-технологического института, 1 студент Димитровградского музыкального колледжа, 3 студента Поволжского института управления и пищевых технологий, 6 студентов  Димитровградского технического колледжа,  2 студента  Димитровградского технико-экономического колледжа, 3 добровольца Молодежного объединения Городские Герои, руководитель сообщества Автозвука RUSOUND.PRO, организатор фестивалей Азиатской культуры, специалист по работе с молодежью МКУ «Комитет по делам молодежи».  Благодарностью от Чердаклинской и Мелекесской Епархии, за добровольческую помощь в организации и проведении мероприятий Крещения Господне награждено 7 студентов. Благодарностью от МКУ «Комитет по делам молодежи», за развитие добровольчества награждено 3 человека.</w:t>
      </w:r>
    </w:p>
    <w:p w:rsidR="00AC3238" w:rsidRPr="00AC3BB1" w:rsidRDefault="00AC3238" w:rsidP="00AC3BB1">
      <w:pPr>
        <w:pStyle w:val="NormalWeb"/>
        <w:spacing w:before="0" w:beforeAutospacing="0" w:after="0" w:afterAutospacing="0"/>
        <w:ind w:firstLine="360"/>
        <w:jc w:val="both"/>
      </w:pPr>
      <w:r w:rsidRPr="00AC3BB1">
        <w:t>17 марта 2022 года на базе Димитровградского технико-экономического колледжа состоялась встреча активистов и добровольцев города с представителями Регионального ресурсного центра развития добровольчества «Счастливый Регион» (охват 100 чел.). 28 апреля 2022 года на базе техникума Димитровградского инженерно-технологического института НИЯУ МИФИ состоялась встреча с волонтерами Всероссийского общественного движения «Волонтеры Медики» на тему развития добровольчества на территории города (охват 60 человек).</w:t>
      </w:r>
    </w:p>
    <w:p w:rsidR="00AC3238" w:rsidRPr="00AC3BB1" w:rsidRDefault="00AC3238" w:rsidP="00AC3BB1">
      <w:pPr>
        <w:pStyle w:val="NormalWeb"/>
        <w:spacing w:before="0" w:beforeAutospacing="0" w:after="0" w:afterAutospacing="0"/>
        <w:ind w:firstLine="360"/>
        <w:jc w:val="both"/>
      </w:pPr>
      <w:r w:rsidRPr="00AC3BB1">
        <w:t>За отчетный период Комитетом по делам молодёжи был поддержан социальный проект «Молодежный десант» обучающихся средней школы №6. В рамках проекта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 В июне 2022 года был поддержан проект «Соревнования по мини-даунхиллу», инициированный любителями экстремального вождения велосипедов, который был реализован 26 июня 2022 года в парке «Лесная горка», в рамках празднования Дня молодежи.</w:t>
      </w:r>
    </w:p>
    <w:p w:rsidR="00AC3238" w:rsidRPr="00AC3BB1" w:rsidRDefault="00AC3238" w:rsidP="00AC3BB1">
      <w:pPr>
        <w:pStyle w:val="NormalWeb"/>
        <w:spacing w:before="0" w:beforeAutospacing="0" w:after="0" w:afterAutospacing="0"/>
        <w:ind w:firstLine="360"/>
        <w:jc w:val="both"/>
      </w:pPr>
      <w:r w:rsidRPr="00AC3BB1">
        <w:t>В отчётном периоде состоялись презентации Российского движения школьников на базе Лицея №25 (февраль, март, охват 34 чел.), на базе средних школ №10, 17 (апрель, охват 126 человек).</w:t>
      </w:r>
    </w:p>
    <w:p w:rsidR="00AC3238" w:rsidRPr="00AC3BB1" w:rsidRDefault="00AC3238" w:rsidP="00AC3BB1">
      <w:pPr>
        <w:pStyle w:val="NormalWeb"/>
        <w:spacing w:before="0" w:beforeAutospacing="0" w:after="0" w:afterAutospacing="0"/>
        <w:ind w:firstLine="360"/>
        <w:jc w:val="both"/>
      </w:pPr>
      <w:r w:rsidRPr="00AC3BB1">
        <w:t>На телеканале Димград24 транслируются сюжеты о  городских мероприятиях, проводимых добровольцами по оказанию помощи старшему поколению и ветеранам Все общественные и добровольческие движения ежедневно выкладывают информационные посты в сеть интернет о своей деятельности. В социальных сетях размещена информация о Международной премии #МыВместе.</w:t>
      </w:r>
    </w:p>
    <w:p w:rsidR="00AC3238" w:rsidRPr="00AC3BB1" w:rsidRDefault="00AC3238" w:rsidP="00AC3BB1">
      <w:pPr>
        <w:pStyle w:val="NormalWeb"/>
        <w:spacing w:before="0" w:beforeAutospacing="0" w:after="0" w:afterAutospacing="0"/>
        <w:ind w:firstLine="360"/>
        <w:jc w:val="both"/>
      </w:pPr>
      <w:r w:rsidRPr="00AC3BB1">
        <w:t>Студенты устанавливают и используют единое студенческое мобильное приложение «</w:t>
      </w:r>
      <w:r w:rsidRPr="00AC3BB1">
        <w:rPr>
          <w:lang w:val="en-US"/>
        </w:rPr>
        <w:t>OnRussia</w:t>
      </w:r>
      <w:r w:rsidRPr="00AC3BB1">
        <w:t>», отслеживают конкурсы, проводимые в нем, отслеживают новости о мероприятиях различного уровня и студенческой жизни. За отчетный период порядка 56 студентов установили данное приложение. 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 (18 января и 5 апреля в Димитровградском техническом колледже, 03 февраля и 20 апреля в Димитровградском техникуме профессиональных технологий, 02 марта и 29 апреля в Димитровградском технико-экономическом колледже, 15 марта и 17 мая в техникуме Димитровградского инженерно-технологического института, 30 марта и 27 мая в Димитровградском инженерно-технологическом институте).</w:t>
      </w:r>
    </w:p>
    <w:p w:rsidR="00AC3238" w:rsidRPr="00AC3BB1" w:rsidRDefault="00AC3238" w:rsidP="00AC3BB1">
      <w:pPr>
        <w:pStyle w:val="NormalWeb"/>
        <w:spacing w:before="0" w:beforeAutospacing="0" w:after="0" w:afterAutospacing="0"/>
        <w:ind w:firstLine="360"/>
        <w:jc w:val="both"/>
      </w:pPr>
      <w:r w:rsidRPr="00AC3BB1">
        <w:t xml:space="preserve">2,6 тыс. граждан вовлечены центрами (сообществами, объединениями) поддержки добровольчества (волонтёрства) в добровольческую (волонтёрскую) деятельность (план на 2022 год 4,3 тыс. чел.). </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1.2.НП Демография</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1.2.1. РП «</w:t>
      </w:r>
      <w:r w:rsidRPr="00AC3BB1">
        <w:rPr>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AC3238" w:rsidRPr="00AC3BB1" w:rsidRDefault="00AC3238" w:rsidP="00AC3BB1">
      <w:pPr>
        <w:shd w:val="clear" w:color="auto" w:fill="FFFFFF"/>
        <w:ind w:firstLine="360"/>
        <w:jc w:val="both"/>
        <w:rPr>
          <w:i/>
          <w:iCs/>
        </w:rPr>
      </w:pPr>
      <w:r w:rsidRPr="00AC3BB1">
        <w:rPr>
          <w:i/>
          <w:iCs/>
        </w:rPr>
        <w:t>Куратор:Шишкина Л.П.–Первый заместитель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Руководитель:Волков И.Ю.</w:t>
      </w:r>
      <w:r w:rsidRPr="00AC3BB1">
        <w:rPr>
          <w:i/>
          <w:iCs/>
          <w:shd w:val="clear" w:color="auto" w:fill="FDFDFD"/>
        </w:rPr>
        <w:t>– председатель Комитета по физической культуре и спорту</w:t>
      </w:r>
    </w:p>
    <w:p w:rsidR="00AC3238" w:rsidRPr="00AC3BB1" w:rsidRDefault="00AC3238" w:rsidP="00AC3BB1">
      <w:pPr>
        <w:ind w:firstLine="360"/>
        <w:jc w:val="both"/>
      </w:pPr>
      <w:r w:rsidRPr="00AC3BB1">
        <w:t>44,1% населения систематически занимается физической культурой и спортом в общей численности населения в возрасте 3-79 лет (план 43,4%).</w:t>
      </w:r>
    </w:p>
    <w:p w:rsidR="00AC3238" w:rsidRPr="00AC3BB1" w:rsidRDefault="00AC3238" w:rsidP="00AC3BB1">
      <w:pPr>
        <w:ind w:firstLine="360"/>
        <w:jc w:val="both"/>
        <w:rPr>
          <w:i/>
          <w:iCs/>
        </w:rPr>
      </w:pPr>
      <w:r w:rsidRPr="00AC3BB1">
        <w:t xml:space="preserve">49,4% - уровень обеспеченности граждан спортивными сооружениями из единовременной пропускной способности, процент (план 55,6%).  </w:t>
      </w:r>
    </w:p>
    <w:p w:rsidR="00AC3238" w:rsidRPr="00AC3BB1" w:rsidRDefault="00AC3238" w:rsidP="00AC3BB1">
      <w:pPr>
        <w:pStyle w:val="Heading3"/>
        <w:spacing w:before="0" w:beforeAutospacing="0" w:after="0" w:afterAutospacing="0"/>
        <w:ind w:firstLine="360"/>
        <w:jc w:val="both"/>
        <w:rPr>
          <w:b w:val="0"/>
          <w:bCs w:val="0"/>
          <w:i/>
          <w:iCs/>
          <w:sz w:val="24"/>
          <w:szCs w:val="24"/>
        </w:rPr>
      </w:pPr>
      <w:r w:rsidRPr="00AC3BB1">
        <w:rPr>
          <w:b w:val="0"/>
          <w:bCs w:val="0"/>
          <w:sz w:val="24"/>
          <w:szCs w:val="24"/>
        </w:rPr>
        <w:t>Все организации спортивной подготовки предоставляют услуги населению в соответствии с федеральными стандартами спортивной подготовки.</w:t>
      </w:r>
    </w:p>
    <w:p w:rsidR="00AC3238" w:rsidRPr="00AC3BB1" w:rsidRDefault="00AC3238" w:rsidP="00AC3BB1">
      <w:pPr>
        <w:ind w:firstLine="360"/>
        <w:jc w:val="both"/>
      </w:pPr>
      <w:r w:rsidRPr="00AC3BB1">
        <w:t>В муниципальных спортивных школах занимается 2356 воспитанников. Все воспитанники занимаются по программам спортивной подготовки в соответствии с федеральными стандартами спортивной подготовки.</w:t>
      </w:r>
    </w:p>
    <w:p w:rsidR="00AC3238" w:rsidRPr="00AC3BB1" w:rsidRDefault="00AC3238" w:rsidP="00AC3BB1">
      <w:pPr>
        <w:pStyle w:val="BodyText"/>
        <w:ind w:right="-1" w:firstLine="360"/>
        <w:jc w:val="both"/>
        <w:rPr>
          <w:rFonts w:ascii="Times New Roman" w:hAnsi="Times New Roman" w:cs="Times New Roman"/>
        </w:rPr>
      </w:pPr>
      <w:r w:rsidRPr="00AC3BB1">
        <w:rPr>
          <w:rFonts w:ascii="Times New Roman" w:hAnsi="Times New Roman" w:cs="Times New Roman"/>
        </w:rPr>
        <w:t>В 1 квартале 2022 года организовано и проведено 74 спортивно-массовых мероприятий (64 муниципальных, 8 региональных, 2 всероссийских). Число участников соревнований – около 6700 человек. В городе Димитровграде культивируется 34 вида спорта, в том числе 11 базовых видов, из них 9 видов спорта, включенных в программу Олимпийских игр.</w:t>
      </w:r>
    </w:p>
    <w:p w:rsidR="00AC3238" w:rsidRPr="00AC3BB1" w:rsidRDefault="00AC3238" w:rsidP="00AC3BB1">
      <w:pPr>
        <w:ind w:firstLine="360"/>
        <w:jc w:val="both"/>
      </w:pPr>
      <w:r w:rsidRPr="00AC3BB1">
        <w:t>Спортсмены города принимали участие в 155 выездных соревнованиях (около 1200 чел.).</w:t>
      </w:r>
    </w:p>
    <w:p w:rsidR="00AC3238" w:rsidRPr="00AC3BB1" w:rsidRDefault="00AC3238" w:rsidP="00AC3BB1">
      <w:pPr>
        <w:pStyle w:val="NormalWeb"/>
        <w:tabs>
          <w:tab w:val="left" w:pos="709"/>
        </w:tabs>
        <w:spacing w:before="0" w:beforeAutospacing="0" w:after="0" w:afterAutospacing="0"/>
        <w:ind w:firstLine="360"/>
        <w:jc w:val="both"/>
      </w:pPr>
      <w:r w:rsidRPr="00AC3BB1">
        <w:t xml:space="preserve">Выполнено мероприятие по оснащению объектов спортивной инфраструктуры спортивно-технологическим оборудованием. На стадионе «Старт» МАУ СК «Нейтрон» установлена площадка ГТО. </w:t>
      </w:r>
      <w:r w:rsidRPr="00AC3BB1">
        <w:rPr>
          <w:spacing w:val="-2"/>
        </w:rPr>
        <w:t xml:space="preserve">Осуществляется реализация мероприятия «Адресная финансовая поддержка спортивным организациям, осуществляющих подготовку спортивного резерва для сборных команд» (спортивная школа </w:t>
      </w:r>
      <w:r w:rsidRPr="00AC3BB1">
        <w:t>им.Ж.Б.Лобановой). Объем финансирования – 1052,63 тыс. руб. (областной и федеральный бюджет –1000,0 тыс.руб., муниципальный бюджет – 52,63 тыс. руб.). Средства предусмотрены приобретение спортивного оборудования, инвентаря и экипировки. В рамках данного мероприятия осуществляется  проведение закупочных процедур.</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1.2.2. РП «</w:t>
      </w:r>
      <w:r w:rsidRPr="00AC3BB1">
        <w:rPr>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AC3238" w:rsidRPr="00AC3BB1" w:rsidRDefault="00AC3238" w:rsidP="00AC3BB1">
      <w:pPr>
        <w:shd w:val="clear" w:color="auto" w:fill="FFFFFF"/>
        <w:ind w:firstLine="360"/>
        <w:jc w:val="both"/>
        <w:rPr>
          <w:i/>
          <w:iCs/>
        </w:rPr>
      </w:pPr>
      <w:r w:rsidRPr="00AC3BB1">
        <w:rPr>
          <w:i/>
          <w:iCs/>
        </w:rPr>
        <w:t>Куратор:Шишкина Л.П.–Первый заместитель Главы города</w:t>
      </w:r>
    </w:p>
    <w:p w:rsidR="00AC3238" w:rsidRPr="00AC3BB1" w:rsidRDefault="00AC3238" w:rsidP="00AC3BB1">
      <w:pPr>
        <w:pStyle w:val="NormalWeb"/>
        <w:spacing w:before="0" w:beforeAutospacing="0" w:after="0" w:afterAutospacing="0"/>
        <w:ind w:firstLine="360"/>
        <w:jc w:val="both"/>
        <w:rPr>
          <w:i/>
          <w:iCs/>
        </w:rPr>
      </w:pPr>
      <w:r w:rsidRPr="00AC3BB1">
        <w:rPr>
          <w:i/>
          <w:iCs/>
        </w:rPr>
        <w:t>Руководитель:Павлова Н.В.–директор МКУ «Управление по реализации социальных программ»</w:t>
      </w:r>
    </w:p>
    <w:p w:rsidR="00AC3238" w:rsidRPr="00AC3BB1" w:rsidRDefault="00AC3238" w:rsidP="00AC3BB1">
      <w:pPr>
        <w:pStyle w:val="NormalWeb"/>
        <w:spacing w:before="0" w:beforeAutospacing="0" w:after="0" w:afterAutospacing="0"/>
        <w:ind w:firstLine="360"/>
        <w:jc w:val="both"/>
      </w:pPr>
      <w:r w:rsidRPr="00AC3BB1">
        <w:t>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ВКонтакте, Одноклассники, Фейсбук и Инстаграмм размещено более 600 публикаций, направленных на пропаганду здорового образа жизни.</w:t>
      </w:r>
    </w:p>
    <w:p w:rsidR="00AC3238" w:rsidRPr="00AC3BB1" w:rsidRDefault="00AC3238" w:rsidP="00AC3BB1">
      <w:pPr>
        <w:pStyle w:val="Default"/>
        <w:ind w:firstLine="360"/>
        <w:jc w:val="both"/>
        <w:rPr>
          <w:color w:val="auto"/>
        </w:rPr>
      </w:pPr>
      <w:r w:rsidRPr="00AC3BB1">
        <w:rPr>
          <w:color w:val="auto"/>
        </w:rPr>
        <w:t xml:space="preserve">В отчетном периоде размещались публикации, направленные на пропаганду здорового образа жизни, рекомендации врачей, интервью со специалистами  КБ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коронавирусной инфекции </w:t>
      </w:r>
      <w:r w:rsidRPr="00AC3BB1">
        <w:rPr>
          <w:color w:val="auto"/>
          <w:lang w:val="en-US"/>
        </w:rPr>
        <w:t>COVID</w:t>
      </w:r>
      <w:r w:rsidRPr="00AC3BB1">
        <w:rPr>
          <w:color w:val="auto"/>
        </w:rPr>
        <w:t>-19.</w:t>
      </w:r>
    </w:p>
    <w:p w:rsidR="00AC3238" w:rsidRPr="00AC3BB1" w:rsidRDefault="00AC3238" w:rsidP="00AC3BB1">
      <w:pPr>
        <w:pStyle w:val="Default"/>
        <w:tabs>
          <w:tab w:val="left" w:pos="878"/>
          <w:tab w:val="left" w:pos="6268"/>
        </w:tabs>
        <w:ind w:firstLine="360"/>
        <w:jc w:val="both"/>
        <w:rPr>
          <w:color w:val="auto"/>
        </w:rPr>
      </w:pPr>
      <w:r w:rsidRPr="00AC3BB1">
        <w:rPr>
          <w:color w:val="auto"/>
        </w:rPr>
        <w:t>Ведётся работа Центра общественного здоровья на территории Набережной Верхнего пруда.</w:t>
      </w:r>
    </w:p>
    <w:p w:rsidR="00AC3238" w:rsidRPr="00AC3BB1" w:rsidRDefault="00AC3238" w:rsidP="00AC3BB1">
      <w:pPr>
        <w:ind w:firstLine="360"/>
        <w:jc w:val="both"/>
      </w:pPr>
      <w:r w:rsidRPr="00AC3BB1">
        <w:t>По Указу Губернатора Ульяновской области от 12.03.2020 № 19 в связи с предотвращением распространения новой коронавирусной инфекции все мероприятия, направленные на информирование населения по вопросам здорового образа жизни, профилактику хронических неинфекционных заболеваний в рамках Всемирных дней здоровья, проводились в онлайне формате (беседы с врачами, специалистами). Подробная информация размещена на интернет ресурсах Администрации города и на официальном сайте КБ № 172, филиала № 2 ФГБУ ФНКЦРиО ФМБА России.</w:t>
      </w:r>
    </w:p>
    <w:p w:rsidR="00AC3238" w:rsidRPr="00AC3BB1" w:rsidRDefault="00AC3238" w:rsidP="00AC3BB1">
      <w:pPr>
        <w:ind w:firstLine="360"/>
        <w:jc w:val="both"/>
      </w:pPr>
      <w:r w:rsidRPr="00AC3BB1">
        <w:t>Муниципальная программа «Здоровый город» принята, однако в 2022 году финансирование не предусмотрено.</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1.3.НП Культура</w:t>
      </w:r>
    </w:p>
    <w:p w:rsidR="00AC3238" w:rsidRPr="00AC3BB1" w:rsidRDefault="00AC3238" w:rsidP="00AC3BB1">
      <w:pPr>
        <w:pStyle w:val="Heading3"/>
        <w:spacing w:before="0" w:beforeAutospacing="0" w:after="0" w:afterAutospacing="0"/>
        <w:ind w:firstLine="360"/>
        <w:jc w:val="center"/>
        <w:rPr>
          <w:i/>
          <w:iCs/>
          <w:sz w:val="24"/>
          <w:szCs w:val="24"/>
          <w:shd w:val="clear" w:color="auto" w:fill="FDFDFD"/>
        </w:rPr>
      </w:pPr>
      <w:r w:rsidRPr="00AC3BB1">
        <w:rPr>
          <w:i/>
          <w:iCs/>
          <w:sz w:val="24"/>
          <w:szCs w:val="24"/>
        </w:rPr>
        <w:t>1.3.1. РП</w:t>
      </w:r>
      <w:r w:rsidRPr="00AC3BB1">
        <w:rPr>
          <w:i/>
          <w:iCs/>
          <w:sz w:val="24"/>
          <w:szCs w:val="24"/>
          <w:shd w:val="clear" w:color="auto" w:fill="FDFDFD"/>
        </w:rPr>
        <w:t xml:space="preserve">  «Обеспечение качественно нового уровня развития инфраструктуры культуры»</w:t>
      </w:r>
    </w:p>
    <w:p w:rsidR="00AC3238" w:rsidRPr="00AC3BB1" w:rsidRDefault="00AC3238" w:rsidP="00AC3BB1">
      <w:pPr>
        <w:shd w:val="clear" w:color="auto" w:fill="FFFFFF"/>
        <w:ind w:firstLine="360"/>
        <w:jc w:val="both"/>
        <w:rPr>
          <w:i/>
          <w:iCs/>
        </w:rPr>
      </w:pPr>
      <w:r w:rsidRPr="00AC3BB1">
        <w:rPr>
          <w:i/>
          <w:iCs/>
        </w:rPr>
        <w:t>Куратор:Шишкина Л.П.–Первый заместитель Главы города</w:t>
      </w:r>
    </w:p>
    <w:p w:rsidR="00AC3238" w:rsidRPr="00AC3BB1" w:rsidRDefault="00AC3238" w:rsidP="00AC3BB1">
      <w:pPr>
        <w:shd w:val="clear" w:color="auto" w:fill="FFFFFF"/>
        <w:ind w:firstLine="360"/>
        <w:jc w:val="both"/>
        <w:rPr>
          <w:i/>
          <w:iCs/>
        </w:rPr>
      </w:pPr>
      <w:r w:rsidRPr="00AC3BB1">
        <w:rPr>
          <w:i/>
          <w:iCs/>
        </w:rPr>
        <w:t>Руководитель:Ширяева И.Н.–начальник Управления по делам культуры и искусства</w:t>
      </w:r>
    </w:p>
    <w:p w:rsidR="00AC3238" w:rsidRPr="00AC3BB1" w:rsidRDefault="00AC3238" w:rsidP="00AC3BB1">
      <w:pPr>
        <w:ind w:firstLine="360"/>
        <w:jc w:val="both"/>
      </w:pPr>
      <w:r w:rsidRPr="00AC3BB1">
        <w:t xml:space="preserve">В 2022 году в рамках реализации регионального проекта «Обеспечение </w:t>
      </w:r>
      <w:r w:rsidRPr="00AC3BB1">
        <w:rPr>
          <w:shd w:val="clear" w:color="auto" w:fill="FDFDFD"/>
        </w:rPr>
        <w:t>качественно нового уровня развития инфраструктуры культуры</w:t>
      </w:r>
      <w:r w:rsidRPr="00AC3BB1">
        <w:t xml:space="preserve">  («Культурная среда») выделены средства в сумме 12 176,10 тыс.руб. (из них из федерального бюджета – 10 351,20 тыс.руб., областного бюджета – 1 337,80 тыс.руб., муниципального бюджет – 487,10 тыс.руб.). Данные средства предназначены для  модернизации объектов инфраструктуры культуры. В рамках выделенных средств планируется осуществить ремонт помещения, приобрести оборудование, мебель и пополнить книжный фонд для </w:t>
      </w:r>
      <w:hyperlink r:id="rId5" w:history="1">
        <w:r w:rsidRPr="00AC3BB1">
          <w:rPr>
            <w:rStyle w:val="Hyperlink"/>
            <w:color w:val="auto"/>
            <w:u w:val="none"/>
          </w:rPr>
          <w:t>Библиотеки «Информационно-досуговый центр»</w:t>
        </w:r>
      </w:hyperlink>
      <w:r w:rsidRPr="00AC3BB1">
        <w:t xml:space="preserve"> (у</w:t>
      </w:r>
      <w:r w:rsidRPr="00AC3BB1">
        <w:rPr>
          <w:rStyle w:val="Emphasis"/>
          <w:i w:val="0"/>
          <w:iCs w:val="0"/>
        </w:rPr>
        <w:t>л.Черемшанская,114)</w:t>
      </w:r>
      <w:r w:rsidRPr="00AC3BB1">
        <w:rPr>
          <w:rStyle w:val="Emphasis"/>
        </w:rPr>
        <w:t>,</w:t>
      </w:r>
      <w:r w:rsidRPr="00AC3BB1">
        <w:t xml:space="preserve"> а также приобрести музыкальные инструменты, оборудование и материалы для Детской школы искусств №2.</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Образовательные учреждения в сфере культуры оснащены музыкальными инструментами, оборудованием и учебными материалами. По итогам 1 полугодия 2022 года заключены 8 контрактов на поставку музыкальных инструментов (флейт, скрипок, баянов, щипковых музыкальных инструментов, гитар, саксофонов, цифрового пианино) на сумму 4750,96988 тыс.руб. (оплачено 3194,96988 тыс.руб.), заключен контракт на поставку кресел для зрительского зала на сумму 1280,37412 тыс.руб .(оплата после поставки), заключен контракт на поставку техники (проектор, экран, ноутбук, МФУ) на сумму  433,65 тыс.руб. (оплачено), заключен контракт на поставку учебно-методической литературы на сумму 255,606 тыс.руб. (оплачено).</w:t>
      </w:r>
    </w:p>
    <w:p w:rsidR="00AC3238" w:rsidRPr="00AC3BB1" w:rsidRDefault="00AC3238" w:rsidP="00AC3BB1">
      <w:pPr>
        <w:pStyle w:val="Heading3"/>
        <w:spacing w:before="0" w:beforeAutospacing="0" w:after="0" w:afterAutospacing="0"/>
        <w:ind w:firstLine="360"/>
        <w:jc w:val="both"/>
        <w:rPr>
          <w:b w:val="0"/>
          <w:bCs w:val="0"/>
          <w:sz w:val="24"/>
          <w:szCs w:val="24"/>
          <w:u w:val="single"/>
        </w:rPr>
      </w:pPr>
      <w:r w:rsidRPr="00AC3BB1">
        <w:rPr>
          <w:b w:val="0"/>
          <w:bCs w:val="0"/>
          <w:sz w:val="24"/>
          <w:szCs w:val="24"/>
        </w:rPr>
        <w:t>Муниципальные библиотеки переоснащены по модельному стандарту. По итогам 1 полугодия 2022 года заключено 5 контрактов на  поставку книг для пополнения фонда библиотеки новыми изданиями на сумму 800,00 тыс.руб. (оплачено), 2 контракта на оказание услуг по оформлению подписки на периодические издания для пополнения фонда библиотеки новыми изданиями на сумму 26,85576 тыс.руб. (оплачено), заключен контракт на ремонт помещения на сумму 2 986,67853 тыс.руб. (оплата после проведения ремонтных работ), заключены 3 контракта на приобретение мебели (мягкая, офисная, библиотечная) на сумму 681,17541 тыс.руб. (оплачено 652,96671 тыс.руб.), заключены 3 контракта на поставку оборудования на сумму 741,899 тыс.руб. (оплачено 701,399 тыс.руб.).</w:t>
      </w:r>
    </w:p>
    <w:p w:rsidR="00AC3238" w:rsidRPr="00AC3BB1" w:rsidRDefault="00AC3238" w:rsidP="00AC3BB1">
      <w:pPr>
        <w:pStyle w:val="Heading3"/>
        <w:spacing w:before="0" w:beforeAutospacing="0" w:after="0" w:afterAutospacing="0"/>
        <w:ind w:firstLine="360"/>
        <w:jc w:val="center"/>
        <w:rPr>
          <w:sz w:val="24"/>
          <w:szCs w:val="24"/>
          <w:u w:val="single"/>
        </w:rPr>
      </w:pPr>
      <w:r w:rsidRPr="00AC3BB1">
        <w:rPr>
          <w:sz w:val="24"/>
          <w:szCs w:val="24"/>
          <w:u w:val="single"/>
        </w:rPr>
        <w:t>2 Блок Комфортная среда для жизни</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2.1.НП Жильё и городская среда</w:t>
      </w:r>
    </w:p>
    <w:p w:rsidR="00AC3238" w:rsidRPr="00AC3BB1" w:rsidRDefault="00AC3238" w:rsidP="00AC3BB1">
      <w:pPr>
        <w:pStyle w:val="Heading3"/>
        <w:spacing w:before="0" w:beforeAutospacing="0" w:after="0" w:afterAutospacing="0"/>
        <w:ind w:firstLine="360"/>
        <w:jc w:val="center"/>
        <w:rPr>
          <w:i/>
          <w:iCs/>
          <w:sz w:val="24"/>
          <w:szCs w:val="24"/>
          <w:shd w:val="clear" w:color="auto" w:fill="FDFDFD"/>
        </w:rPr>
      </w:pPr>
      <w:r w:rsidRPr="00AC3BB1">
        <w:rPr>
          <w:i/>
          <w:iCs/>
          <w:sz w:val="24"/>
          <w:szCs w:val="24"/>
        </w:rPr>
        <w:t>2.1.1. РП «</w:t>
      </w:r>
      <w:r w:rsidRPr="00AC3BB1">
        <w:rPr>
          <w:i/>
          <w:iCs/>
          <w:sz w:val="24"/>
          <w:szCs w:val="24"/>
          <w:shd w:val="clear" w:color="auto" w:fill="FDFDFD"/>
        </w:rPr>
        <w:t>Формирование комфортной городской среды»</w:t>
      </w:r>
    </w:p>
    <w:p w:rsidR="00AC3238" w:rsidRPr="00AC3BB1" w:rsidRDefault="00AC3238" w:rsidP="00AC3BB1">
      <w:pPr>
        <w:shd w:val="clear" w:color="auto" w:fill="FFFFFF"/>
        <w:ind w:firstLine="360"/>
        <w:jc w:val="both"/>
        <w:rPr>
          <w:i/>
          <w:iCs/>
        </w:rPr>
      </w:pPr>
      <w:r w:rsidRPr="00AC3BB1">
        <w:rPr>
          <w:i/>
          <w:iCs/>
        </w:rPr>
        <w:t>Куратор: Новиков С.Н. – заместитель Главы города</w:t>
      </w:r>
    </w:p>
    <w:p w:rsidR="00AC3238" w:rsidRPr="00AC3BB1" w:rsidRDefault="00AC3238" w:rsidP="00AC3BB1">
      <w:pPr>
        <w:shd w:val="clear" w:color="auto" w:fill="FFFFFF"/>
        <w:ind w:firstLine="360"/>
        <w:jc w:val="both"/>
        <w:rPr>
          <w:i/>
          <w:iCs/>
        </w:rPr>
      </w:pPr>
      <w:r w:rsidRPr="00AC3BB1">
        <w:rPr>
          <w:i/>
          <w:iCs/>
        </w:rPr>
        <w:t>Руководитель: Трофимов Д.Д.– председатель Комитета по жилищно-коммунальному комплексу</w:t>
      </w:r>
    </w:p>
    <w:p w:rsidR="00AC3238" w:rsidRPr="00AC3BB1" w:rsidRDefault="00AC3238" w:rsidP="00AC3BB1">
      <w:pPr>
        <w:ind w:firstLine="360"/>
        <w:jc w:val="both"/>
      </w:pPr>
      <w:r w:rsidRPr="00AC3BB1">
        <w:t>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на 2022 год 90%).</w:t>
      </w:r>
    </w:p>
    <w:p w:rsidR="00AC3238" w:rsidRPr="00AC3BB1" w:rsidRDefault="00AC3238" w:rsidP="00AC3BB1">
      <w:pPr>
        <w:ind w:firstLine="360"/>
        <w:jc w:val="both"/>
      </w:pPr>
      <w:r w:rsidRPr="00AC3BB1">
        <w:t>Приняты Муниципальной общественной комиссией 2 общественные территории: парк Прибрежный, Рыба-парк.</w:t>
      </w:r>
    </w:p>
    <w:p w:rsidR="00AC3238" w:rsidRPr="00AC3BB1" w:rsidRDefault="00AC3238" w:rsidP="00AC3BB1">
      <w:pPr>
        <w:ind w:firstLine="360"/>
        <w:jc w:val="both"/>
      </w:pPr>
      <w:r w:rsidRPr="00AC3BB1">
        <w:t xml:space="preserve">Заключены контракты на выполнение работ по благоустройству дворовых и общественных территорий на 2022 год - лот 1 на 10 дворов – 26.11.2021 № 0168500000621004323 заключен муниципальный контракт на 14477,1384 тыс. руб., лот 2 на 10 дворов – 26.11.2021 № 0168500000621004322 заключен муниципальный контракт на 23 376,4664 тыс.руб., лот 3 на 10 дворов – 10.01.2022 №0168500000621004951 заключен муниципальный контракт на </w:t>
      </w:r>
      <w:r w:rsidRPr="00AC3BB1">
        <w:rPr>
          <w:rFonts w:eastAsia="MS Mincho"/>
        </w:rPr>
        <w:t>18407,72108 тыс.</w:t>
      </w:r>
      <w:r w:rsidRPr="00AC3BB1">
        <w:t>руб..</w:t>
      </w:r>
    </w:p>
    <w:p w:rsidR="00AC3238" w:rsidRPr="00AC3BB1" w:rsidRDefault="00AC3238" w:rsidP="00AC3BB1">
      <w:pPr>
        <w:ind w:firstLine="360"/>
        <w:jc w:val="both"/>
      </w:pPr>
      <w:r w:rsidRPr="00AC3BB1">
        <w:t>10.01.2022 заключен муниципальный контракт № 0168500000621004950 (</w:t>
      </w:r>
      <w:r w:rsidRPr="00AC3BB1">
        <w:rPr>
          <w:rFonts w:eastAsia="MS Mincho"/>
        </w:rPr>
        <w:t>181,90936 тыс.</w:t>
      </w:r>
      <w:r w:rsidRPr="00AC3BB1">
        <w:t>руб.) на благоустройство парка «Прибрежный». 19.11.2021 заключен муниципальный контракт № 0168500000621004000 (15653,43567 тыс.руб.) на благоустройство территории «Аллея журналистов». 15.11.2021 заключен муниципальный контракт № 0168500000621004002 на благоустройство территории «Рыба парк» работы 2022 года (1027,77013 тыс.руб.). Планируется установка МАФ, грибков, лежаков, устройство площадки для выгула собак.</w:t>
      </w:r>
    </w:p>
    <w:p w:rsidR="00AC3238" w:rsidRPr="00AC3BB1" w:rsidRDefault="00AC3238" w:rsidP="00AC3BB1">
      <w:pPr>
        <w:ind w:right="-1" w:firstLine="360"/>
        <w:jc w:val="both"/>
      </w:pPr>
      <w:r w:rsidRPr="00AC3BB1">
        <w:t>Работы по благоустройство парка «Рыба-парк» по ул.Строителей 21а, (</w:t>
      </w:r>
      <w:r w:rsidRPr="00AC3BB1">
        <w:rPr>
          <w:lang w:val="en-US"/>
        </w:rPr>
        <w:t>l</w:t>
      </w:r>
      <w:r w:rsidRPr="00AC3BB1">
        <w:t xml:space="preserve"> этап) завершены. Установлены МАФ (скамьи, урны), 3 информационных стенда, устройство площадки для выгула собак, установлено ограждение территории препятствующие въезда машин. </w:t>
      </w:r>
    </w:p>
    <w:p w:rsidR="00AC3238" w:rsidRPr="00AC3BB1" w:rsidRDefault="00AC3238" w:rsidP="00AC3BB1">
      <w:pPr>
        <w:snapToGrid w:val="0"/>
        <w:ind w:right="-1" w:firstLine="360"/>
        <w:jc w:val="both"/>
      </w:pPr>
      <w:r w:rsidRPr="00AC3BB1">
        <w:t>В 2022 году проведена работа по постановки на кадастровый учет, границ придомовых территорий, не имеющих границ. Заключены контракты по благоустройству 30 дворовых территорий: пр-т. Димитрова 29,8,10, ул. Королева 9, ул. Курчатова  12,2, пр-т Ленина 13А, 41В,38,30, ул. Октябрьская 48,58, ул. Черемшанская 96, ул. Куйбышева 278,255А, 284А, ул. Лермонтова 18, ул. Западная 28, ул. Победы 10А,  ул. Московская 48, Баданова 79А, Гвардейская 29, М.Тореза 5Б, Автостроителей 50, 38, ул. Циолковского 5, ул. Гончарова 10, ул.Пронина 12, ул.Восточная 36, ул. Луговая 26.</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2.1.2. РП «Жильё»</w:t>
      </w:r>
    </w:p>
    <w:p w:rsidR="00AC3238" w:rsidRPr="00AC3BB1" w:rsidRDefault="00AC3238" w:rsidP="00AC3BB1">
      <w:pPr>
        <w:ind w:firstLine="360"/>
        <w:rPr>
          <w:b/>
          <w:bCs/>
          <w:i/>
          <w:iCs/>
        </w:rPr>
      </w:pPr>
      <w:r w:rsidRPr="00AC3BB1">
        <w:rPr>
          <w:i/>
          <w:iCs/>
        </w:rPr>
        <w:t>Куратор: Цивилев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shd w:val="clear" w:color="auto" w:fill="FDFDFD"/>
        </w:rPr>
      </w:pPr>
      <w:r w:rsidRPr="00AC3BB1">
        <w:rPr>
          <w:i/>
          <w:iCs/>
        </w:rPr>
        <w:t xml:space="preserve">Руководитель: </w:t>
      </w:r>
      <w:r w:rsidRPr="00AC3BB1">
        <w:rPr>
          <w:i/>
          <w:iCs/>
          <w:shd w:val="clear" w:color="auto" w:fill="FDFDFD"/>
        </w:rPr>
        <w:t xml:space="preserve">Илюхина Ю.В.–директор </w:t>
      </w:r>
      <w:r w:rsidRPr="00AC3BB1">
        <w:rPr>
          <w:i/>
          <w:iCs/>
        </w:rPr>
        <w:t>МКУ</w:t>
      </w:r>
      <w:r w:rsidRPr="00AC3BB1">
        <w:rPr>
          <w:i/>
          <w:iCs/>
          <w:shd w:val="clear" w:color="auto" w:fill="FDFDFD"/>
        </w:rPr>
        <w:t xml:space="preserve"> «Управление архитектуры и градостроительства города Димитровграда»</w:t>
      </w:r>
    </w:p>
    <w:p w:rsidR="00AC3238" w:rsidRPr="00AC3BB1" w:rsidRDefault="00AC3238" w:rsidP="00AC3BB1">
      <w:pPr>
        <w:tabs>
          <w:tab w:val="left" w:pos="708"/>
          <w:tab w:val="center" w:pos="4153"/>
          <w:tab w:val="right" w:pos="8306"/>
        </w:tabs>
        <w:ind w:firstLine="360"/>
        <w:jc w:val="both"/>
      </w:pPr>
      <w:r w:rsidRPr="00AC3BB1">
        <w:t>В 2022 году в соответствии с утвержденным директивным планом объем ввода жилья на территории города Димитровграда  составляет 70,0 тыс.кв.м. Ввод жилья за январь-июнь составил в объеме 10 тыс.кв.м.</w:t>
      </w:r>
    </w:p>
    <w:p w:rsidR="00AC3238" w:rsidRPr="00AC3BB1" w:rsidRDefault="00AC3238" w:rsidP="00AC3BB1">
      <w:pPr>
        <w:pStyle w:val="Header"/>
        <w:suppressAutoHyphens/>
        <w:ind w:firstLine="360"/>
        <w:jc w:val="both"/>
        <w:rPr>
          <w:sz w:val="24"/>
          <w:szCs w:val="24"/>
        </w:rPr>
      </w:pPr>
      <w:r w:rsidRPr="00AC3BB1">
        <w:rPr>
          <w:sz w:val="24"/>
          <w:szCs w:val="24"/>
        </w:rPr>
        <w:t>На основании приказа Федеральной службы государственной статистики от 30.07.2021 № 464 информацию с января 2022  на ежемесячный отчет по форме  № ИЖС «Сведения о построенных населением жилых домов» представляют территориальные органы Федеральной службы государственной регистрации, кадастра и картографии по Ульяновской области (Росреестр) в Территориальный орган Федеральной службы государственной статистики по Ульяновской области (Ульяновскстат).</w:t>
      </w:r>
    </w:p>
    <w:p w:rsidR="00AC3238" w:rsidRPr="00AC3BB1" w:rsidRDefault="00AC3238" w:rsidP="00AC3BB1">
      <w:pPr>
        <w:pStyle w:val="Header"/>
        <w:suppressAutoHyphens/>
        <w:ind w:firstLine="360"/>
        <w:jc w:val="both"/>
        <w:rPr>
          <w:sz w:val="24"/>
          <w:szCs w:val="24"/>
        </w:rPr>
      </w:pPr>
      <w:r w:rsidRPr="00AC3BB1">
        <w:rPr>
          <w:sz w:val="24"/>
          <w:szCs w:val="24"/>
        </w:rPr>
        <w:t xml:space="preserve">Ввод  в эксплуатацию многоквартирных жилых домов запланирован в </w:t>
      </w:r>
      <w:r w:rsidRPr="00AC3BB1">
        <w:rPr>
          <w:sz w:val="24"/>
          <w:szCs w:val="24"/>
          <w:lang w:val="en-US"/>
        </w:rPr>
        <w:t>IV</w:t>
      </w:r>
      <w:r w:rsidRPr="00AC3BB1">
        <w:rPr>
          <w:sz w:val="24"/>
          <w:szCs w:val="24"/>
        </w:rPr>
        <w:t xml:space="preserve"> квартале 2022 года.</w:t>
      </w:r>
    </w:p>
    <w:p w:rsidR="00AC3238" w:rsidRPr="00AC3BB1" w:rsidRDefault="00AC3238" w:rsidP="00AC3BB1">
      <w:pPr>
        <w:pStyle w:val="Heading3"/>
        <w:spacing w:before="0" w:beforeAutospacing="0" w:after="0" w:afterAutospacing="0"/>
        <w:ind w:firstLine="360"/>
        <w:jc w:val="center"/>
        <w:rPr>
          <w:i/>
          <w:iCs/>
          <w:sz w:val="24"/>
          <w:szCs w:val="24"/>
          <w:shd w:val="clear" w:color="auto" w:fill="FDFDFD"/>
        </w:rPr>
      </w:pPr>
      <w:r w:rsidRPr="00AC3BB1">
        <w:rPr>
          <w:i/>
          <w:iCs/>
          <w:sz w:val="24"/>
          <w:szCs w:val="24"/>
        </w:rPr>
        <w:t>2.1.3. РП «</w:t>
      </w:r>
      <w:r w:rsidRPr="00AC3BB1">
        <w:rPr>
          <w:i/>
          <w:iCs/>
          <w:sz w:val="24"/>
          <w:szCs w:val="24"/>
          <w:shd w:val="clear" w:color="auto" w:fill="FDFDFD"/>
        </w:rPr>
        <w:t>Обеспечение устойчивого сокращения непригодного для проживания жилищного фонда»</w:t>
      </w:r>
    </w:p>
    <w:p w:rsidR="00AC3238" w:rsidRPr="00AC3BB1" w:rsidRDefault="00AC3238" w:rsidP="00AC3BB1">
      <w:pPr>
        <w:ind w:firstLine="360"/>
        <w:rPr>
          <w:b/>
          <w:bCs/>
          <w:i/>
          <w:iCs/>
        </w:rPr>
      </w:pPr>
      <w:r w:rsidRPr="00AC3BB1">
        <w:rPr>
          <w:i/>
          <w:iCs/>
        </w:rPr>
        <w:t>Куратор: Цивилев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rPr>
      </w:pPr>
      <w:r w:rsidRPr="00AC3BB1">
        <w:rPr>
          <w:i/>
          <w:iCs/>
        </w:rPr>
        <w:t>Руководитель: Сатаров Р.Д.–председатель Комитета по управлению имуществом города</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0,916 тыс.кв.м расселенного непригодного для проживания жилищного фонда (план на 2022 год 3,81 тыс.кв.м).</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Расселено 0,109 тыс.чел. из непригодного для проживания жилищного фонда (план на 2022 год 0,225 тыс чел).</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Достигнуть плановых показателей по расселению аварийного жилья по этапу 2022-2023 годов, а именно, расселить 85 квартир и 244 человека, планируется в срок до конца ноября 2023 года, при учете отсутствия судебных разбирательств с переселяемыми гражданами, что существенно затягивает сроки расселения.</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 xml:space="preserve">В 2022 году муниципальной программой предусмотрено финансирование на приобретение и выкуп жилых помещений по этапу 2022 года в сумме 148 595,98813 тыс.руб. (99123,88373 тыс.руб.– средства федерального бюджета, 38416,26582 тыс.руб. – средства областного бюджета, 11 055,83858 тыс.руб. – средства бюджета города). Планируемая площадь к расселению в 2021-2022 – 1379,05 кв.м. Количество переселенных жителей, планируемых к переселению в 2021-2022 – 109 чел. </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 xml:space="preserve">В рамках реализации программного этапа 2022 года расселению подлежит 85 квартир. К приобретению планируется 57 квартир. </w:t>
      </w:r>
    </w:p>
    <w:p w:rsidR="00AC3238" w:rsidRPr="00AC3BB1" w:rsidRDefault="00AC3238" w:rsidP="00AC3BB1">
      <w:pPr>
        <w:ind w:firstLine="360"/>
        <w:jc w:val="both"/>
      </w:pPr>
      <w:r w:rsidRPr="00AC3BB1">
        <w:t>02.06.2022 состоялось заседание рабочей группы, на котором ТЭЗы на приобретение квартир не одобрили, цену 48166,67 за кв.м считают завышенной. 23.06.2022 состоялось заседание рабочей группы по закупке 16 квартир по минимальному коммерческому предложению в размере 45000 руб. за 1 кв.м., на котором было рекомендовано размещение заявки в единой информационной системе. Агентство государственных закупок Ульяновской области разместит 16 заявок на приобретение в муниципальную собственность квартир для переселения граждан из аварийного жилищного фонда. Также готовится аукционная документация по закупке 40 квартир на приобретение в муниципальную собственность. После положительного заключения комиссии, будут направлены заявки в Агентство государственных закупок Ульяновской области.</w:t>
      </w:r>
    </w:p>
    <w:p w:rsidR="00AC3238" w:rsidRPr="00AC3BB1" w:rsidRDefault="00AC3238" w:rsidP="00AC3BB1">
      <w:pPr>
        <w:ind w:firstLine="360"/>
        <w:jc w:val="both"/>
      </w:pPr>
      <w:r w:rsidRPr="00AC3BB1">
        <w:t>По 28 квартирам компенсационная выплата. 09.06.2022 состоялось заседание Рабочей группы, на котором было одобрено заключение прямого договора на оценку 25 квартир. 16.06.2022 подписан договор на оценку квартир. Получена оценка выкупной стоимости 25 квартир, готовятся проекты постановлений о выкупе гражданам. Соглашения по 25 квартирам планируются подписать в 3 квартале 2022 года. В 3 квартале 2022 года в муниципальную программу по переселению граждан будут внесены изменения с целью финансирования мероприятий по оценке жилых помещений 3 гражданам.</w:t>
      </w:r>
    </w:p>
    <w:p w:rsidR="00AC3238" w:rsidRPr="00AC3BB1" w:rsidRDefault="00AC3238" w:rsidP="00AC3BB1">
      <w:pPr>
        <w:ind w:firstLine="360"/>
        <w:jc w:val="both"/>
      </w:pPr>
      <w:r w:rsidRPr="00AC3BB1">
        <w:t xml:space="preserve">По этапу 2022 года запланированы мероприятия по сносу двух аварийных домов (ул. Ангарская,1, ул. Хмельницкого,106). </w:t>
      </w:r>
    </w:p>
    <w:p w:rsidR="00AC3238" w:rsidRPr="00AC3BB1" w:rsidRDefault="00AC3238" w:rsidP="00AC3BB1">
      <w:pPr>
        <w:pStyle w:val="Heading3"/>
        <w:spacing w:before="0" w:beforeAutospacing="0" w:after="0" w:afterAutospacing="0"/>
        <w:ind w:firstLine="360"/>
        <w:jc w:val="center"/>
        <w:rPr>
          <w:sz w:val="24"/>
          <w:szCs w:val="24"/>
          <w:u w:val="single"/>
        </w:rPr>
      </w:pPr>
      <w:r w:rsidRPr="00AC3BB1">
        <w:rPr>
          <w:sz w:val="24"/>
          <w:szCs w:val="24"/>
          <w:u w:val="single"/>
        </w:rPr>
        <w:t>3. Блок Экономический рост</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3.1.НП Малое и среднее предпринимательство и поддержка индивидуальной предпринимательской инициативы</w:t>
      </w:r>
    </w:p>
    <w:p w:rsidR="00AC3238" w:rsidRPr="00AC3BB1" w:rsidRDefault="00AC3238" w:rsidP="00AC3BB1">
      <w:pPr>
        <w:pStyle w:val="Heading3"/>
        <w:spacing w:before="0" w:beforeAutospacing="0" w:after="0" w:afterAutospacing="0"/>
        <w:ind w:firstLine="360"/>
        <w:jc w:val="center"/>
        <w:rPr>
          <w:i/>
          <w:iCs/>
          <w:sz w:val="24"/>
          <w:szCs w:val="24"/>
          <w:shd w:val="clear" w:color="auto" w:fill="FDFDFD"/>
        </w:rPr>
      </w:pPr>
      <w:r w:rsidRPr="00AC3BB1">
        <w:rPr>
          <w:i/>
          <w:iCs/>
          <w:sz w:val="24"/>
          <w:szCs w:val="24"/>
        </w:rPr>
        <w:t>3.1.1. РП «</w:t>
      </w:r>
      <w:r w:rsidRPr="00AC3BB1">
        <w:rPr>
          <w:i/>
          <w:iCs/>
          <w:sz w:val="24"/>
          <w:szCs w:val="24"/>
          <w:shd w:val="clear" w:color="auto" w:fill="FDFDFD"/>
        </w:rPr>
        <w:t>Акселерация субъектов МСП»</w:t>
      </w:r>
    </w:p>
    <w:p w:rsidR="00AC3238" w:rsidRPr="00AC3BB1" w:rsidRDefault="00AC3238" w:rsidP="00AC3BB1">
      <w:pPr>
        <w:ind w:firstLine="360"/>
        <w:rPr>
          <w:b/>
          <w:bCs/>
          <w:i/>
          <w:iCs/>
        </w:rPr>
      </w:pPr>
      <w:r w:rsidRPr="00AC3BB1">
        <w:rPr>
          <w:i/>
          <w:iCs/>
        </w:rPr>
        <w:t>Куратор: Цивилев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rPr>
      </w:pPr>
      <w:r w:rsidRPr="00AC3BB1">
        <w:rPr>
          <w:i/>
          <w:iCs/>
        </w:rPr>
        <w:t>Руководитель: Сатаров Р.Д.–председатель Комитета по управлению имуществом города</w:t>
      </w:r>
    </w:p>
    <w:p w:rsidR="00AC3238" w:rsidRPr="00AC3BB1" w:rsidRDefault="00AC3238" w:rsidP="00AC3BB1">
      <w:pPr>
        <w:shd w:val="clear" w:color="auto" w:fill="FFFFFF"/>
        <w:ind w:firstLine="360"/>
        <w:jc w:val="both"/>
        <w:rPr>
          <w:i/>
          <w:iCs/>
        </w:rPr>
      </w:pPr>
      <w:r w:rsidRPr="00AC3BB1">
        <w:t>10 объектов включено в перечень  муниципального имущества (план на 2022 год 13 ед.). Подготовлен проект решения о внесении изменений в Перечень, в части дополнения 2 объектами. В соответствии с прогнозным планом предоставления объектов, включенных в перечни, субъектам МСП и самозанятым, количество объектов составит 13. Субъекту МСП  передано 3 объекта имущества из состава перечня имущества (план на 2022 год 2 ед.).</w:t>
      </w:r>
    </w:p>
    <w:p w:rsidR="00AC3238" w:rsidRPr="00AC3BB1" w:rsidRDefault="00AC3238" w:rsidP="00AC3BB1">
      <w:pPr>
        <w:ind w:right="57" w:firstLine="360"/>
        <w:jc w:val="center"/>
      </w:pPr>
      <w:r w:rsidRPr="00AC3BB1">
        <w:t>Планируемый Перечень</w:t>
      </w:r>
    </w:p>
    <w:tbl>
      <w:tblPr>
        <w:tblW w:w="106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19"/>
        <w:gridCol w:w="2150"/>
        <w:gridCol w:w="1189"/>
        <w:gridCol w:w="11"/>
        <w:gridCol w:w="2580"/>
        <w:gridCol w:w="4140"/>
      </w:tblGrid>
      <w:tr w:rsidR="00AC3238" w:rsidRPr="00AC3BB1" w:rsidTr="00AC3BB1">
        <w:tc>
          <w:tcPr>
            <w:tcW w:w="531" w:type="dxa"/>
          </w:tcPr>
          <w:p w:rsidR="00AC3238" w:rsidRPr="00AC3BB1" w:rsidRDefault="00AC3238" w:rsidP="00AC3BB1">
            <w:pPr>
              <w:pStyle w:val="Header"/>
              <w:jc w:val="center"/>
              <w:rPr>
                <w:b/>
                <w:bCs/>
                <w:sz w:val="18"/>
                <w:szCs w:val="18"/>
              </w:rPr>
            </w:pPr>
            <w:r w:rsidRPr="00AC3BB1">
              <w:rPr>
                <w:b/>
                <w:bCs/>
                <w:sz w:val="18"/>
                <w:szCs w:val="18"/>
              </w:rPr>
              <w:t xml:space="preserve">№ </w:t>
            </w:r>
          </w:p>
        </w:tc>
        <w:tc>
          <w:tcPr>
            <w:tcW w:w="2169" w:type="dxa"/>
            <w:gridSpan w:val="2"/>
          </w:tcPr>
          <w:p w:rsidR="00AC3238" w:rsidRPr="00AC3BB1" w:rsidRDefault="00AC3238" w:rsidP="00AC3BB1">
            <w:pPr>
              <w:autoSpaceDE w:val="0"/>
              <w:autoSpaceDN w:val="0"/>
              <w:adjustRightInd w:val="0"/>
              <w:jc w:val="center"/>
              <w:rPr>
                <w:b/>
                <w:bCs/>
                <w:sz w:val="18"/>
                <w:szCs w:val="18"/>
              </w:rPr>
            </w:pPr>
            <w:r w:rsidRPr="00AC3BB1">
              <w:rPr>
                <w:b/>
                <w:bCs/>
                <w:sz w:val="18"/>
                <w:szCs w:val="18"/>
              </w:rPr>
              <w:t>Адрес</w:t>
            </w:r>
          </w:p>
        </w:tc>
        <w:tc>
          <w:tcPr>
            <w:tcW w:w="1200" w:type="dxa"/>
            <w:gridSpan w:val="2"/>
          </w:tcPr>
          <w:p w:rsidR="00AC3238" w:rsidRPr="00AC3BB1" w:rsidRDefault="00AC3238" w:rsidP="00AC3BB1">
            <w:pPr>
              <w:pStyle w:val="Header"/>
              <w:jc w:val="center"/>
              <w:rPr>
                <w:b/>
                <w:bCs/>
                <w:sz w:val="18"/>
                <w:szCs w:val="18"/>
              </w:rPr>
            </w:pPr>
            <w:r w:rsidRPr="00AC3BB1">
              <w:rPr>
                <w:b/>
                <w:bCs/>
                <w:sz w:val="18"/>
                <w:szCs w:val="18"/>
              </w:rPr>
              <w:t>Пл, кв.м.</w:t>
            </w:r>
          </w:p>
        </w:tc>
        <w:tc>
          <w:tcPr>
            <w:tcW w:w="2580" w:type="dxa"/>
          </w:tcPr>
          <w:p w:rsidR="00AC3238" w:rsidRPr="00AC3BB1" w:rsidRDefault="00AC3238" w:rsidP="00AC3BB1">
            <w:pPr>
              <w:pStyle w:val="Header"/>
              <w:jc w:val="center"/>
              <w:rPr>
                <w:b/>
                <w:bCs/>
                <w:sz w:val="18"/>
                <w:szCs w:val="18"/>
              </w:rPr>
            </w:pPr>
            <w:r w:rsidRPr="00AC3BB1">
              <w:rPr>
                <w:b/>
                <w:bCs/>
                <w:sz w:val="18"/>
                <w:szCs w:val="18"/>
              </w:rPr>
              <w:t>Вид использования</w:t>
            </w:r>
          </w:p>
        </w:tc>
        <w:tc>
          <w:tcPr>
            <w:tcW w:w="4140" w:type="dxa"/>
          </w:tcPr>
          <w:p w:rsidR="00AC3238" w:rsidRPr="00AC3BB1" w:rsidRDefault="00AC3238" w:rsidP="00AC3BB1">
            <w:pPr>
              <w:pStyle w:val="Header"/>
              <w:jc w:val="center"/>
              <w:rPr>
                <w:b/>
                <w:bCs/>
                <w:sz w:val="18"/>
                <w:szCs w:val="18"/>
              </w:rPr>
            </w:pPr>
            <w:r w:rsidRPr="00AC3BB1">
              <w:rPr>
                <w:b/>
                <w:bCs/>
                <w:sz w:val="18"/>
                <w:szCs w:val="18"/>
              </w:rPr>
              <w:t>Арендатор</w:t>
            </w:r>
          </w:p>
        </w:tc>
      </w:tr>
      <w:tr w:rsidR="00AC3238" w:rsidRPr="00AC3BB1" w:rsidTr="00AC3BB1">
        <w:trPr>
          <w:trHeight w:val="131"/>
        </w:trPr>
        <w:tc>
          <w:tcPr>
            <w:tcW w:w="531" w:type="dxa"/>
          </w:tcPr>
          <w:p w:rsidR="00AC3238" w:rsidRPr="00AC3BB1" w:rsidRDefault="00AC3238" w:rsidP="00AC3BB1">
            <w:pPr>
              <w:pStyle w:val="Header"/>
              <w:jc w:val="center"/>
              <w:rPr>
                <w:sz w:val="18"/>
                <w:szCs w:val="18"/>
              </w:rPr>
            </w:pPr>
            <w:r w:rsidRPr="00AC3BB1">
              <w:rPr>
                <w:sz w:val="18"/>
                <w:szCs w:val="18"/>
              </w:rPr>
              <w:t>1</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пр.Димитрова, 7</w:t>
            </w:r>
          </w:p>
        </w:tc>
        <w:tc>
          <w:tcPr>
            <w:tcW w:w="1200" w:type="dxa"/>
            <w:gridSpan w:val="2"/>
          </w:tcPr>
          <w:p w:rsidR="00AC3238" w:rsidRPr="00AC3BB1" w:rsidRDefault="00AC3238" w:rsidP="00AC3BB1">
            <w:pPr>
              <w:pStyle w:val="Header"/>
              <w:jc w:val="center"/>
              <w:rPr>
                <w:sz w:val="18"/>
                <w:szCs w:val="18"/>
              </w:rPr>
            </w:pPr>
            <w:r w:rsidRPr="00AC3BB1">
              <w:rPr>
                <w:sz w:val="18"/>
                <w:szCs w:val="18"/>
              </w:rPr>
              <w:t>158,3</w:t>
            </w:r>
          </w:p>
        </w:tc>
        <w:tc>
          <w:tcPr>
            <w:tcW w:w="2580" w:type="dxa"/>
          </w:tcPr>
          <w:p w:rsidR="00AC3238" w:rsidRPr="00AC3BB1" w:rsidRDefault="00AC3238" w:rsidP="00AC3BB1">
            <w:pPr>
              <w:autoSpaceDE w:val="0"/>
              <w:autoSpaceDN w:val="0"/>
              <w:adjustRightInd w:val="0"/>
              <w:rPr>
                <w:sz w:val="18"/>
                <w:szCs w:val="18"/>
              </w:rPr>
            </w:pPr>
            <w:r w:rsidRPr="00AC3BB1">
              <w:rPr>
                <w:sz w:val="18"/>
                <w:szCs w:val="18"/>
              </w:rPr>
              <w:t>Офис</w:t>
            </w:r>
          </w:p>
        </w:tc>
        <w:tc>
          <w:tcPr>
            <w:tcW w:w="4140" w:type="dxa"/>
          </w:tcPr>
          <w:p w:rsidR="00AC3238" w:rsidRPr="00AC3BB1" w:rsidRDefault="00AC3238" w:rsidP="00AC3BB1">
            <w:pPr>
              <w:pStyle w:val="Header"/>
              <w:rPr>
                <w:sz w:val="18"/>
                <w:szCs w:val="18"/>
              </w:rPr>
            </w:pPr>
            <w:r w:rsidRPr="00AC3BB1">
              <w:rPr>
                <w:sz w:val="18"/>
                <w:szCs w:val="18"/>
              </w:rPr>
              <w:t xml:space="preserve">ИП Попыванов А.П./до 25.12.2022 </w:t>
            </w:r>
          </w:p>
        </w:tc>
      </w:tr>
      <w:tr w:rsidR="00AC3238" w:rsidRPr="00AC3BB1" w:rsidTr="00AC3BB1">
        <w:trPr>
          <w:trHeight w:val="50"/>
        </w:trPr>
        <w:tc>
          <w:tcPr>
            <w:tcW w:w="531" w:type="dxa"/>
          </w:tcPr>
          <w:p w:rsidR="00AC3238" w:rsidRPr="00AC3BB1" w:rsidRDefault="00AC3238" w:rsidP="00AC3BB1">
            <w:pPr>
              <w:pStyle w:val="Header"/>
              <w:jc w:val="center"/>
              <w:rPr>
                <w:sz w:val="18"/>
                <w:szCs w:val="18"/>
              </w:rPr>
            </w:pPr>
            <w:r w:rsidRPr="00AC3BB1">
              <w:rPr>
                <w:sz w:val="18"/>
                <w:szCs w:val="18"/>
              </w:rPr>
              <w:t>2</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пр.Ленина, 5</w:t>
            </w:r>
          </w:p>
        </w:tc>
        <w:tc>
          <w:tcPr>
            <w:tcW w:w="1200" w:type="dxa"/>
            <w:gridSpan w:val="2"/>
          </w:tcPr>
          <w:p w:rsidR="00AC3238" w:rsidRPr="00AC3BB1" w:rsidRDefault="00AC3238" w:rsidP="00AC3BB1">
            <w:pPr>
              <w:pStyle w:val="Header"/>
              <w:jc w:val="center"/>
              <w:rPr>
                <w:sz w:val="18"/>
                <w:szCs w:val="18"/>
              </w:rPr>
            </w:pPr>
            <w:r w:rsidRPr="00AC3BB1">
              <w:rPr>
                <w:sz w:val="18"/>
                <w:szCs w:val="18"/>
              </w:rPr>
              <w:t>1160,8</w:t>
            </w:r>
          </w:p>
        </w:tc>
        <w:tc>
          <w:tcPr>
            <w:tcW w:w="6720" w:type="dxa"/>
            <w:gridSpan w:val="2"/>
          </w:tcPr>
          <w:p w:rsidR="00AC3238" w:rsidRPr="00AC3BB1" w:rsidRDefault="00AC3238" w:rsidP="00AC3BB1">
            <w:pPr>
              <w:pStyle w:val="Header"/>
              <w:jc w:val="center"/>
              <w:rPr>
                <w:sz w:val="18"/>
                <w:szCs w:val="18"/>
              </w:rPr>
            </w:pPr>
            <w:r w:rsidRPr="00AC3BB1">
              <w:rPr>
                <w:sz w:val="18"/>
                <w:szCs w:val="18"/>
              </w:rPr>
              <w:t>Объект исключен</w:t>
            </w:r>
          </w:p>
        </w:tc>
      </w:tr>
      <w:tr w:rsidR="00AC3238" w:rsidRPr="00AC3BB1" w:rsidTr="00AC3BB1">
        <w:trPr>
          <w:trHeight w:val="64"/>
        </w:trPr>
        <w:tc>
          <w:tcPr>
            <w:tcW w:w="531" w:type="dxa"/>
          </w:tcPr>
          <w:p w:rsidR="00AC3238" w:rsidRPr="00AC3BB1" w:rsidRDefault="00AC3238" w:rsidP="00AC3BB1">
            <w:pPr>
              <w:pStyle w:val="Header"/>
              <w:jc w:val="center"/>
              <w:rPr>
                <w:sz w:val="18"/>
                <w:szCs w:val="18"/>
              </w:rPr>
            </w:pPr>
            <w:r w:rsidRPr="00AC3BB1">
              <w:rPr>
                <w:sz w:val="18"/>
                <w:szCs w:val="18"/>
              </w:rPr>
              <w:t>3</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пр.Ленина, 14</w:t>
            </w:r>
          </w:p>
        </w:tc>
        <w:tc>
          <w:tcPr>
            <w:tcW w:w="1200" w:type="dxa"/>
            <w:gridSpan w:val="2"/>
          </w:tcPr>
          <w:p w:rsidR="00AC3238" w:rsidRPr="00AC3BB1" w:rsidRDefault="00AC3238" w:rsidP="00AC3BB1">
            <w:pPr>
              <w:pStyle w:val="Header"/>
              <w:jc w:val="center"/>
              <w:rPr>
                <w:sz w:val="18"/>
                <w:szCs w:val="18"/>
              </w:rPr>
            </w:pPr>
            <w:r w:rsidRPr="00AC3BB1">
              <w:rPr>
                <w:sz w:val="18"/>
                <w:szCs w:val="18"/>
              </w:rPr>
              <w:t>66,7</w:t>
            </w:r>
          </w:p>
        </w:tc>
        <w:tc>
          <w:tcPr>
            <w:tcW w:w="2580" w:type="dxa"/>
          </w:tcPr>
          <w:p w:rsidR="00AC3238" w:rsidRPr="00AC3BB1" w:rsidRDefault="00AC3238" w:rsidP="00AC3BB1">
            <w:pPr>
              <w:autoSpaceDE w:val="0"/>
              <w:autoSpaceDN w:val="0"/>
              <w:adjustRightInd w:val="0"/>
              <w:rPr>
                <w:sz w:val="18"/>
                <w:szCs w:val="18"/>
              </w:rPr>
            </w:pPr>
            <w:r w:rsidRPr="00AC3BB1">
              <w:rPr>
                <w:sz w:val="18"/>
                <w:szCs w:val="18"/>
              </w:rPr>
              <w:t>Магазин</w:t>
            </w:r>
          </w:p>
        </w:tc>
        <w:tc>
          <w:tcPr>
            <w:tcW w:w="4140" w:type="dxa"/>
          </w:tcPr>
          <w:p w:rsidR="00AC3238" w:rsidRPr="00AC3BB1" w:rsidRDefault="00AC3238" w:rsidP="00AC3BB1">
            <w:pPr>
              <w:pStyle w:val="Header"/>
              <w:rPr>
                <w:sz w:val="18"/>
                <w:szCs w:val="18"/>
              </w:rPr>
            </w:pPr>
            <w:r w:rsidRPr="00AC3BB1">
              <w:rPr>
                <w:sz w:val="18"/>
                <w:szCs w:val="18"/>
              </w:rPr>
              <w:t>ООО «Соникс»/до 25.10.2020</w:t>
            </w:r>
          </w:p>
        </w:tc>
      </w:tr>
      <w:tr w:rsidR="00AC3238" w:rsidRPr="00AC3BB1" w:rsidTr="00AC3BB1">
        <w:tc>
          <w:tcPr>
            <w:tcW w:w="531" w:type="dxa"/>
          </w:tcPr>
          <w:p w:rsidR="00AC3238" w:rsidRPr="00AC3BB1" w:rsidRDefault="00AC3238" w:rsidP="00AC3BB1">
            <w:pPr>
              <w:pStyle w:val="Header"/>
              <w:jc w:val="center"/>
              <w:rPr>
                <w:sz w:val="18"/>
                <w:szCs w:val="18"/>
              </w:rPr>
            </w:pPr>
            <w:r w:rsidRPr="00AC3BB1">
              <w:rPr>
                <w:sz w:val="18"/>
                <w:szCs w:val="18"/>
              </w:rPr>
              <w:t>4</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ул.Московская, 34</w:t>
            </w:r>
          </w:p>
        </w:tc>
        <w:tc>
          <w:tcPr>
            <w:tcW w:w="1200" w:type="dxa"/>
            <w:gridSpan w:val="2"/>
          </w:tcPr>
          <w:p w:rsidR="00AC3238" w:rsidRPr="00AC3BB1" w:rsidRDefault="00AC3238" w:rsidP="00AC3BB1">
            <w:pPr>
              <w:pStyle w:val="Header"/>
              <w:jc w:val="center"/>
              <w:rPr>
                <w:sz w:val="18"/>
                <w:szCs w:val="18"/>
              </w:rPr>
            </w:pPr>
            <w:r w:rsidRPr="00AC3BB1">
              <w:rPr>
                <w:sz w:val="18"/>
                <w:szCs w:val="18"/>
              </w:rPr>
              <w:t>10,7</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Header"/>
              <w:jc w:val="center"/>
              <w:rPr>
                <w:sz w:val="18"/>
                <w:szCs w:val="18"/>
              </w:rPr>
            </w:pPr>
            <w:r w:rsidRPr="00AC3BB1">
              <w:rPr>
                <w:sz w:val="18"/>
                <w:szCs w:val="18"/>
              </w:rPr>
              <w:t>5</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пр.Автостроителей, 37</w:t>
            </w:r>
          </w:p>
        </w:tc>
        <w:tc>
          <w:tcPr>
            <w:tcW w:w="1200" w:type="dxa"/>
            <w:gridSpan w:val="2"/>
          </w:tcPr>
          <w:p w:rsidR="00AC3238" w:rsidRPr="00AC3BB1" w:rsidRDefault="00AC3238" w:rsidP="00AC3BB1">
            <w:pPr>
              <w:pStyle w:val="Header"/>
              <w:jc w:val="center"/>
              <w:rPr>
                <w:sz w:val="18"/>
                <w:szCs w:val="18"/>
              </w:rPr>
            </w:pPr>
            <w:r w:rsidRPr="00AC3BB1">
              <w:rPr>
                <w:sz w:val="18"/>
                <w:szCs w:val="18"/>
              </w:rPr>
              <w:t>56,1</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Header"/>
              <w:jc w:val="center"/>
              <w:rPr>
                <w:sz w:val="18"/>
                <w:szCs w:val="18"/>
              </w:rPr>
            </w:pPr>
            <w:r w:rsidRPr="00AC3BB1">
              <w:rPr>
                <w:sz w:val="18"/>
                <w:szCs w:val="18"/>
              </w:rPr>
              <w:t>6</w:t>
            </w:r>
          </w:p>
        </w:tc>
        <w:tc>
          <w:tcPr>
            <w:tcW w:w="2169" w:type="dxa"/>
            <w:gridSpan w:val="2"/>
          </w:tcPr>
          <w:p w:rsidR="00AC3238" w:rsidRPr="00AC3BB1" w:rsidRDefault="00AC3238" w:rsidP="00AC3BB1">
            <w:pPr>
              <w:autoSpaceDE w:val="0"/>
              <w:autoSpaceDN w:val="0"/>
              <w:adjustRightInd w:val="0"/>
              <w:rPr>
                <w:sz w:val="18"/>
                <w:szCs w:val="18"/>
              </w:rPr>
            </w:pPr>
            <w:r w:rsidRPr="00AC3BB1">
              <w:rPr>
                <w:sz w:val="18"/>
                <w:szCs w:val="18"/>
              </w:rPr>
              <w:t>пр. Димитрова, 9</w:t>
            </w:r>
          </w:p>
        </w:tc>
        <w:tc>
          <w:tcPr>
            <w:tcW w:w="1200" w:type="dxa"/>
            <w:gridSpan w:val="2"/>
          </w:tcPr>
          <w:p w:rsidR="00AC3238" w:rsidRPr="00AC3BB1" w:rsidRDefault="00AC3238" w:rsidP="00AC3BB1">
            <w:pPr>
              <w:pStyle w:val="Header"/>
              <w:jc w:val="center"/>
              <w:rPr>
                <w:sz w:val="18"/>
                <w:szCs w:val="18"/>
              </w:rPr>
            </w:pPr>
            <w:r w:rsidRPr="00AC3BB1">
              <w:rPr>
                <w:sz w:val="18"/>
                <w:szCs w:val="18"/>
              </w:rPr>
              <w:t>282,2</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Header"/>
              <w:jc w:val="center"/>
              <w:rPr>
                <w:sz w:val="18"/>
                <w:szCs w:val="18"/>
              </w:rPr>
            </w:pPr>
            <w:r w:rsidRPr="00AC3BB1">
              <w:rPr>
                <w:sz w:val="18"/>
                <w:szCs w:val="18"/>
              </w:rPr>
              <w:t>7</w:t>
            </w:r>
          </w:p>
        </w:tc>
        <w:tc>
          <w:tcPr>
            <w:tcW w:w="2169" w:type="dxa"/>
            <w:gridSpan w:val="2"/>
          </w:tcPr>
          <w:p w:rsidR="00AC3238" w:rsidRPr="00AC3BB1" w:rsidRDefault="00AC3238" w:rsidP="00AC3BB1">
            <w:pPr>
              <w:pStyle w:val="Header"/>
              <w:rPr>
                <w:sz w:val="18"/>
                <w:szCs w:val="18"/>
              </w:rPr>
            </w:pPr>
            <w:r w:rsidRPr="00AC3BB1">
              <w:rPr>
                <w:sz w:val="18"/>
                <w:szCs w:val="18"/>
              </w:rPr>
              <w:t>пр.Автостроителей, 36</w:t>
            </w:r>
          </w:p>
        </w:tc>
        <w:tc>
          <w:tcPr>
            <w:tcW w:w="1200" w:type="dxa"/>
            <w:gridSpan w:val="2"/>
          </w:tcPr>
          <w:p w:rsidR="00AC3238" w:rsidRPr="00AC3BB1" w:rsidRDefault="00AC3238" w:rsidP="00AC3BB1">
            <w:pPr>
              <w:pStyle w:val="Header"/>
              <w:jc w:val="center"/>
              <w:rPr>
                <w:sz w:val="18"/>
                <w:szCs w:val="18"/>
              </w:rPr>
            </w:pPr>
            <w:r w:rsidRPr="00AC3BB1">
              <w:rPr>
                <w:sz w:val="18"/>
                <w:szCs w:val="18"/>
              </w:rPr>
              <w:t>42,7</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Header"/>
              <w:jc w:val="center"/>
              <w:rPr>
                <w:sz w:val="18"/>
                <w:szCs w:val="18"/>
              </w:rPr>
            </w:pPr>
            <w:r w:rsidRPr="00AC3BB1">
              <w:rPr>
                <w:sz w:val="18"/>
                <w:szCs w:val="18"/>
              </w:rPr>
              <w:t>8</w:t>
            </w:r>
          </w:p>
        </w:tc>
        <w:tc>
          <w:tcPr>
            <w:tcW w:w="2169" w:type="dxa"/>
            <w:gridSpan w:val="2"/>
          </w:tcPr>
          <w:p w:rsidR="00AC3238" w:rsidRPr="00AC3BB1" w:rsidRDefault="00AC3238" w:rsidP="00AC3BB1">
            <w:pPr>
              <w:pStyle w:val="Header"/>
              <w:rPr>
                <w:sz w:val="18"/>
                <w:szCs w:val="18"/>
              </w:rPr>
            </w:pPr>
            <w:r w:rsidRPr="00AC3BB1">
              <w:rPr>
                <w:sz w:val="18"/>
                <w:szCs w:val="18"/>
              </w:rPr>
              <w:t>ул.Королева, 3</w:t>
            </w:r>
          </w:p>
        </w:tc>
        <w:tc>
          <w:tcPr>
            <w:tcW w:w="1200" w:type="dxa"/>
            <w:gridSpan w:val="2"/>
          </w:tcPr>
          <w:p w:rsidR="00AC3238" w:rsidRPr="00AC3BB1" w:rsidRDefault="00AC3238" w:rsidP="00AC3BB1">
            <w:pPr>
              <w:pStyle w:val="Header"/>
              <w:jc w:val="center"/>
              <w:rPr>
                <w:sz w:val="18"/>
                <w:szCs w:val="18"/>
              </w:rPr>
            </w:pPr>
            <w:r w:rsidRPr="00AC3BB1">
              <w:rPr>
                <w:sz w:val="18"/>
                <w:szCs w:val="18"/>
              </w:rPr>
              <w:t>184,2</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Header"/>
              <w:jc w:val="center"/>
              <w:rPr>
                <w:sz w:val="18"/>
                <w:szCs w:val="18"/>
              </w:rPr>
            </w:pPr>
            <w:r w:rsidRPr="00AC3BB1">
              <w:rPr>
                <w:sz w:val="18"/>
                <w:szCs w:val="18"/>
              </w:rPr>
              <w:t>9</w:t>
            </w:r>
          </w:p>
        </w:tc>
        <w:tc>
          <w:tcPr>
            <w:tcW w:w="2169" w:type="dxa"/>
            <w:gridSpan w:val="2"/>
          </w:tcPr>
          <w:p w:rsidR="00AC3238" w:rsidRPr="00AC3BB1" w:rsidRDefault="00AC3238" w:rsidP="00AC3BB1">
            <w:pPr>
              <w:pStyle w:val="Header"/>
              <w:rPr>
                <w:sz w:val="18"/>
                <w:szCs w:val="18"/>
              </w:rPr>
            </w:pPr>
            <w:r w:rsidRPr="00AC3BB1">
              <w:rPr>
                <w:sz w:val="18"/>
                <w:szCs w:val="18"/>
              </w:rPr>
              <w:t>ул.Западная, 17</w:t>
            </w:r>
          </w:p>
        </w:tc>
        <w:tc>
          <w:tcPr>
            <w:tcW w:w="1200" w:type="dxa"/>
            <w:gridSpan w:val="2"/>
          </w:tcPr>
          <w:p w:rsidR="00AC3238" w:rsidRPr="00AC3BB1" w:rsidRDefault="00AC3238" w:rsidP="00AC3BB1">
            <w:pPr>
              <w:pStyle w:val="Header"/>
              <w:jc w:val="center"/>
              <w:rPr>
                <w:sz w:val="18"/>
                <w:szCs w:val="18"/>
              </w:rPr>
            </w:pPr>
            <w:r w:rsidRPr="00AC3BB1">
              <w:rPr>
                <w:sz w:val="18"/>
                <w:szCs w:val="18"/>
              </w:rPr>
              <w:t>306,3</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31" w:type="dxa"/>
          </w:tcPr>
          <w:p w:rsidR="00AC3238" w:rsidRPr="00AC3BB1" w:rsidRDefault="00AC3238" w:rsidP="00AC3BB1">
            <w:pPr>
              <w:pStyle w:val="Header"/>
              <w:rPr>
                <w:sz w:val="18"/>
                <w:szCs w:val="18"/>
              </w:rPr>
            </w:pPr>
            <w:r w:rsidRPr="00AC3BB1">
              <w:rPr>
                <w:sz w:val="18"/>
                <w:szCs w:val="18"/>
              </w:rPr>
              <w:t>10</w:t>
            </w:r>
          </w:p>
        </w:tc>
        <w:tc>
          <w:tcPr>
            <w:tcW w:w="2169" w:type="dxa"/>
            <w:gridSpan w:val="2"/>
          </w:tcPr>
          <w:p w:rsidR="00AC3238" w:rsidRPr="00AC3BB1" w:rsidRDefault="00AC3238" w:rsidP="00AC3BB1">
            <w:pPr>
              <w:pStyle w:val="Header"/>
              <w:rPr>
                <w:sz w:val="18"/>
                <w:szCs w:val="18"/>
              </w:rPr>
            </w:pPr>
            <w:r w:rsidRPr="00AC3BB1">
              <w:rPr>
                <w:sz w:val="18"/>
                <w:szCs w:val="18"/>
              </w:rPr>
              <w:t>ул.Менделеева, д.4</w:t>
            </w:r>
          </w:p>
        </w:tc>
        <w:tc>
          <w:tcPr>
            <w:tcW w:w="1200" w:type="dxa"/>
            <w:gridSpan w:val="2"/>
          </w:tcPr>
          <w:p w:rsidR="00AC3238" w:rsidRPr="00AC3BB1" w:rsidRDefault="00AC3238" w:rsidP="00AC3BB1">
            <w:pPr>
              <w:pStyle w:val="Header"/>
              <w:jc w:val="center"/>
              <w:rPr>
                <w:sz w:val="18"/>
                <w:szCs w:val="18"/>
              </w:rPr>
            </w:pPr>
            <w:r w:rsidRPr="00AC3BB1">
              <w:rPr>
                <w:sz w:val="18"/>
                <w:szCs w:val="18"/>
              </w:rPr>
              <w:t>131,08</w:t>
            </w:r>
          </w:p>
        </w:tc>
        <w:tc>
          <w:tcPr>
            <w:tcW w:w="2580" w:type="dxa"/>
          </w:tcPr>
          <w:p w:rsidR="00AC3238" w:rsidRPr="00AC3BB1" w:rsidRDefault="00AC3238" w:rsidP="00AC3BB1">
            <w:pPr>
              <w:pStyle w:val="Header"/>
              <w:rPr>
                <w:sz w:val="18"/>
                <w:szCs w:val="18"/>
              </w:rPr>
            </w:pPr>
            <w:r w:rsidRPr="00AC3BB1">
              <w:rPr>
                <w:sz w:val="18"/>
                <w:szCs w:val="18"/>
              </w:rPr>
              <w:t>Свободного назначения</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c>
          <w:tcPr>
            <w:tcW w:w="550" w:type="dxa"/>
            <w:gridSpan w:val="2"/>
          </w:tcPr>
          <w:p w:rsidR="00AC3238" w:rsidRPr="00AC3BB1" w:rsidRDefault="00AC3238" w:rsidP="00AC3BB1">
            <w:pPr>
              <w:pStyle w:val="Header"/>
              <w:rPr>
                <w:sz w:val="18"/>
                <w:szCs w:val="18"/>
              </w:rPr>
            </w:pPr>
            <w:r w:rsidRPr="00AC3BB1">
              <w:rPr>
                <w:sz w:val="18"/>
                <w:szCs w:val="18"/>
              </w:rPr>
              <w:t>11</w:t>
            </w:r>
          </w:p>
        </w:tc>
        <w:tc>
          <w:tcPr>
            <w:tcW w:w="2150" w:type="dxa"/>
          </w:tcPr>
          <w:p w:rsidR="00AC3238" w:rsidRPr="00AC3BB1" w:rsidRDefault="00AC3238" w:rsidP="00AC3BB1">
            <w:pPr>
              <w:pStyle w:val="Header"/>
              <w:rPr>
                <w:sz w:val="18"/>
                <w:szCs w:val="18"/>
              </w:rPr>
            </w:pPr>
            <w:r w:rsidRPr="00AC3BB1">
              <w:rPr>
                <w:sz w:val="18"/>
                <w:szCs w:val="18"/>
              </w:rPr>
              <w:t>ул..Алтайская, 65</w:t>
            </w:r>
          </w:p>
        </w:tc>
        <w:tc>
          <w:tcPr>
            <w:tcW w:w="1189" w:type="dxa"/>
          </w:tcPr>
          <w:p w:rsidR="00AC3238" w:rsidRPr="00AC3BB1" w:rsidRDefault="00AC3238" w:rsidP="00AC3BB1">
            <w:pPr>
              <w:pStyle w:val="Header"/>
              <w:jc w:val="center"/>
              <w:rPr>
                <w:sz w:val="18"/>
                <w:szCs w:val="18"/>
              </w:rPr>
            </w:pPr>
            <w:r w:rsidRPr="00AC3BB1">
              <w:rPr>
                <w:sz w:val="18"/>
                <w:szCs w:val="18"/>
              </w:rPr>
              <w:t>10,63</w:t>
            </w:r>
          </w:p>
        </w:tc>
        <w:tc>
          <w:tcPr>
            <w:tcW w:w="2591" w:type="dxa"/>
            <w:gridSpan w:val="2"/>
          </w:tcPr>
          <w:p w:rsidR="00AC3238" w:rsidRPr="00AC3BB1" w:rsidRDefault="00AC3238" w:rsidP="00AC3BB1">
            <w:pPr>
              <w:pStyle w:val="Header"/>
              <w:rPr>
                <w:sz w:val="18"/>
                <w:szCs w:val="18"/>
              </w:rPr>
            </w:pPr>
            <w:r w:rsidRPr="00AC3BB1">
              <w:rPr>
                <w:sz w:val="18"/>
                <w:szCs w:val="18"/>
              </w:rPr>
              <w:t>Швейная мастерская</w:t>
            </w:r>
          </w:p>
        </w:tc>
        <w:tc>
          <w:tcPr>
            <w:tcW w:w="4140" w:type="dxa"/>
          </w:tcPr>
          <w:p w:rsidR="00AC3238" w:rsidRPr="00AC3BB1" w:rsidRDefault="00AC3238" w:rsidP="00AC3BB1">
            <w:pPr>
              <w:pStyle w:val="Header"/>
              <w:jc w:val="both"/>
              <w:rPr>
                <w:sz w:val="18"/>
                <w:szCs w:val="18"/>
              </w:rPr>
            </w:pPr>
            <w:r w:rsidRPr="00AC3BB1">
              <w:rPr>
                <w:sz w:val="18"/>
                <w:szCs w:val="18"/>
              </w:rPr>
              <w:t>ИП Рева А.Н. Договор от 08.12.2014  №08-14/ДС</w:t>
            </w:r>
          </w:p>
        </w:tc>
      </w:tr>
      <w:tr w:rsidR="00AC3238" w:rsidRPr="00AC3BB1" w:rsidTr="00AC3BB1">
        <w:trPr>
          <w:trHeight w:val="50"/>
        </w:trPr>
        <w:tc>
          <w:tcPr>
            <w:tcW w:w="550" w:type="dxa"/>
            <w:gridSpan w:val="2"/>
          </w:tcPr>
          <w:p w:rsidR="00AC3238" w:rsidRPr="00AC3BB1" w:rsidRDefault="00AC3238" w:rsidP="00AC3BB1">
            <w:pPr>
              <w:pStyle w:val="Header"/>
              <w:rPr>
                <w:sz w:val="18"/>
                <w:szCs w:val="18"/>
              </w:rPr>
            </w:pPr>
            <w:r w:rsidRPr="00AC3BB1">
              <w:rPr>
                <w:sz w:val="18"/>
                <w:szCs w:val="18"/>
              </w:rPr>
              <w:t>12</w:t>
            </w:r>
          </w:p>
        </w:tc>
        <w:tc>
          <w:tcPr>
            <w:tcW w:w="2150" w:type="dxa"/>
          </w:tcPr>
          <w:p w:rsidR="00AC3238" w:rsidRPr="00AC3BB1" w:rsidRDefault="00AC3238" w:rsidP="00AC3BB1">
            <w:pPr>
              <w:pStyle w:val="Header"/>
              <w:rPr>
                <w:sz w:val="18"/>
                <w:szCs w:val="18"/>
              </w:rPr>
            </w:pPr>
            <w:r w:rsidRPr="00AC3BB1">
              <w:rPr>
                <w:sz w:val="18"/>
                <w:szCs w:val="18"/>
              </w:rPr>
              <w:t>981 км, казарма 4</w:t>
            </w:r>
          </w:p>
        </w:tc>
        <w:tc>
          <w:tcPr>
            <w:tcW w:w="1189" w:type="dxa"/>
          </w:tcPr>
          <w:p w:rsidR="00AC3238" w:rsidRPr="00AC3BB1" w:rsidRDefault="00AC3238" w:rsidP="00AC3BB1">
            <w:pPr>
              <w:pStyle w:val="Header"/>
              <w:jc w:val="center"/>
              <w:rPr>
                <w:sz w:val="18"/>
                <w:szCs w:val="18"/>
              </w:rPr>
            </w:pPr>
            <w:r w:rsidRPr="00AC3BB1">
              <w:rPr>
                <w:sz w:val="18"/>
                <w:szCs w:val="18"/>
              </w:rPr>
              <w:t>1590</w:t>
            </w:r>
          </w:p>
        </w:tc>
        <w:tc>
          <w:tcPr>
            <w:tcW w:w="2591" w:type="dxa"/>
            <w:gridSpan w:val="2"/>
          </w:tcPr>
          <w:p w:rsidR="00AC3238" w:rsidRPr="00AC3BB1" w:rsidRDefault="00AC3238" w:rsidP="00AC3BB1">
            <w:pPr>
              <w:pStyle w:val="Header"/>
              <w:rPr>
                <w:sz w:val="18"/>
                <w:szCs w:val="18"/>
              </w:rPr>
            </w:pPr>
            <w:r w:rsidRPr="00AC3BB1">
              <w:rPr>
                <w:sz w:val="18"/>
                <w:szCs w:val="18"/>
              </w:rPr>
              <w:t>Коммунальное обслуживание</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r w:rsidR="00AC3238" w:rsidRPr="00AC3BB1" w:rsidTr="00AC3BB1">
        <w:trPr>
          <w:trHeight w:val="50"/>
        </w:trPr>
        <w:tc>
          <w:tcPr>
            <w:tcW w:w="550" w:type="dxa"/>
            <w:gridSpan w:val="2"/>
          </w:tcPr>
          <w:p w:rsidR="00AC3238" w:rsidRPr="00AC3BB1" w:rsidRDefault="00AC3238" w:rsidP="00AC3BB1">
            <w:pPr>
              <w:pStyle w:val="Header"/>
              <w:rPr>
                <w:sz w:val="18"/>
                <w:szCs w:val="18"/>
              </w:rPr>
            </w:pPr>
            <w:r w:rsidRPr="00AC3BB1">
              <w:rPr>
                <w:sz w:val="18"/>
                <w:szCs w:val="18"/>
              </w:rPr>
              <w:t>13</w:t>
            </w:r>
          </w:p>
        </w:tc>
        <w:tc>
          <w:tcPr>
            <w:tcW w:w="2150" w:type="dxa"/>
          </w:tcPr>
          <w:p w:rsidR="00AC3238" w:rsidRPr="00AC3BB1" w:rsidRDefault="00AC3238" w:rsidP="00AC3BB1">
            <w:pPr>
              <w:pStyle w:val="Header"/>
              <w:rPr>
                <w:sz w:val="18"/>
                <w:szCs w:val="18"/>
              </w:rPr>
            </w:pPr>
            <w:r w:rsidRPr="00AC3BB1">
              <w:rPr>
                <w:sz w:val="18"/>
                <w:szCs w:val="18"/>
              </w:rPr>
              <w:t>989 км, казарма 4</w:t>
            </w:r>
          </w:p>
        </w:tc>
        <w:tc>
          <w:tcPr>
            <w:tcW w:w="1189" w:type="dxa"/>
          </w:tcPr>
          <w:p w:rsidR="00AC3238" w:rsidRPr="00AC3BB1" w:rsidRDefault="00AC3238" w:rsidP="00AC3BB1">
            <w:pPr>
              <w:pStyle w:val="Header"/>
              <w:jc w:val="center"/>
              <w:rPr>
                <w:sz w:val="18"/>
                <w:szCs w:val="18"/>
              </w:rPr>
            </w:pPr>
            <w:r w:rsidRPr="00AC3BB1">
              <w:rPr>
                <w:sz w:val="18"/>
                <w:szCs w:val="18"/>
              </w:rPr>
              <w:t>799</w:t>
            </w:r>
          </w:p>
        </w:tc>
        <w:tc>
          <w:tcPr>
            <w:tcW w:w="2591" w:type="dxa"/>
            <w:gridSpan w:val="2"/>
          </w:tcPr>
          <w:p w:rsidR="00AC3238" w:rsidRPr="00AC3BB1" w:rsidRDefault="00AC3238" w:rsidP="00AC3BB1">
            <w:pPr>
              <w:pStyle w:val="Header"/>
              <w:rPr>
                <w:sz w:val="18"/>
                <w:szCs w:val="18"/>
              </w:rPr>
            </w:pPr>
            <w:r w:rsidRPr="00AC3BB1">
              <w:rPr>
                <w:sz w:val="18"/>
                <w:szCs w:val="18"/>
              </w:rPr>
              <w:t>Коммунальное обслуживание</w:t>
            </w:r>
          </w:p>
        </w:tc>
        <w:tc>
          <w:tcPr>
            <w:tcW w:w="4140" w:type="dxa"/>
          </w:tcPr>
          <w:p w:rsidR="00AC3238" w:rsidRPr="00AC3BB1" w:rsidRDefault="00AC3238" w:rsidP="00AC3BB1">
            <w:pPr>
              <w:pStyle w:val="Header"/>
              <w:rPr>
                <w:sz w:val="18"/>
                <w:szCs w:val="18"/>
              </w:rPr>
            </w:pPr>
            <w:r w:rsidRPr="00AC3BB1">
              <w:rPr>
                <w:sz w:val="18"/>
                <w:szCs w:val="18"/>
              </w:rPr>
              <w:t>Свободное от прав третьих лиц</w:t>
            </w:r>
          </w:p>
        </w:tc>
      </w:tr>
    </w:tbl>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shd w:val="clear" w:color="auto" w:fill="FDFDFD"/>
        </w:rPr>
        <w:t>3.1.2. РП «</w:t>
      </w:r>
      <w:r w:rsidRPr="00AC3BB1">
        <w:rPr>
          <w:i/>
          <w:iCs/>
          <w:sz w:val="24"/>
          <w:szCs w:val="24"/>
        </w:rPr>
        <w:t>Создание благоприятных условий для осуществления деятельности самозанятыми гражданами»</w:t>
      </w:r>
    </w:p>
    <w:p w:rsidR="00AC3238" w:rsidRPr="00AC3BB1" w:rsidRDefault="00AC3238" w:rsidP="00AC3BB1">
      <w:pPr>
        <w:ind w:firstLine="360"/>
        <w:rPr>
          <w:b/>
          <w:bCs/>
          <w:i/>
          <w:iCs/>
        </w:rPr>
      </w:pPr>
      <w:r w:rsidRPr="00AC3BB1">
        <w:rPr>
          <w:i/>
          <w:iCs/>
        </w:rPr>
        <w:t>Куратор: Цивилев Д.Ю.–исполняющий обязанности Первого заместителя Главы города</w:t>
      </w:r>
    </w:p>
    <w:p w:rsidR="00AC3238" w:rsidRPr="00AC3BB1" w:rsidRDefault="00AC3238" w:rsidP="00AC3BB1">
      <w:pPr>
        <w:shd w:val="clear" w:color="auto" w:fill="FFFFFF"/>
        <w:ind w:firstLine="360"/>
        <w:jc w:val="both"/>
        <w:rPr>
          <w:i/>
          <w:iCs/>
        </w:rPr>
      </w:pPr>
      <w:r w:rsidRPr="00AC3BB1">
        <w:rPr>
          <w:i/>
          <w:iCs/>
        </w:rPr>
        <w:t>Руководитель: Сатаров Р.Д.–председатель Комитета по управлению имуществом города</w:t>
      </w:r>
    </w:p>
    <w:p w:rsidR="00AC3238" w:rsidRPr="00AC3BB1" w:rsidRDefault="00AC3238" w:rsidP="00AC3BB1">
      <w:pPr>
        <w:pStyle w:val="Heading3"/>
        <w:spacing w:before="0" w:beforeAutospacing="0" w:after="0" w:afterAutospacing="0"/>
        <w:ind w:firstLine="360"/>
        <w:jc w:val="both"/>
        <w:rPr>
          <w:b w:val="0"/>
          <w:bCs w:val="0"/>
          <w:sz w:val="24"/>
          <w:szCs w:val="24"/>
        </w:rPr>
      </w:pPr>
      <w:r w:rsidRPr="00AC3BB1">
        <w:rPr>
          <w:b w:val="0"/>
          <w:bCs w:val="0"/>
          <w:sz w:val="24"/>
          <w:szCs w:val="24"/>
        </w:rPr>
        <w:t>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самозанятым) размещается на официальном сайте Администрации города.</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3.1.3. «РП «Создание условий для легкого старта и комфортного ведения бизнеса</w:t>
      </w:r>
    </w:p>
    <w:p w:rsidR="00AC3238" w:rsidRPr="00AC3BB1" w:rsidRDefault="00AC3238" w:rsidP="00AC3BB1">
      <w:pPr>
        <w:ind w:firstLine="360"/>
        <w:jc w:val="both"/>
        <w:rPr>
          <w:b/>
          <w:bCs/>
          <w:i/>
          <w:iCs/>
        </w:rPr>
      </w:pPr>
      <w:r w:rsidRPr="00AC3BB1">
        <w:rPr>
          <w:i/>
          <w:iCs/>
        </w:rPr>
        <w:t>Куратор: Сатаров Р.Д.–Первый заместитель Главы города</w:t>
      </w:r>
    </w:p>
    <w:p w:rsidR="00AC3238" w:rsidRPr="00AC3BB1" w:rsidRDefault="00AC3238" w:rsidP="00AC3BB1">
      <w:pPr>
        <w:shd w:val="clear" w:color="auto" w:fill="FFFFFF"/>
        <w:ind w:firstLine="360"/>
        <w:jc w:val="both"/>
        <w:rPr>
          <w:i/>
          <w:iCs/>
        </w:rPr>
      </w:pPr>
      <w:r w:rsidRPr="00AC3BB1">
        <w:rPr>
          <w:i/>
          <w:iCs/>
        </w:rPr>
        <w:t>Руководитель:Рябченко В.А.–начальник отдела экономики управления социально-экономического развития</w:t>
      </w:r>
    </w:p>
    <w:p w:rsidR="00AC3238" w:rsidRPr="00AC3BB1" w:rsidRDefault="00AC3238" w:rsidP="00AC3BB1">
      <w:pPr>
        <w:shd w:val="clear" w:color="auto" w:fill="FFFFFF"/>
        <w:ind w:firstLine="360"/>
        <w:jc w:val="both"/>
      </w:pPr>
      <w:r w:rsidRPr="00AC3BB1">
        <w:t xml:space="preserve">837 индивидуальных предпринимателей применяют патентную систему налогообложения (план на 2022 год 734). </w:t>
      </w:r>
    </w:p>
    <w:p w:rsidR="00AC3238" w:rsidRPr="00AC3BB1" w:rsidRDefault="00AC3238" w:rsidP="00AC3BB1">
      <w:pPr>
        <w:pStyle w:val="ConsPlusNormal"/>
        <w:ind w:firstLine="360"/>
        <w:jc w:val="both"/>
        <w:rPr>
          <w:i/>
          <w:iCs/>
          <w:sz w:val="24"/>
          <w:szCs w:val="24"/>
        </w:rPr>
      </w:pPr>
      <w:r w:rsidRPr="00AC3BB1">
        <w:rPr>
          <w:sz w:val="24"/>
          <w:szCs w:val="24"/>
          <w:u w:color="000000"/>
        </w:rPr>
        <w:t xml:space="preserve">В отчётном периоде оказана поддержка 8 субъектам малого и среднего предпринимательства. Предприниматели приняли участие в образовательных мероприятиях, семинарах, форумах, совещаниях (13.01. - бизнес день «Деловые ГОРИЗОНТЫ», 05.02. - обучающий вебинар для предпринимателей, 08.02. - эксперт сессия «Меры поддержки МСП в Ульяновской области», 16.02. – сессия «Бизнес. Путь или результат?», 10.03. - форум деловых женщин, 23.03. - совещание о мерах поддержки субъектов предпринимательства в условиях кризиса, 28.03. - бизнес-брейк «Антикризисный план 2022», </w:t>
      </w:r>
      <w:r w:rsidRPr="00AC3BB1">
        <w:rPr>
          <w:sz w:val="24"/>
          <w:szCs w:val="24"/>
        </w:rPr>
        <w:t>07.04 - бизнес-встреча по туризму, 11.04 - бизнес брейк «Развитие женского предпринимательства. Соцконтракт», 12.04 - мастер-класс по автоматизации продаж, 13.04, 19.04 - встреча с предпринимателями, 23.04 - онлайн курс «Переговоры в продажах. Продвижение продукции на рынке», 26.04 - мастер-класс: выбор СРМ системы, 30.04 - онлайн курс «Переговоры в продажах. Продвижение продукции на рынке», 07.05 – семинар «Квартальное планирование проектов производства, продаж, маркетинга, финансовое планирование», 10.05 - мастер-класс «Тайм менеджмент. Управление процессами. Как управлять фокусами внимания», 17.05 - мастер-класс «Соцконтракт и госсредства на развитие бизнеса», 18.05 - день открытых дверей компании LR, 23-27.05 - образовательный интенсив «Женщины в бизнесе», 02.06 - мастер-класс компании LR, 03.06 – семинар «Планирование проектов производства, маркетинга, финансовое планирование», 23.06 - мастер-класс по продвижению компаний, 30.06 - вебинар по маркетингу.</w:t>
      </w:r>
    </w:p>
    <w:p w:rsidR="00AC3238" w:rsidRPr="00AC3BB1" w:rsidRDefault="00AC3238" w:rsidP="00AC3BB1">
      <w:pPr>
        <w:pStyle w:val="Heading3"/>
        <w:spacing w:before="0" w:beforeAutospacing="0" w:after="0" w:afterAutospacing="0"/>
        <w:ind w:firstLine="360"/>
        <w:jc w:val="center"/>
        <w:rPr>
          <w:i/>
          <w:iCs/>
          <w:sz w:val="24"/>
          <w:szCs w:val="24"/>
        </w:rPr>
      </w:pPr>
      <w:r w:rsidRPr="00AC3BB1">
        <w:rPr>
          <w:i/>
          <w:iCs/>
          <w:sz w:val="24"/>
          <w:szCs w:val="24"/>
        </w:rPr>
        <w:t>3.2.НП Цифровая экономика</w:t>
      </w:r>
    </w:p>
    <w:p w:rsidR="00AC3238" w:rsidRPr="00AC3BB1" w:rsidRDefault="00AC3238" w:rsidP="00AC3BB1">
      <w:pPr>
        <w:pStyle w:val="Heading3"/>
        <w:spacing w:before="0" w:beforeAutospacing="0" w:after="0" w:afterAutospacing="0"/>
        <w:ind w:firstLine="360"/>
        <w:jc w:val="center"/>
        <w:rPr>
          <w:i/>
          <w:iCs/>
          <w:sz w:val="24"/>
          <w:szCs w:val="24"/>
          <w:shd w:val="clear" w:color="auto" w:fill="FDFDFD"/>
        </w:rPr>
      </w:pPr>
      <w:r w:rsidRPr="00AC3BB1">
        <w:rPr>
          <w:i/>
          <w:iCs/>
          <w:sz w:val="24"/>
          <w:szCs w:val="24"/>
        </w:rPr>
        <w:t xml:space="preserve">3.2.1. РП « </w:t>
      </w:r>
      <w:r w:rsidRPr="00AC3BB1">
        <w:rPr>
          <w:i/>
          <w:iCs/>
          <w:sz w:val="24"/>
          <w:szCs w:val="24"/>
          <w:shd w:val="clear" w:color="auto" w:fill="FDFDFD"/>
        </w:rPr>
        <w:t>Кадры для цифровой экономики»</w:t>
      </w:r>
    </w:p>
    <w:p w:rsidR="00AC3238" w:rsidRPr="00AC3BB1" w:rsidRDefault="00AC3238" w:rsidP="00AC3BB1">
      <w:pPr>
        <w:shd w:val="clear" w:color="auto" w:fill="FFFFFF"/>
        <w:ind w:firstLine="360"/>
        <w:jc w:val="both"/>
        <w:rPr>
          <w:i/>
          <w:iCs/>
        </w:rPr>
      </w:pPr>
      <w:r w:rsidRPr="00AC3BB1">
        <w:rPr>
          <w:i/>
          <w:iCs/>
        </w:rPr>
        <w:t>Куратор: Малюгин А.А.</w:t>
      </w:r>
      <w:r w:rsidRPr="00AC3BB1">
        <w:rPr>
          <w:i/>
          <w:iCs/>
          <w:shd w:val="clear" w:color="auto" w:fill="FDFDFD"/>
        </w:rPr>
        <w:t xml:space="preserve"> –</w:t>
      </w:r>
      <w:r w:rsidRPr="00AC3BB1">
        <w:rPr>
          <w:i/>
          <w:iCs/>
        </w:rPr>
        <w:t>руководитель аппарата Администрации города</w:t>
      </w:r>
    </w:p>
    <w:p w:rsidR="00AC3238" w:rsidRPr="00AC3BB1" w:rsidRDefault="00AC3238" w:rsidP="00AC3BB1">
      <w:pPr>
        <w:shd w:val="clear" w:color="auto" w:fill="FFFFFF"/>
        <w:ind w:firstLine="360"/>
        <w:rPr>
          <w:b/>
          <w:bCs/>
          <w:i/>
          <w:iCs/>
        </w:rPr>
      </w:pPr>
      <w:r w:rsidRPr="00AC3BB1">
        <w:rPr>
          <w:i/>
          <w:iCs/>
        </w:rPr>
        <w:t>Руководитель:</w:t>
      </w:r>
      <w:r w:rsidRPr="00AC3BB1">
        <w:rPr>
          <w:i/>
          <w:iCs/>
          <w:shd w:val="clear" w:color="auto" w:fill="FDFDFD"/>
        </w:rPr>
        <w:t>Козлова В.А.–начальник отдела муниципальной службы и кадров</w:t>
      </w:r>
    </w:p>
    <w:p w:rsidR="00AC3238" w:rsidRPr="00AC3BB1" w:rsidRDefault="00AC3238" w:rsidP="00AC3BB1">
      <w:pPr>
        <w:tabs>
          <w:tab w:val="left" w:pos="1445"/>
          <w:tab w:val="left" w:pos="6835"/>
          <w:tab w:val="left" w:pos="7935"/>
        </w:tabs>
        <w:ind w:firstLine="360"/>
        <w:jc w:val="both"/>
      </w:pPr>
      <w:r w:rsidRPr="00AC3BB1">
        <w:t>Организована система повышения квалификации муниципальных служащих через систему тренингов и семинаров. В 2022 году запланировано обучение 1 работника по программам «Основы цифровой трансформации в государственном и муниципальном управлении» и «Обеспечение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В 1 квартале 2022 года не выполнен в связи с тем, что 2 работника Администрации города не прошли входное тестирование для участия по программе обучения «Цифровая трансформация и цифровая экономика: технологии и компетенции». В течение 2022 года план по обучению будет выполнен.</w:t>
      </w:r>
    </w:p>
    <w:sectPr w:rsidR="00AC3238" w:rsidRPr="00AC3BB1" w:rsidSect="00702940">
      <w:pgSz w:w="11906" w:h="16838"/>
      <w:pgMar w:top="360" w:right="567" w:bottom="54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84"/>
    <w:rsid w:val="00002584"/>
    <w:rsid w:val="0000366B"/>
    <w:rsid w:val="00015730"/>
    <w:rsid w:val="00031918"/>
    <w:rsid w:val="00036485"/>
    <w:rsid w:val="000406DE"/>
    <w:rsid w:val="00041932"/>
    <w:rsid w:val="00045D24"/>
    <w:rsid w:val="00046F2C"/>
    <w:rsid w:val="00080B7D"/>
    <w:rsid w:val="0008214A"/>
    <w:rsid w:val="00095B83"/>
    <w:rsid w:val="00102EB6"/>
    <w:rsid w:val="00113DE7"/>
    <w:rsid w:val="00133EBD"/>
    <w:rsid w:val="001403F6"/>
    <w:rsid w:val="00142576"/>
    <w:rsid w:val="00175450"/>
    <w:rsid w:val="00196953"/>
    <w:rsid w:val="001B4E2C"/>
    <w:rsid w:val="001B6102"/>
    <w:rsid w:val="001C44B3"/>
    <w:rsid w:val="001D2C65"/>
    <w:rsid w:val="001E0ACC"/>
    <w:rsid w:val="001E16F5"/>
    <w:rsid w:val="001F1A7F"/>
    <w:rsid w:val="00207519"/>
    <w:rsid w:val="0021661A"/>
    <w:rsid w:val="00234440"/>
    <w:rsid w:val="00244080"/>
    <w:rsid w:val="0025322A"/>
    <w:rsid w:val="00257C34"/>
    <w:rsid w:val="00261981"/>
    <w:rsid w:val="002655CA"/>
    <w:rsid w:val="002655ED"/>
    <w:rsid w:val="0026789F"/>
    <w:rsid w:val="00293A2F"/>
    <w:rsid w:val="00296286"/>
    <w:rsid w:val="002A76E6"/>
    <w:rsid w:val="002B1613"/>
    <w:rsid w:val="002B3A3D"/>
    <w:rsid w:val="002F117F"/>
    <w:rsid w:val="002F4341"/>
    <w:rsid w:val="00330F9D"/>
    <w:rsid w:val="00357D24"/>
    <w:rsid w:val="00364EED"/>
    <w:rsid w:val="0037242E"/>
    <w:rsid w:val="00387460"/>
    <w:rsid w:val="00391EBB"/>
    <w:rsid w:val="003A50EB"/>
    <w:rsid w:val="003D4BCB"/>
    <w:rsid w:val="003F1039"/>
    <w:rsid w:val="00402CE8"/>
    <w:rsid w:val="00407A8D"/>
    <w:rsid w:val="00415AC0"/>
    <w:rsid w:val="004534EC"/>
    <w:rsid w:val="00467DFC"/>
    <w:rsid w:val="00470F51"/>
    <w:rsid w:val="00477C1B"/>
    <w:rsid w:val="00491778"/>
    <w:rsid w:val="004B1D7C"/>
    <w:rsid w:val="004C6310"/>
    <w:rsid w:val="004F6630"/>
    <w:rsid w:val="00515FF3"/>
    <w:rsid w:val="00536258"/>
    <w:rsid w:val="00541504"/>
    <w:rsid w:val="00545946"/>
    <w:rsid w:val="00582FE5"/>
    <w:rsid w:val="00584CBF"/>
    <w:rsid w:val="00592354"/>
    <w:rsid w:val="00594DEB"/>
    <w:rsid w:val="005A2CDF"/>
    <w:rsid w:val="005B2D99"/>
    <w:rsid w:val="005F6D50"/>
    <w:rsid w:val="006064BF"/>
    <w:rsid w:val="00671339"/>
    <w:rsid w:val="006803A9"/>
    <w:rsid w:val="006B2436"/>
    <w:rsid w:val="006D2CB2"/>
    <w:rsid w:val="006E4EFA"/>
    <w:rsid w:val="006F0FE8"/>
    <w:rsid w:val="007026F3"/>
    <w:rsid w:val="00702940"/>
    <w:rsid w:val="00711D8E"/>
    <w:rsid w:val="007219E0"/>
    <w:rsid w:val="00755B36"/>
    <w:rsid w:val="00776718"/>
    <w:rsid w:val="00791391"/>
    <w:rsid w:val="0079394D"/>
    <w:rsid w:val="007A47C4"/>
    <w:rsid w:val="007A5A1D"/>
    <w:rsid w:val="007B78D8"/>
    <w:rsid w:val="007C7B43"/>
    <w:rsid w:val="007D2246"/>
    <w:rsid w:val="007E680B"/>
    <w:rsid w:val="00800A74"/>
    <w:rsid w:val="00824D96"/>
    <w:rsid w:val="00836CD0"/>
    <w:rsid w:val="00844897"/>
    <w:rsid w:val="0084610F"/>
    <w:rsid w:val="00850524"/>
    <w:rsid w:val="00856A4D"/>
    <w:rsid w:val="008736C5"/>
    <w:rsid w:val="00880C1F"/>
    <w:rsid w:val="008B4C08"/>
    <w:rsid w:val="008C03A1"/>
    <w:rsid w:val="008C3B32"/>
    <w:rsid w:val="008E2D6B"/>
    <w:rsid w:val="008F6523"/>
    <w:rsid w:val="00904D6A"/>
    <w:rsid w:val="00943736"/>
    <w:rsid w:val="00963F23"/>
    <w:rsid w:val="00990993"/>
    <w:rsid w:val="009A4305"/>
    <w:rsid w:val="009E37AC"/>
    <w:rsid w:val="009E385C"/>
    <w:rsid w:val="009F2CB5"/>
    <w:rsid w:val="00A012FC"/>
    <w:rsid w:val="00A05DB5"/>
    <w:rsid w:val="00A26967"/>
    <w:rsid w:val="00A26AC8"/>
    <w:rsid w:val="00A346BE"/>
    <w:rsid w:val="00A44A1F"/>
    <w:rsid w:val="00A4504D"/>
    <w:rsid w:val="00A840D0"/>
    <w:rsid w:val="00A84745"/>
    <w:rsid w:val="00AA326E"/>
    <w:rsid w:val="00AC3238"/>
    <w:rsid w:val="00AC3BB1"/>
    <w:rsid w:val="00AD440E"/>
    <w:rsid w:val="00AD5983"/>
    <w:rsid w:val="00AF0FB1"/>
    <w:rsid w:val="00AF435A"/>
    <w:rsid w:val="00AF7BB4"/>
    <w:rsid w:val="00B20D0F"/>
    <w:rsid w:val="00B21EBC"/>
    <w:rsid w:val="00B30AB5"/>
    <w:rsid w:val="00B40D12"/>
    <w:rsid w:val="00B42F7C"/>
    <w:rsid w:val="00B610FB"/>
    <w:rsid w:val="00B918CE"/>
    <w:rsid w:val="00BA6DA6"/>
    <w:rsid w:val="00BB5E2D"/>
    <w:rsid w:val="00BD037D"/>
    <w:rsid w:val="00BF38F0"/>
    <w:rsid w:val="00C046E9"/>
    <w:rsid w:val="00C41530"/>
    <w:rsid w:val="00C6019D"/>
    <w:rsid w:val="00C60201"/>
    <w:rsid w:val="00C943B7"/>
    <w:rsid w:val="00C97F98"/>
    <w:rsid w:val="00CA7D84"/>
    <w:rsid w:val="00CB4962"/>
    <w:rsid w:val="00CB702F"/>
    <w:rsid w:val="00CB713A"/>
    <w:rsid w:val="00CC7FF4"/>
    <w:rsid w:val="00CE1D87"/>
    <w:rsid w:val="00D01480"/>
    <w:rsid w:val="00D11B11"/>
    <w:rsid w:val="00D11C7A"/>
    <w:rsid w:val="00D12CE5"/>
    <w:rsid w:val="00D21D5D"/>
    <w:rsid w:val="00D23748"/>
    <w:rsid w:val="00D25290"/>
    <w:rsid w:val="00D3748A"/>
    <w:rsid w:val="00D71883"/>
    <w:rsid w:val="00D836F2"/>
    <w:rsid w:val="00DA5340"/>
    <w:rsid w:val="00DB5062"/>
    <w:rsid w:val="00DF1D29"/>
    <w:rsid w:val="00E051F0"/>
    <w:rsid w:val="00E06DEA"/>
    <w:rsid w:val="00E172A4"/>
    <w:rsid w:val="00E67156"/>
    <w:rsid w:val="00E73ACD"/>
    <w:rsid w:val="00E95610"/>
    <w:rsid w:val="00EB1DE6"/>
    <w:rsid w:val="00EB4930"/>
    <w:rsid w:val="00EB5722"/>
    <w:rsid w:val="00EC6FFD"/>
    <w:rsid w:val="00ED3696"/>
    <w:rsid w:val="00F364A1"/>
    <w:rsid w:val="00F4297A"/>
    <w:rsid w:val="00F432FE"/>
    <w:rsid w:val="00F52373"/>
    <w:rsid w:val="00F62415"/>
    <w:rsid w:val="00F959E7"/>
    <w:rsid w:val="00FC32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2584"/>
    <w:rPr>
      <w:sz w:val="24"/>
      <w:szCs w:val="24"/>
    </w:rPr>
  </w:style>
  <w:style w:type="paragraph" w:styleId="Heading3">
    <w:name w:val="heading 3"/>
    <w:basedOn w:val="Normal"/>
    <w:link w:val="Heading3Char"/>
    <w:uiPriority w:val="99"/>
    <w:qFormat/>
    <w:rsid w:val="009E37AC"/>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4D6A"/>
    <w:rPr>
      <w:rFonts w:ascii="Cambria" w:hAnsi="Cambria" w:cs="Cambria"/>
      <w:b/>
      <w:bCs/>
      <w:sz w:val="26"/>
      <w:szCs w:val="26"/>
    </w:rPr>
  </w:style>
  <w:style w:type="table" w:styleId="TableGrid">
    <w:name w:val="Table Grid"/>
    <w:basedOn w:val="TableNormal"/>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ListParagraph">
    <w:name w:val="List Paragraph"/>
    <w:basedOn w:val="Normal"/>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locked/>
    <w:rsid w:val="00CB713A"/>
    <w:pPr>
      <w:spacing w:before="100" w:beforeAutospacing="1" w:after="100" w:afterAutospacing="1"/>
    </w:p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B713A"/>
    <w:rPr>
      <w:sz w:val="24"/>
      <w:szCs w:val="24"/>
      <w:lang w:val="ru-RU" w:eastAsia="ru-RU"/>
    </w:rPr>
  </w:style>
  <w:style w:type="paragraph" w:customStyle="1" w:styleId="a0">
    <w:name w:val="Без интервала"/>
    <w:link w:val="a1"/>
    <w:uiPriority w:val="99"/>
    <w:rsid w:val="00CB713A"/>
    <w:rPr>
      <w:rFonts w:ascii="Calibri" w:hAnsi="Calibri" w:cs="Calibri"/>
    </w:rPr>
  </w:style>
  <w:style w:type="character" w:customStyle="1" w:styleId="a1">
    <w:name w:val="Без интервала Знак"/>
    <w:basedOn w:val="DefaultParagraphFont"/>
    <w:link w:val="a0"/>
    <w:uiPriority w:val="99"/>
    <w:locked/>
    <w:rsid w:val="00CB713A"/>
    <w:rPr>
      <w:rFonts w:ascii="Calibri" w:hAnsi="Calibri" w:cs="Calibri"/>
      <w:sz w:val="22"/>
      <w:szCs w:val="22"/>
      <w:lang w:val="ru-RU" w:eastAsia="ru-RU"/>
    </w:rPr>
  </w:style>
  <w:style w:type="paragraph" w:customStyle="1" w:styleId="1">
    <w:name w:val="Знак Знак Знак Знак Знак Знак Знак1"/>
    <w:basedOn w:val="Normal"/>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a2">
    <w:name w:val="Абзац списка"/>
    <w:basedOn w:val="Normal"/>
    <w:uiPriority w:val="99"/>
    <w:rsid w:val="00CB4962"/>
    <w:pPr>
      <w:spacing w:line="276" w:lineRule="auto"/>
      <w:ind w:left="720"/>
    </w:pPr>
    <w:rPr>
      <w:rFonts w:ascii="Calibri" w:hAnsi="Calibri" w:cs="Calibri"/>
      <w:sz w:val="22"/>
      <w:szCs w:val="22"/>
      <w:lang w:eastAsia="en-US"/>
    </w:rPr>
  </w:style>
  <w:style w:type="paragraph" w:styleId="BodyText">
    <w:name w:val="Body Text"/>
    <w:basedOn w:val="Normal"/>
    <w:link w:val="BodyTextChar1"/>
    <w:uiPriority w:val="99"/>
    <w:locked/>
    <w:rsid w:val="00CB4962"/>
    <w:rPr>
      <w:rFonts w:ascii="Calibri" w:hAnsi="Calibri" w:cs="Calibri"/>
    </w:rPr>
  </w:style>
  <w:style w:type="character" w:customStyle="1" w:styleId="BodyTextChar">
    <w:name w:val="Body Text Char"/>
    <w:basedOn w:val="DefaultParagraphFont"/>
    <w:link w:val="BodyText"/>
    <w:uiPriority w:val="99"/>
    <w:semiHidden/>
    <w:locked/>
    <w:rsid w:val="001B6102"/>
    <w:rPr>
      <w:sz w:val="24"/>
      <w:szCs w:val="24"/>
    </w:rPr>
  </w:style>
  <w:style w:type="character" w:customStyle="1" w:styleId="BodyTextChar1">
    <w:name w:val="Body Text Char1"/>
    <w:link w:val="BodyText"/>
    <w:uiPriority w:val="99"/>
    <w:locked/>
    <w:rsid w:val="00CB4962"/>
    <w:rPr>
      <w:rFonts w:ascii="Calibri" w:hAnsi="Calibri" w:cs="Calibri"/>
      <w:sz w:val="24"/>
      <w:szCs w:val="24"/>
    </w:rPr>
  </w:style>
  <w:style w:type="paragraph" w:styleId="Header">
    <w:name w:val="header"/>
    <w:basedOn w:val="Normal"/>
    <w:link w:val="HeaderChar1"/>
    <w:uiPriority w:val="99"/>
    <w:locked/>
    <w:rsid w:val="00CB4962"/>
    <w:pPr>
      <w:tabs>
        <w:tab w:val="center" w:pos="4153"/>
        <w:tab w:val="right" w:pos="8306"/>
      </w:tabs>
    </w:pPr>
    <w:rPr>
      <w:sz w:val="30"/>
      <w:szCs w:val="30"/>
    </w:rPr>
  </w:style>
  <w:style w:type="character" w:customStyle="1" w:styleId="HeaderChar">
    <w:name w:val="Header Char"/>
    <w:basedOn w:val="DefaultParagraphFont"/>
    <w:link w:val="Header"/>
    <w:uiPriority w:val="99"/>
    <w:semiHidden/>
    <w:locked/>
    <w:rsid w:val="001B6102"/>
    <w:rPr>
      <w:sz w:val="24"/>
      <w:szCs w:val="24"/>
    </w:rPr>
  </w:style>
  <w:style w:type="character" w:customStyle="1" w:styleId="HeaderChar1">
    <w:name w:val="Header Char1"/>
    <w:basedOn w:val="DefaultParagraphFont"/>
    <w:link w:val="Header"/>
    <w:uiPriority w:val="99"/>
    <w:locked/>
    <w:rsid w:val="00CB4962"/>
    <w:rPr>
      <w:sz w:val="30"/>
      <w:szCs w:val="30"/>
      <w:lang w:val="ru-RU" w:eastAsia="ru-RU"/>
    </w:rPr>
  </w:style>
  <w:style w:type="character" w:customStyle="1" w:styleId="a3">
    <w:name w:val="Знак Знак"/>
    <w:basedOn w:val="DefaultParagraphFont"/>
    <w:uiPriority w:val="99"/>
    <w:rsid w:val="00415AC0"/>
    <w:rPr>
      <w:sz w:val="24"/>
      <w:szCs w:val="24"/>
      <w:lang w:eastAsia="ar-SA" w:bidi="ar-SA"/>
    </w:rPr>
  </w:style>
  <w:style w:type="character" w:styleId="Hyperlink">
    <w:name w:val="Hyperlink"/>
    <w:basedOn w:val="DefaultParagraphFont"/>
    <w:uiPriority w:val="99"/>
    <w:locked/>
    <w:rsid w:val="00DF1D29"/>
    <w:rPr>
      <w:color w:val="0000FF"/>
      <w:u w:val="single"/>
    </w:rPr>
  </w:style>
  <w:style w:type="character" w:styleId="Emphasis">
    <w:name w:val="Emphasis"/>
    <w:basedOn w:val="DefaultParagraphFont"/>
    <w:uiPriority w:val="99"/>
    <w:qFormat/>
    <w:rsid w:val="00DF1D29"/>
    <w:rPr>
      <w:i/>
      <w:iCs/>
    </w:rPr>
  </w:style>
  <w:style w:type="paragraph" w:customStyle="1" w:styleId="5">
    <w:name w:val="Знак Знак5 Знак Знак"/>
    <w:basedOn w:val="Normal"/>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DefaultParagraphFont"/>
    <w:uiPriority w:val="99"/>
    <w:rsid w:val="00BB5E2D"/>
    <w:rPr>
      <w:rFonts w:ascii="Calibri" w:hAnsi="Calibri" w:cs="Calibri"/>
      <w:sz w:val="22"/>
      <w:szCs w:val="22"/>
      <w:lang w:val="ru-RU" w:eastAsia="en-US"/>
    </w:rPr>
  </w:style>
  <w:style w:type="paragraph" w:customStyle="1" w:styleId="51">
    <w:name w:val="Знак Знак5 Знак Знак1"/>
    <w:basedOn w:val="Normal"/>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Normal"/>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Normal"/>
    <w:uiPriority w:val="99"/>
    <w:rsid w:val="00080B7D"/>
    <w:pPr>
      <w:spacing w:after="160" w:line="240" w:lineRule="exact"/>
    </w:pPr>
    <w:rPr>
      <w:rFonts w:ascii="Verdana" w:hAnsi="Verdana" w:cs="Verdana"/>
      <w:sz w:val="20"/>
      <w:szCs w:val="20"/>
      <w:lang w:val="en-US" w:eastAsia="en-US"/>
    </w:rPr>
  </w:style>
  <w:style w:type="paragraph" w:customStyle="1" w:styleId="53">
    <w:name w:val="Знак Знак5 Знак Знак3"/>
    <w:basedOn w:val="Normal"/>
    <w:uiPriority w:val="99"/>
    <w:rsid w:val="008C03A1"/>
    <w:pPr>
      <w:spacing w:after="160" w:line="240" w:lineRule="exact"/>
    </w:pPr>
    <w:rPr>
      <w:rFonts w:ascii="Verdana" w:hAnsi="Verdana" w:cs="Verdana"/>
      <w:sz w:val="20"/>
      <w:szCs w:val="20"/>
      <w:lang w:val="en-US" w:eastAsia="en-US"/>
    </w:rPr>
  </w:style>
  <w:style w:type="character" w:customStyle="1" w:styleId="41">
    <w:name w:val="Знак Знак41"/>
    <w:uiPriority w:val="99"/>
    <w:rsid w:val="007A5A1D"/>
    <w:rPr>
      <w:rFonts w:ascii="Calibri" w:hAnsi="Calibri" w:cs="Calibri"/>
      <w:sz w:val="22"/>
      <w:szCs w:val="22"/>
      <w:lang w:val="ru-RU" w:eastAsia="en-US"/>
    </w:rPr>
  </w:style>
  <w:style w:type="paragraph" w:customStyle="1" w:styleId="54">
    <w:name w:val="Знак Знак5 Знак Знак4"/>
    <w:basedOn w:val="Normal"/>
    <w:uiPriority w:val="99"/>
    <w:rsid w:val="00C41530"/>
    <w:pPr>
      <w:spacing w:after="160" w:line="240" w:lineRule="exact"/>
    </w:pPr>
    <w:rPr>
      <w:rFonts w:ascii="Verdana" w:hAnsi="Verdana" w:cs="Verdana"/>
      <w:sz w:val="20"/>
      <w:szCs w:val="20"/>
      <w:lang w:val="en-US" w:eastAsia="en-US"/>
    </w:rPr>
  </w:style>
  <w:style w:type="paragraph" w:customStyle="1" w:styleId="2">
    <w:name w:val="Знак Знак2 Знак Знак Знак Знак Знак Знак Знак Знак"/>
    <w:basedOn w:val="Normal"/>
    <w:autoRedefine/>
    <w:uiPriority w:val="99"/>
    <w:rsid w:val="00C41530"/>
    <w:pPr>
      <w:spacing w:after="160" w:line="240" w:lineRule="exact"/>
    </w:pPr>
    <w:rPr>
      <w:rFonts w:eastAsia="SimSun"/>
      <w:b/>
      <w:bCs/>
      <w:sz w:val="28"/>
      <w:szCs w:val="28"/>
      <w:lang w:val="en-US" w:eastAsia="en-US"/>
    </w:rPr>
  </w:style>
  <w:style w:type="paragraph" w:customStyle="1" w:styleId="ConsPlusNormal">
    <w:name w:val="ConsPlusNormal"/>
    <w:link w:val="ConsPlusNormal0"/>
    <w:uiPriority w:val="99"/>
    <w:rsid w:val="00C41530"/>
    <w:pPr>
      <w:widowControl w:val="0"/>
      <w:autoSpaceDE w:val="0"/>
      <w:autoSpaceDN w:val="0"/>
    </w:pPr>
  </w:style>
  <w:style w:type="character" w:customStyle="1" w:styleId="ConsPlusNormal0">
    <w:name w:val="ConsPlusNormal Знак"/>
    <w:link w:val="ConsPlusNormal"/>
    <w:uiPriority w:val="99"/>
    <w:locked/>
    <w:rsid w:val="00C41530"/>
    <w:rPr>
      <w:sz w:val="22"/>
      <w:szCs w:val="22"/>
    </w:rPr>
  </w:style>
  <w:style w:type="character" w:customStyle="1" w:styleId="10">
    <w:name w:val="Знак Знак1"/>
    <w:basedOn w:val="DefaultParagraphFont"/>
    <w:uiPriority w:val="99"/>
    <w:rsid w:val="006F0FE8"/>
    <w:rPr>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545222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s-dimitrovgrad.narod.ru/index/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7</Pages>
  <Words>4498</Words>
  <Characters>25639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4</cp:revision>
  <cp:lastPrinted>2022-01-21T06:05:00Z</cp:lastPrinted>
  <dcterms:created xsi:type="dcterms:W3CDTF">2022-08-16T07:12:00Z</dcterms:created>
  <dcterms:modified xsi:type="dcterms:W3CDTF">2022-08-16T07:30:00Z</dcterms:modified>
</cp:coreProperties>
</file>