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573" w:rsidRPr="00504565" w:rsidRDefault="008C6573" w:rsidP="00031FD6">
      <w:pPr>
        <w:ind w:right="-32" w:firstLine="567"/>
        <w:jc w:val="center"/>
        <w:outlineLvl w:val="1"/>
        <w:rPr>
          <w:b/>
          <w:bCs/>
        </w:rPr>
      </w:pPr>
      <w:bookmarkStart w:id="0" w:name="_GoBack"/>
      <w:bookmarkEnd w:id="0"/>
      <w:r w:rsidRPr="00504565">
        <w:rPr>
          <w:b/>
          <w:bCs/>
        </w:rPr>
        <w:t>Реализация национальных проектов в городе Димитровграде</w:t>
      </w:r>
    </w:p>
    <w:p w:rsidR="008C6573" w:rsidRPr="00504565" w:rsidRDefault="008C6573" w:rsidP="00031FD6">
      <w:pPr>
        <w:shd w:val="clear" w:color="auto" w:fill="FFFFFF"/>
        <w:ind w:firstLine="567"/>
        <w:jc w:val="center"/>
        <w:rPr>
          <w:b/>
          <w:bCs/>
        </w:rPr>
      </w:pPr>
      <w:r w:rsidRPr="00504565">
        <w:rPr>
          <w:b/>
          <w:bCs/>
        </w:rPr>
        <w:t xml:space="preserve">отчёт за </w:t>
      </w:r>
      <w:r w:rsidR="00231B9B" w:rsidRPr="00504565">
        <w:rPr>
          <w:b/>
          <w:bCs/>
        </w:rPr>
        <w:t>январь-</w:t>
      </w:r>
      <w:r w:rsidR="00CE7CAE">
        <w:rPr>
          <w:b/>
          <w:bCs/>
        </w:rPr>
        <w:t>декабрь</w:t>
      </w:r>
      <w:r w:rsidR="00231B9B" w:rsidRPr="00504565">
        <w:rPr>
          <w:b/>
          <w:bCs/>
        </w:rPr>
        <w:t xml:space="preserve"> 2024</w:t>
      </w:r>
      <w:r w:rsidRPr="00504565">
        <w:rPr>
          <w:b/>
          <w:bCs/>
        </w:rPr>
        <w:t xml:space="preserve"> год</w:t>
      </w:r>
      <w:r w:rsidR="00231B9B" w:rsidRPr="00504565">
        <w:rPr>
          <w:b/>
          <w:bCs/>
        </w:rPr>
        <w:t>а</w:t>
      </w:r>
    </w:p>
    <w:p w:rsidR="008C6573" w:rsidRPr="00504565" w:rsidRDefault="008C6573" w:rsidP="00031FD6">
      <w:pPr>
        <w:pStyle w:val="3"/>
        <w:spacing w:before="0" w:beforeAutospacing="0" w:after="0" w:afterAutospacing="0"/>
        <w:ind w:firstLine="567"/>
        <w:jc w:val="center"/>
        <w:rPr>
          <w:rFonts w:ascii="Times New Roman" w:hAnsi="Times New Roman" w:cs="Times New Roman"/>
          <w:sz w:val="24"/>
          <w:szCs w:val="24"/>
          <w:u w:val="single"/>
        </w:rPr>
      </w:pPr>
      <w:r w:rsidRPr="00504565">
        <w:rPr>
          <w:rFonts w:ascii="Times New Roman" w:hAnsi="Times New Roman" w:cs="Times New Roman"/>
          <w:sz w:val="24"/>
          <w:szCs w:val="24"/>
          <w:u w:val="single"/>
        </w:rPr>
        <w:t>1 Блок Человеческий капитал</w:t>
      </w:r>
    </w:p>
    <w:p w:rsidR="008C6573" w:rsidRPr="00504565" w:rsidRDefault="008C6573" w:rsidP="00031FD6">
      <w:pPr>
        <w:pStyle w:val="3"/>
        <w:spacing w:before="0" w:beforeAutospacing="0" w:after="0" w:afterAutospacing="0"/>
        <w:ind w:firstLine="567"/>
        <w:jc w:val="center"/>
        <w:rPr>
          <w:rFonts w:ascii="Times New Roman" w:hAnsi="Times New Roman" w:cs="Times New Roman"/>
          <w:i/>
          <w:iCs/>
          <w:sz w:val="24"/>
          <w:szCs w:val="24"/>
        </w:rPr>
      </w:pPr>
      <w:r w:rsidRPr="00504565">
        <w:rPr>
          <w:rFonts w:ascii="Times New Roman" w:hAnsi="Times New Roman" w:cs="Times New Roman"/>
          <w:i/>
          <w:iCs/>
          <w:sz w:val="24"/>
          <w:szCs w:val="24"/>
        </w:rPr>
        <w:t>1.1.Н</w:t>
      </w:r>
      <w:r w:rsidR="00031FD6" w:rsidRPr="00504565">
        <w:rPr>
          <w:rFonts w:ascii="Times New Roman" w:hAnsi="Times New Roman" w:cs="Times New Roman"/>
          <w:i/>
          <w:iCs/>
          <w:sz w:val="24"/>
          <w:szCs w:val="24"/>
        </w:rPr>
        <w:t>ациональный проект «</w:t>
      </w:r>
      <w:r w:rsidRPr="00504565">
        <w:rPr>
          <w:rFonts w:ascii="Times New Roman" w:hAnsi="Times New Roman" w:cs="Times New Roman"/>
          <w:i/>
          <w:iCs/>
          <w:sz w:val="24"/>
          <w:szCs w:val="24"/>
        </w:rPr>
        <w:t>Образование</w:t>
      </w:r>
      <w:r w:rsidR="00031FD6" w:rsidRPr="00504565">
        <w:rPr>
          <w:rFonts w:ascii="Times New Roman" w:hAnsi="Times New Roman" w:cs="Times New Roman"/>
          <w:i/>
          <w:iCs/>
          <w:sz w:val="24"/>
          <w:szCs w:val="24"/>
        </w:rPr>
        <w:t>»</w:t>
      </w:r>
    </w:p>
    <w:p w:rsidR="008C6573" w:rsidRPr="00504565" w:rsidRDefault="008C6573" w:rsidP="00031FD6">
      <w:pPr>
        <w:pStyle w:val="3"/>
        <w:spacing w:before="0" w:beforeAutospacing="0" w:after="0" w:afterAutospacing="0"/>
        <w:ind w:firstLine="567"/>
        <w:rPr>
          <w:rFonts w:ascii="Times New Roman" w:hAnsi="Times New Roman" w:cs="Times New Roman"/>
          <w:b w:val="0"/>
          <w:i/>
          <w:iCs/>
          <w:sz w:val="24"/>
          <w:szCs w:val="24"/>
        </w:rPr>
      </w:pPr>
      <w:r w:rsidRPr="00504565">
        <w:rPr>
          <w:rFonts w:ascii="Times New Roman" w:hAnsi="Times New Roman" w:cs="Times New Roman"/>
          <w:b w:val="0"/>
          <w:i/>
          <w:iCs/>
          <w:sz w:val="24"/>
          <w:szCs w:val="24"/>
        </w:rPr>
        <w:t>1.1.1. Р</w:t>
      </w:r>
      <w:r w:rsidR="00031FD6" w:rsidRPr="00504565">
        <w:rPr>
          <w:rFonts w:ascii="Times New Roman" w:hAnsi="Times New Roman" w:cs="Times New Roman"/>
          <w:b w:val="0"/>
          <w:i/>
          <w:iCs/>
          <w:sz w:val="24"/>
          <w:szCs w:val="24"/>
        </w:rPr>
        <w:t>егиональный проект «</w:t>
      </w:r>
      <w:r w:rsidRPr="00504565">
        <w:rPr>
          <w:rFonts w:ascii="Times New Roman" w:hAnsi="Times New Roman" w:cs="Times New Roman"/>
          <w:b w:val="0"/>
          <w:i/>
          <w:iCs/>
          <w:sz w:val="24"/>
          <w:szCs w:val="24"/>
        </w:rPr>
        <w:t>Успех каждого ребёнка»</w:t>
      </w:r>
    </w:p>
    <w:p w:rsidR="008C6573" w:rsidRPr="00504565" w:rsidRDefault="008C6573" w:rsidP="00031FD6">
      <w:pPr>
        <w:shd w:val="clear" w:color="auto" w:fill="FFFFFF"/>
        <w:ind w:firstLine="567"/>
        <w:jc w:val="both"/>
        <w:rPr>
          <w:i/>
          <w:iCs/>
        </w:rPr>
      </w:pPr>
      <w:r w:rsidRPr="00504565">
        <w:rPr>
          <w:i/>
          <w:iCs/>
        </w:rPr>
        <w:t>Куратор:</w:t>
      </w:r>
      <w:r w:rsidR="00CE7CAE">
        <w:rPr>
          <w:i/>
          <w:iCs/>
        </w:rPr>
        <w:t xml:space="preserve"> Трофимов Д.Д. - </w:t>
      </w:r>
      <w:r w:rsidR="006A260C" w:rsidRPr="00504565">
        <w:rPr>
          <w:i/>
          <w:iCs/>
        </w:rPr>
        <w:t xml:space="preserve"> </w:t>
      </w:r>
      <w:r w:rsidRPr="00504565">
        <w:rPr>
          <w:i/>
          <w:iCs/>
        </w:rPr>
        <w:t>заместитель Главы города</w:t>
      </w:r>
      <w:r w:rsidR="000A0A2B" w:rsidRPr="00504565">
        <w:rPr>
          <w:i/>
          <w:iCs/>
        </w:rPr>
        <w:t xml:space="preserve"> по социальным вопросам</w:t>
      </w:r>
    </w:p>
    <w:p w:rsidR="008C6573" w:rsidRPr="00504565" w:rsidRDefault="008C6573" w:rsidP="00031FD6">
      <w:pPr>
        <w:pStyle w:val="3"/>
        <w:spacing w:before="0" w:beforeAutospacing="0" w:after="0" w:afterAutospacing="0"/>
        <w:ind w:firstLine="567"/>
        <w:rPr>
          <w:rFonts w:ascii="Times New Roman" w:hAnsi="Times New Roman" w:cs="Times New Roman"/>
          <w:b w:val="0"/>
          <w:bCs w:val="0"/>
          <w:i/>
          <w:iCs/>
          <w:sz w:val="24"/>
          <w:szCs w:val="24"/>
        </w:rPr>
      </w:pPr>
      <w:r w:rsidRPr="00504565">
        <w:rPr>
          <w:rFonts w:ascii="Times New Roman" w:hAnsi="Times New Roman" w:cs="Times New Roman"/>
          <w:b w:val="0"/>
          <w:bCs w:val="0"/>
          <w:i/>
          <w:iCs/>
          <w:sz w:val="24"/>
          <w:szCs w:val="24"/>
        </w:rPr>
        <w:t>Руководитель:</w:t>
      </w:r>
      <w:r w:rsidR="006A260C" w:rsidRPr="00504565">
        <w:rPr>
          <w:rFonts w:ascii="Times New Roman" w:hAnsi="Times New Roman" w:cs="Times New Roman"/>
          <w:b w:val="0"/>
          <w:bCs w:val="0"/>
          <w:i/>
          <w:iCs/>
          <w:sz w:val="24"/>
          <w:szCs w:val="24"/>
        </w:rPr>
        <w:t xml:space="preserve"> </w:t>
      </w:r>
      <w:proofErr w:type="spellStart"/>
      <w:r w:rsidR="00ED1498" w:rsidRPr="00504565">
        <w:rPr>
          <w:rFonts w:ascii="Times New Roman" w:hAnsi="Times New Roman" w:cs="Times New Roman"/>
          <w:b w:val="0"/>
          <w:bCs w:val="0"/>
          <w:i/>
          <w:iCs/>
          <w:sz w:val="24"/>
          <w:szCs w:val="24"/>
        </w:rPr>
        <w:t>Пуреськина</w:t>
      </w:r>
      <w:proofErr w:type="spellEnd"/>
      <w:r w:rsidR="00ED1498" w:rsidRPr="00504565">
        <w:rPr>
          <w:rFonts w:ascii="Times New Roman" w:hAnsi="Times New Roman" w:cs="Times New Roman"/>
          <w:b w:val="0"/>
          <w:bCs w:val="0"/>
          <w:i/>
          <w:iCs/>
          <w:sz w:val="24"/>
          <w:szCs w:val="24"/>
        </w:rPr>
        <w:t xml:space="preserve"> А.Д</w:t>
      </w:r>
      <w:r w:rsidRPr="00504565">
        <w:rPr>
          <w:rFonts w:ascii="Times New Roman" w:hAnsi="Times New Roman" w:cs="Times New Roman"/>
          <w:b w:val="0"/>
          <w:bCs w:val="0"/>
          <w:i/>
          <w:iCs/>
          <w:sz w:val="24"/>
          <w:szCs w:val="24"/>
          <w:shd w:val="clear" w:color="auto" w:fill="FDFDFD"/>
        </w:rPr>
        <w:t>. – начальник Управления образования</w:t>
      </w:r>
    </w:p>
    <w:p w:rsidR="00EF24C7" w:rsidRPr="00EF24C7" w:rsidRDefault="00903C72" w:rsidP="00EF24C7">
      <w:pPr>
        <w:widowControl w:val="0"/>
        <w:autoSpaceDE w:val="0"/>
        <w:autoSpaceDN w:val="0"/>
        <w:adjustRightInd w:val="0"/>
        <w:ind w:firstLine="370"/>
        <w:jc w:val="both"/>
      </w:pPr>
      <w:r w:rsidRPr="00EF24C7">
        <w:rPr>
          <w:rFonts w:eastAsia="Calibri"/>
        </w:rPr>
        <w:t>Согласно данным АИС «Навигатор дополнительного образования Ульяновской области» на отчётную дату 88,</w:t>
      </w:r>
      <w:r w:rsidR="00EF24C7" w:rsidRPr="00EF24C7">
        <w:rPr>
          <w:rFonts w:eastAsia="Calibri"/>
        </w:rPr>
        <w:t>6</w:t>
      </w:r>
      <w:r w:rsidRPr="00EF24C7">
        <w:rPr>
          <w:rFonts w:eastAsia="Calibri"/>
        </w:rPr>
        <w:t>% детей в возрасте от 5 до 18 лет охвачен</w:t>
      </w:r>
      <w:r w:rsidR="008F5C76">
        <w:rPr>
          <w:rFonts w:eastAsia="Calibri"/>
        </w:rPr>
        <w:t>ы</w:t>
      </w:r>
      <w:r w:rsidRPr="00EF24C7">
        <w:rPr>
          <w:rFonts w:eastAsia="Calibri"/>
        </w:rPr>
        <w:t xml:space="preserve"> дополнительным образованием (план на 2024 год 88%). </w:t>
      </w:r>
      <w:r w:rsidRPr="00EF24C7">
        <w:t>Для обеспечения доступного и качественного дополнительного образования на территории города реализуются мероприятия федерального и регионального уровней, направленные на создание новых мест для реализации дополнительных общеразвивающих программ.</w:t>
      </w:r>
      <w:r w:rsidR="00D23A51" w:rsidRPr="00EF24C7">
        <w:t xml:space="preserve"> </w:t>
      </w:r>
      <w:r w:rsidRPr="00EF24C7">
        <w:t xml:space="preserve">На базе образовательных организаций города Димитровграда обучаются </w:t>
      </w:r>
      <w:r w:rsidRPr="00EF24C7">
        <w:rPr>
          <w:bCs/>
          <w:shd w:val="clear" w:color="auto" w:fill="FFFFFF"/>
        </w:rPr>
        <w:t>более 5500 детей</w:t>
      </w:r>
      <w:r w:rsidRPr="00EF24C7">
        <w:t xml:space="preserve"> в возрасте от 5 до 17 лет</w:t>
      </w:r>
      <w:r w:rsidRPr="00EF24C7">
        <w:rPr>
          <w:bCs/>
          <w:shd w:val="clear" w:color="auto" w:fill="FFFFFF"/>
        </w:rPr>
        <w:t>, реализуется 111 дополнительных образовательных общеразвивающих программ:</w:t>
      </w:r>
      <w:r w:rsidRPr="00EF24C7">
        <w:t xml:space="preserve"> в Центре дополнительного образования и развития детей»</w:t>
      </w:r>
      <w:r w:rsidR="00EF24C7" w:rsidRPr="00EF24C7">
        <w:t xml:space="preserve"> -</w:t>
      </w:r>
      <w:r w:rsidRPr="00EF24C7">
        <w:t xml:space="preserve"> </w:t>
      </w:r>
      <w:r w:rsidR="00EF24C7" w:rsidRPr="00EF24C7">
        <w:t xml:space="preserve">«3Д моделирование и </w:t>
      </w:r>
      <w:proofErr w:type="spellStart"/>
      <w:r w:rsidR="00EF24C7" w:rsidRPr="00EF24C7">
        <w:t>прототепирование</w:t>
      </w:r>
      <w:proofErr w:type="spellEnd"/>
      <w:r w:rsidR="00EF24C7" w:rsidRPr="00EF24C7">
        <w:t>», «</w:t>
      </w:r>
      <w:proofErr w:type="spellStart"/>
      <w:r w:rsidR="00EF24C7" w:rsidRPr="00EF24C7">
        <w:t>Авиамоделирование</w:t>
      </w:r>
      <w:proofErr w:type="spellEnd"/>
      <w:r w:rsidR="00EF24C7" w:rsidRPr="00EF24C7">
        <w:t xml:space="preserve"> и беспилотный транспорт», «Авто-профи», «Агроэкология»,  «Актерское мастерство», «</w:t>
      </w:r>
      <w:proofErr w:type="spellStart"/>
      <w:r w:rsidR="00EF24C7" w:rsidRPr="00EF24C7">
        <w:t>Алгоритмика</w:t>
      </w:r>
      <w:proofErr w:type="spellEnd"/>
      <w:r w:rsidR="00EF24C7" w:rsidRPr="00EF24C7">
        <w:t xml:space="preserve"> и программирование», «Астрофизика», «Графический дизайн», «Детский фитнес», «Единоборство», «Живопись родного края», «Индиго», «Краеведение», «</w:t>
      </w:r>
      <w:proofErr w:type="spellStart"/>
      <w:r w:rsidR="00EF24C7" w:rsidRPr="00EF24C7">
        <w:t>Малышковая</w:t>
      </w:r>
      <w:proofErr w:type="spellEnd"/>
      <w:r w:rsidR="00EF24C7" w:rsidRPr="00EF24C7">
        <w:t xml:space="preserve"> академия», «Мир мультипликации», «Мир профессий будущего», «Народный фольклорный ансамбль», «Образовательная робототехника», «Основы биотехнологии и молекулярной биологии», «Познавательная робототехника», «Сити-фермерство», «Станция туризма», «Студия мультипликации», «Фитнес-Д», «Школа безопасности», «Школа </w:t>
      </w:r>
      <w:proofErr w:type="spellStart"/>
      <w:r w:rsidR="00EF24C7" w:rsidRPr="00EF24C7">
        <w:t>блогера</w:t>
      </w:r>
      <w:proofErr w:type="spellEnd"/>
      <w:r w:rsidR="00EF24C7" w:rsidRPr="00EF24C7">
        <w:t xml:space="preserve">», «Школа юного медика», «Экологическая лаборатория». Направления в организациях: СШ № 2 - «Волейбол», «Командные спортивные игры», МПЛ - «Юный Астроном», </w:t>
      </w:r>
      <w:r w:rsidR="008F5C76">
        <w:t xml:space="preserve">на базе средней школы </w:t>
      </w:r>
      <w:r w:rsidR="00EF24C7" w:rsidRPr="00EF24C7">
        <w:t xml:space="preserve">№ 6 - «Режиссер туристических маршрутов», </w:t>
      </w:r>
      <w:r w:rsidR="008F5C76">
        <w:t>на базе Университетского лицея</w:t>
      </w:r>
      <w:r w:rsidR="00EF24C7" w:rsidRPr="00EF24C7">
        <w:t xml:space="preserve"> - «</w:t>
      </w:r>
      <w:proofErr w:type="spellStart"/>
      <w:r w:rsidR="00EF24C7" w:rsidRPr="00EF24C7">
        <w:t>Малышковая</w:t>
      </w:r>
      <w:proofErr w:type="spellEnd"/>
      <w:r w:rsidR="00EF24C7" w:rsidRPr="00EF24C7">
        <w:t xml:space="preserve"> академия», </w:t>
      </w:r>
      <w:r w:rsidR="008F5C76">
        <w:t xml:space="preserve">на базе средней школы </w:t>
      </w:r>
      <w:r w:rsidR="00EF24C7" w:rsidRPr="00EF24C7">
        <w:t xml:space="preserve">№ 9 - «Краеведение и музееведение», «Школа </w:t>
      </w:r>
      <w:proofErr w:type="spellStart"/>
      <w:r w:rsidR="00EF24C7" w:rsidRPr="00EF24C7">
        <w:t>блогера</w:t>
      </w:r>
      <w:proofErr w:type="spellEnd"/>
      <w:r w:rsidR="00EF24C7" w:rsidRPr="00EF24C7">
        <w:t xml:space="preserve">», </w:t>
      </w:r>
      <w:r w:rsidR="008F5C76">
        <w:t xml:space="preserve">на базе средней школы </w:t>
      </w:r>
      <w:r w:rsidR="00EF24C7" w:rsidRPr="00EF24C7">
        <w:t xml:space="preserve">№ 10 - «Агроэкология», «Школьный </w:t>
      </w:r>
      <w:proofErr w:type="spellStart"/>
      <w:r w:rsidR="00EF24C7" w:rsidRPr="00EF24C7">
        <w:t>Медиацентр</w:t>
      </w:r>
      <w:proofErr w:type="spellEnd"/>
      <w:r w:rsidR="00EF24C7" w:rsidRPr="00EF24C7">
        <w:t xml:space="preserve">», «Краеведение и музееведение», </w:t>
      </w:r>
      <w:r w:rsidR="008F5C76">
        <w:t xml:space="preserve">на базе </w:t>
      </w:r>
      <w:r w:rsidR="00EF24C7" w:rsidRPr="00EF24C7">
        <w:t>Городск</w:t>
      </w:r>
      <w:r w:rsidR="008F5C76">
        <w:t>ой</w:t>
      </w:r>
      <w:r w:rsidR="00EF24C7" w:rsidRPr="00EF24C7">
        <w:t xml:space="preserve"> гимнази</w:t>
      </w:r>
      <w:r w:rsidR="008F5C76">
        <w:t>и</w:t>
      </w:r>
      <w:r w:rsidR="00EF24C7" w:rsidRPr="00EF24C7">
        <w:t xml:space="preserve"> - «Медиа-студия», «Театральная студия», </w:t>
      </w:r>
      <w:r w:rsidR="008F5C76">
        <w:t>на базе Лицея</w:t>
      </w:r>
      <w:r w:rsidR="00EF24C7" w:rsidRPr="00EF24C7">
        <w:t xml:space="preserve"> № 16 - «Школьный музей «Моя Родина», «Театральная студия «Кудесники», </w:t>
      </w:r>
      <w:r w:rsidR="008F5C76">
        <w:t xml:space="preserve">на базе средней школы </w:t>
      </w:r>
      <w:r w:rsidR="00EF24C7" w:rsidRPr="00EF24C7">
        <w:t xml:space="preserve">№ 17 - «Экологическая лаборатория», «Театральная студия», </w:t>
      </w:r>
      <w:r w:rsidR="008F5C76">
        <w:t xml:space="preserve">на базе средней школы </w:t>
      </w:r>
      <w:r w:rsidR="00EF24C7" w:rsidRPr="00EF24C7">
        <w:t xml:space="preserve">№ 23 -  «3Д моделирование и </w:t>
      </w:r>
      <w:proofErr w:type="spellStart"/>
      <w:r w:rsidR="00EF24C7" w:rsidRPr="00EF24C7">
        <w:t>прототепирование</w:t>
      </w:r>
      <w:proofErr w:type="spellEnd"/>
      <w:r w:rsidR="00EF24C7" w:rsidRPr="00EF24C7">
        <w:t xml:space="preserve">», «Школьный театр», «Командные спортивные игры», «Игровые виды спорта. Волейбол», </w:t>
      </w:r>
      <w:r w:rsidR="008F5C76">
        <w:t xml:space="preserve">на базе </w:t>
      </w:r>
      <w:r w:rsidR="00EF24C7" w:rsidRPr="00EF24C7">
        <w:t>Лице</w:t>
      </w:r>
      <w:r w:rsidR="008F5C76">
        <w:t>я</w:t>
      </w:r>
      <w:r w:rsidR="00EF24C7" w:rsidRPr="00EF24C7">
        <w:t xml:space="preserve"> № 25 - «Графический дизайн», «Живопись родного края», «Волейбол», «Командные спортивные игры», </w:t>
      </w:r>
      <w:r w:rsidR="008F5C76">
        <w:t>на базе школы</w:t>
      </w:r>
      <w:r w:rsidR="00EF24C7" w:rsidRPr="00EF24C7">
        <w:t xml:space="preserve"> № 11 – «Фольклор», </w:t>
      </w:r>
      <w:r w:rsidR="008F5C76">
        <w:t xml:space="preserve">на базе </w:t>
      </w:r>
      <w:proofErr w:type="spellStart"/>
      <w:r w:rsidR="008F5C76">
        <w:t>Димитровградского</w:t>
      </w:r>
      <w:proofErr w:type="spellEnd"/>
      <w:r w:rsidR="008F5C76">
        <w:t xml:space="preserve"> технико-экономического колледжа</w:t>
      </w:r>
      <w:r w:rsidR="00EF24C7" w:rsidRPr="00EF24C7">
        <w:t xml:space="preserve"> – «</w:t>
      </w:r>
      <w:proofErr w:type="spellStart"/>
      <w:r w:rsidR="00EF24C7" w:rsidRPr="00EF24C7">
        <w:t>ЭкоМониторинг</w:t>
      </w:r>
      <w:proofErr w:type="spellEnd"/>
      <w:r w:rsidR="00EF24C7" w:rsidRPr="00EF24C7">
        <w:t xml:space="preserve">», </w:t>
      </w:r>
      <w:r w:rsidR="008F5C76">
        <w:t xml:space="preserve">на базе </w:t>
      </w:r>
      <w:proofErr w:type="spellStart"/>
      <w:r w:rsidR="008F5C76">
        <w:t>Димитровградского</w:t>
      </w:r>
      <w:proofErr w:type="spellEnd"/>
      <w:r w:rsidR="008F5C76">
        <w:t xml:space="preserve"> техникума профессиональных технологий </w:t>
      </w:r>
      <w:r w:rsidR="00EF24C7" w:rsidRPr="00EF24C7">
        <w:t xml:space="preserve">- «Школа безопасности». </w:t>
      </w:r>
      <w:r w:rsidR="00EF24C7" w:rsidRPr="00EF24C7">
        <w:rPr>
          <w:rFonts w:eastAsia="Calibri"/>
        </w:rPr>
        <w:t xml:space="preserve">Персонифицированное финансирование дополнительного образования составило </w:t>
      </w:r>
      <w:r w:rsidR="00EF24C7" w:rsidRPr="00EF24C7">
        <w:t xml:space="preserve">51204,23548 тыс. руб. </w:t>
      </w:r>
      <w:r w:rsidR="00EF24C7" w:rsidRPr="00EF24C7">
        <w:rPr>
          <w:rFonts w:eastAsia="Calibri"/>
        </w:rPr>
        <w:t>тыс. руб.</w:t>
      </w:r>
    </w:p>
    <w:p w:rsidR="00EF24C7" w:rsidRPr="00EF24C7" w:rsidRDefault="00903C72" w:rsidP="00EF24C7">
      <w:pPr>
        <w:widowControl w:val="0"/>
        <w:autoSpaceDE w:val="0"/>
        <w:autoSpaceDN w:val="0"/>
        <w:adjustRightInd w:val="0"/>
        <w:ind w:firstLine="370"/>
        <w:jc w:val="both"/>
      </w:pPr>
      <w:r w:rsidRPr="00EF24C7">
        <w:t>В январе-</w:t>
      </w:r>
      <w:r w:rsidR="00BC4265" w:rsidRPr="00EF24C7">
        <w:t xml:space="preserve">сентябре </w:t>
      </w:r>
      <w:r w:rsidRPr="00EF24C7">
        <w:t>2024 года прошл</w:t>
      </w:r>
      <w:r w:rsidR="008F5C76">
        <w:t>и</w:t>
      </w:r>
      <w:r w:rsidRPr="00EF24C7">
        <w:t xml:space="preserve"> 3</w:t>
      </w:r>
      <w:r w:rsidR="00BC4265" w:rsidRPr="00EF24C7">
        <w:t>4</w:t>
      </w:r>
      <w:r w:rsidRPr="00EF24C7">
        <w:t xml:space="preserve"> профессиональн</w:t>
      </w:r>
      <w:r w:rsidR="00BC4265" w:rsidRPr="00EF24C7">
        <w:t>ы</w:t>
      </w:r>
      <w:r w:rsidR="00D23A51" w:rsidRPr="00EF24C7">
        <w:t>е</w:t>
      </w:r>
      <w:r w:rsidRPr="00EF24C7">
        <w:t xml:space="preserve"> проб</w:t>
      </w:r>
      <w:r w:rsidR="00D23A51" w:rsidRPr="00EF24C7">
        <w:t>ы</w:t>
      </w:r>
      <w:r w:rsidRPr="00EF24C7">
        <w:t xml:space="preserve">. </w:t>
      </w:r>
      <w:proofErr w:type="spellStart"/>
      <w:r w:rsidRPr="00EF24C7">
        <w:t>Профтестирование</w:t>
      </w:r>
      <w:proofErr w:type="spellEnd"/>
      <w:r w:rsidRPr="00EF24C7">
        <w:t xml:space="preserve"> прошли 651 обучающийся. Проведены Дни открытых дверей в </w:t>
      </w:r>
      <w:proofErr w:type="spellStart"/>
      <w:r w:rsidRPr="00EF24C7">
        <w:t>Д</w:t>
      </w:r>
      <w:r w:rsidR="008F5C76">
        <w:t>имитровградском</w:t>
      </w:r>
      <w:proofErr w:type="spellEnd"/>
      <w:r w:rsidR="008F5C76">
        <w:t xml:space="preserve"> инженерно-технологическом институте </w:t>
      </w:r>
      <w:r w:rsidRPr="00EF24C7">
        <w:t xml:space="preserve">НИЯУ МИФИ, </w:t>
      </w:r>
      <w:proofErr w:type="spellStart"/>
      <w:r w:rsidR="008F5C76">
        <w:t>Димитровградском</w:t>
      </w:r>
      <w:proofErr w:type="spellEnd"/>
      <w:r w:rsidR="008F5C76">
        <w:t xml:space="preserve"> техникуме профессиональных технологий</w:t>
      </w:r>
      <w:r w:rsidRPr="00EF24C7">
        <w:t xml:space="preserve">, </w:t>
      </w:r>
      <w:proofErr w:type="spellStart"/>
      <w:r w:rsidR="008F5C76">
        <w:t>Димитровградском</w:t>
      </w:r>
      <w:proofErr w:type="spellEnd"/>
      <w:r w:rsidR="008F5C76">
        <w:t xml:space="preserve"> технико-экономическом колледже</w:t>
      </w:r>
      <w:r w:rsidRPr="00EF24C7">
        <w:t>, Ул</w:t>
      </w:r>
      <w:r w:rsidR="008F5C76">
        <w:t xml:space="preserve">ьяновском государственном педагогическом университете, </w:t>
      </w:r>
      <w:r w:rsidRPr="00EF24C7">
        <w:t>Ул</w:t>
      </w:r>
      <w:r w:rsidR="008F5C76">
        <w:t>ьяновском государственном университете</w:t>
      </w:r>
      <w:r w:rsidRPr="00EF24C7">
        <w:t xml:space="preserve"> (охват 1686 чел.). Ярмарку возможностей (совместно с Кадровым центром) посетило 154 человека. </w:t>
      </w:r>
      <w:r w:rsidR="00EF24C7" w:rsidRPr="00EF24C7">
        <w:t xml:space="preserve">В январе 2024 года прошла ежегодная конференция «Поступление в ВУЗ по целевому направлению» с охватом 142 учащихся 11-ых классов и их родителей. Социальные партнеры конференции: ФГБУ </w:t>
      </w:r>
      <w:proofErr w:type="spellStart"/>
      <w:r w:rsidR="00EF24C7" w:rsidRPr="00EF24C7">
        <w:t>ФНКЦРиО</w:t>
      </w:r>
      <w:proofErr w:type="spellEnd"/>
      <w:r w:rsidR="00EF24C7" w:rsidRPr="00EF24C7">
        <w:t xml:space="preserve"> ФМБА России, Управление образования Администрации города Димитровграда, МО МВД России «Димитровградский», МЧС, ГНЦ НИИАР, ДИТИ НИЯУ МИФИ, ФКУ ИК-10 УФСИН России. В апреле 2024 года в образовательных организациях прошел месячник </w:t>
      </w:r>
      <w:proofErr w:type="spellStart"/>
      <w:r w:rsidR="00EF24C7" w:rsidRPr="00EF24C7">
        <w:t>профориентационной</w:t>
      </w:r>
      <w:proofErr w:type="spellEnd"/>
      <w:r w:rsidR="00EF24C7" w:rsidRPr="00EF24C7">
        <w:t xml:space="preserve"> работы. Приняли участие дошкольные и общеобразовательные учреждения - 10 323 человека. </w:t>
      </w:r>
    </w:p>
    <w:p w:rsidR="00EF24C7" w:rsidRPr="00EF24C7" w:rsidRDefault="00EF24C7" w:rsidP="00EF24C7">
      <w:pPr>
        <w:widowControl w:val="0"/>
        <w:autoSpaceDE w:val="0"/>
        <w:autoSpaceDN w:val="0"/>
        <w:adjustRightInd w:val="0"/>
        <w:ind w:firstLine="370"/>
        <w:jc w:val="both"/>
      </w:pPr>
      <w:r w:rsidRPr="00EF24C7">
        <w:t xml:space="preserve">Школьники участвуют во Всероссийских проектах: </w:t>
      </w:r>
    </w:p>
    <w:p w:rsidR="00EF24C7" w:rsidRPr="00EF24C7" w:rsidRDefault="00EF24C7" w:rsidP="00EF24C7">
      <w:pPr>
        <w:widowControl w:val="0"/>
        <w:autoSpaceDE w:val="0"/>
        <w:autoSpaceDN w:val="0"/>
        <w:adjustRightInd w:val="0"/>
        <w:ind w:firstLine="370"/>
        <w:jc w:val="both"/>
      </w:pPr>
      <w:proofErr w:type="gramStart"/>
      <w:r w:rsidRPr="00EF24C7">
        <w:t>-«</w:t>
      </w:r>
      <w:proofErr w:type="gramEnd"/>
      <w:r w:rsidRPr="00EF24C7">
        <w:t>Единая модель профориентации»: 2023-2024 учебный год – 165 классов, 4049 учащихся, 2024-2025 учебный год – 304 класса, 7292 учащихся;</w:t>
      </w:r>
    </w:p>
    <w:p w:rsidR="00EF24C7" w:rsidRPr="00EF24C7" w:rsidRDefault="00EF24C7" w:rsidP="00EF24C7">
      <w:pPr>
        <w:widowControl w:val="0"/>
        <w:autoSpaceDE w:val="0"/>
        <w:autoSpaceDN w:val="0"/>
        <w:adjustRightInd w:val="0"/>
        <w:ind w:firstLine="370"/>
        <w:jc w:val="both"/>
      </w:pPr>
      <w:proofErr w:type="gramStart"/>
      <w:r w:rsidRPr="00EF24C7">
        <w:t>-«</w:t>
      </w:r>
      <w:proofErr w:type="gramEnd"/>
      <w:r w:rsidRPr="00EF24C7">
        <w:t>Билет в будущее»: 2023-2024 учебный год - 9 школ, 900 участников, 2024-2025 учебный год – 14 школ, 1696 учащихся (включая учащиеся Лицея ядерных технологий).</w:t>
      </w:r>
    </w:p>
    <w:p w:rsidR="00EF24C7" w:rsidRPr="00EF24C7" w:rsidRDefault="00EF24C7" w:rsidP="00EF24C7">
      <w:pPr>
        <w:widowControl w:val="0"/>
        <w:autoSpaceDE w:val="0"/>
        <w:autoSpaceDN w:val="0"/>
        <w:adjustRightInd w:val="0"/>
        <w:ind w:firstLine="370"/>
        <w:jc w:val="both"/>
      </w:pPr>
      <w:r w:rsidRPr="00EF24C7">
        <w:t xml:space="preserve"> </w:t>
      </w:r>
      <w:proofErr w:type="gramStart"/>
      <w:r w:rsidRPr="00EF24C7">
        <w:t>-«</w:t>
      </w:r>
      <w:proofErr w:type="gramEnd"/>
      <w:r w:rsidRPr="00EF24C7">
        <w:t xml:space="preserve">Шоу профессий»: 2023-2024 учебный год - 5843 участника (по нарастающей), сентябрь 2024 года – 2410 участников;  </w:t>
      </w:r>
    </w:p>
    <w:p w:rsidR="00EF24C7" w:rsidRPr="00EF24C7" w:rsidRDefault="00EF24C7" w:rsidP="00EF24C7">
      <w:pPr>
        <w:widowControl w:val="0"/>
        <w:autoSpaceDE w:val="0"/>
        <w:autoSpaceDN w:val="0"/>
        <w:adjustRightInd w:val="0"/>
        <w:ind w:firstLine="370"/>
        <w:jc w:val="both"/>
      </w:pPr>
      <w:proofErr w:type="gramStart"/>
      <w:r w:rsidRPr="00EF24C7">
        <w:t>-«</w:t>
      </w:r>
      <w:proofErr w:type="gramEnd"/>
      <w:r w:rsidRPr="00EF24C7">
        <w:t xml:space="preserve">Неделя без турникетов» - 29 экскурсий на предприятия города Димитровграда; </w:t>
      </w:r>
    </w:p>
    <w:p w:rsidR="00EF24C7" w:rsidRPr="00EF24C7" w:rsidRDefault="00EF24C7" w:rsidP="00EF24C7">
      <w:pPr>
        <w:widowControl w:val="0"/>
        <w:autoSpaceDE w:val="0"/>
        <w:autoSpaceDN w:val="0"/>
        <w:adjustRightInd w:val="0"/>
        <w:ind w:firstLine="370"/>
        <w:jc w:val="both"/>
      </w:pPr>
      <w:proofErr w:type="gramStart"/>
      <w:r w:rsidRPr="00EF24C7">
        <w:t>-«</w:t>
      </w:r>
      <w:proofErr w:type="spellStart"/>
      <w:proofErr w:type="gramEnd"/>
      <w:r w:rsidRPr="00EF24C7">
        <w:t>Профессионалитет</w:t>
      </w:r>
      <w:proofErr w:type="spellEnd"/>
      <w:r w:rsidRPr="00EF24C7">
        <w:t xml:space="preserve">»: 2023-2024 учебный год – 31 профессиональная проба, сентябрь 2024 года – 3 профессиональные пробы.  </w:t>
      </w:r>
    </w:p>
    <w:p w:rsidR="00EF24C7" w:rsidRPr="00EF24C7" w:rsidRDefault="00EF24C7" w:rsidP="00EF24C7">
      <w:pPr>
        <w:widowControl w:val="0"/>
        <w:autoSpaceDE w:val="0"/>
        <w:autoSpaceDN w:val="0"/>
        <w:adjustRightInd w:val="0"/>
        <w:ind w:firstLine="567"/>
        <w:jc w:val="both"/>
      </w:pPr>
      <w:r w:rsidRPr="00EF24C7">
        <w:lastRenderedPageBreak/>
        <w:t xml:space="preserve">Учащиеся принимают участие в региональных и муниципальных </w:t>
      </w:r>
      <w:proofErr w:type="spellStart"/>
      <w:r w:rsidRPr="00EF24C7">
        <w:t>профориентационных</w:t>
      </w:r>
      <w:proofErr w:type="spellEnd"/>
      <w:r w:rsidRPr="00EF24C7">
        <w:t xml:space="preserve"> событиях.</w:t>
      </w:r>
    </w:p>
    <w:p w:rsidR="00EF24C7" w:rsidRPr="00EF24C7" w:rsidRDefault="00EF24C7" w:rsidP="00EF24C7">
      <w:pPr>
        <w:widowControl w:val="0"/>
        <w:autoSpaceDE w:val="0"/>
        <w:autoSpaceDN w:val="0"/>
        <w:adjustRightInd w:val="0"/>
        <w:ind w:firstLine="567"/>
        <w:jc w:val="both"/>
      </w:pPr>
      <w:r w:rsidRPr="00EF24C7">
        <w:t>1 сентября 2024 года открылся детский технопарк «</w:t>
      </w:r>
      <w:proofErr w:type="spellStart"/>
      <w:r w:rsidRPr="00EF24C7">
        <w:t>Кванториум</w:t>
      </w:r>
      <w:proofErr w:type="spellEnd"/>
      <w:r w:rsidRPr="00EF24C7">
        <w:t xml:space="preserve">» на базе Городской гимназии с охватом 600 учащихся.  Для открытия </w:t>
      </w:r>
      <w:r w:rsidR="008F5C76">
        <w:t>ш</w:t>
      </w:r>
      <w:r w:rsidRPr="00EF24C7">
        <w:t>кольного технопарка «</w:t>
      </w:r>
      <w:proofErr w:type="spellStart"/>
      <w:r w:rsidRPr="00EF24C7">
        <w:t>Кванториум</w:t>
      </w:r>
      <w:proofErr w:type="spellEnd"/>
      <w:r w:rsidRPr="00EF24C7">
        <w:t xml:space="preserve">» в Городской гимназии выполнен текущий ремонт помещений в здании (3010,9 тыс. руб.) и ремонт кровли (3095,0 тыс. руб.) Поставлено оборудование (около 20 млн руб.): цифровые микроскопы, ноутбуки, многофункциональные станции для механической обработки и </w:t>
      </w:r>
      <w:proofErr w:type="spellStart"/>
      <w:r w:rsidRPr="00EF24C7">
        <w:t>прототипирования</w:t>
      </w:r>
      <w:proofErr w:type="spellEnd"/>
      <w:r w:rsidRPr="00EF24C7">
        <w:t xml:space="preserve">, фрезерные станки, конструкторы для робототехники. Обучение проходит по направлениям, которые называются </w:t>
      </w:r>
      <w:proofErr w:type="spellStart"/>
      <w:r w:rsidRPr="00EF24C7">
        <w:t>квантумами</w:t>
      </w:r>
      <w:proofErr w:type="spellEnd"/>
      <w:r w:rsidRPr="00EF24C7">
        <w:t>: IT-</w:t>
      </w:r>
      <w:proofErr w:type="spellStart"/>
      <w:r w:rsidRPr="00EF24C7">
        <w:t>квантум</w:t>
      </w:r>
      <w:proofErr w:type="spellEnd"/>
      <w:r w:rsidRPr="00EF24C7">
        <w:t xml:space="preserve">, </w:t>
      </w:r>
      <w:proofErr w:type="spellStart"/>
      <w:r w:rsidRPr="00EF24C7">
        <w:t>Робоквантум</w:t>
      </w:r>
      <w:proofErr w:type="spellEnd"/>
      <w:r w:rsidRPr="00EF24C7">
        <w:t xml:space="preserve">, </w:t>
      </w:r>
      <w:proofErr w:type="spellStart"/>
      <w:r w:rsidRPr="00EF24C7">
        <w:t>Биоквантум</w:t>
      </w:r>
      <w:proofErr w:type="spellEnd"/>
      <w:r w:rsidRPr="00EF24C7">
        <w:t xml:space="preserve">, </w:t>
      </w:r>
      <w:proofErr w:type="spellStart"/>
      <w:r w:rsidRPr="00EF24C7">
        <w:t>Экоквантум</w:t>
      </w:r>
      <w:proofErr w:type="spellEnd"/>
      <w:r w:rsidRPr="00EF24C7">
        <w:t xml:space="preserve">, и </w:t>
      </w:r>
      <w:proofErr w:type="spellStart"/>
      <w:r w:rsidRPr="00EF24C7">
        <w:t>Хайтек</w:t>
      </w:r>
      <w:proofErr w:type="spellEnd"/>
      <w:r w:rsidRPr="00EF24C7">
        <w:t xml:space="preserve">. </w:t>
      </w:r>
    </w:p>
    <w:p w:rsidR="008C6573" w:rsidRPr="00504565" w:rsidRDefault="008C6573" w:rsidP="00031FD6">
      <w:pPr>
        <w:pStyle w:val="3"/>
        <w:spacing w:before="0" w:beforeAutospacing="0" w:after="0" w:afterAutospacing="0"/>
        <w:ind w:firstLine="567"/>
        <w:rPr>
          <w:rFonts w:ascii="Times New Roman" w:hAnsi="Times New Roman" w:cs="Times New Roman"/>
          <w:b w:val="0"/>
          <w:i/>
          <w:iCs/>
          <w:sz w:val="24"/>
          <w:szCs w:val="24"/>
        </w:rPr>
      </w:pPr>
      <w:r w:rsidRPr="00504565">
        <w:rPr>
          <w:rFonts w:ascii="Times New Roman" w:hAnsi="Times New Roman" w:cs="Times New Roman"/>
          <w:b w:val="0"/>
          <w:i/>
          <w:iCs/>
          <w:sz w:val="24"/>
          <w:szCs w:val="24"/>
        </w:rPr>
        <w:t xml:space="preserve">1.1.2. </w:t>
      </w:r>
      <w:r w:rsidR="00031FD6" w:rsidRPr="00504565">
        <w:rPr>
          <w:rFonts w:ascii="Times New Roman" w:hAnsi="Times New Roman" w:cs="Times New Roman"/>
          <w:b w:val="0"/>
          <w:i/>
          <w:iCs/>
          <w:sz w:val="24"/>
          <w:szCs w:val="24"/>
        </w:rPr>
        <w:t>Региональный проект</w:t>
      </w:r>
      <w:r w:rsidRPr="00504565">
        <w:rPr>
          <w:rFonts w:ascii="Times New Roman" w:hAnsi="Times New Roman" w:cs="Times New Roman"/>
          <w:b w:val="0"/>
          <w:i/>
          <w:iCs/>
          <w:sz w:val="24"/>
          <w:szCs w:val="24"/>
        </w:rPr>
        <w:t xml:space="preserve"> «Содействие занятости женщин – создание условий дошкольного образования для детей в возрасте до трёх лет</w:t>
      </w:r>
    </w:p>
    <w:p w:rsidR="008C6573" w:rsidRPr="00504565" w:rsidRDefault="008C6573" w:rsidP="00031FD6">
      <w:pPr>
        <w:shd w:val="clear" w:color="auto" w:fill="FFFFFF"/>
        <w:ind w:firstLine="567"/>
        <w:jc w:val="both"/>
        <w:rPr>
          <w:i/>
          <w:iCs/>
        </w:rPr>
      </w:pPr>
      <w:r w:rsidRPr="00504565">
        <w:rPr>
          <w:i/>
          <w:iCs/>
        </w:rPr>
        <w:t>Куратор:</w:t>
      </w:r>
      <w:r w:rsidR="006A260C" w:rsidRPr="00504565">
        <w:rPr>
          <w:i/>
          <w:iCs/>
        </w:rPr>
        <w:t xml:space="preserve"> </w:t>
      </w:r>
      <w:r w:rsidR="00CE7CAE">
        <w:rPr>
          <w:i/>
          <w:iCs/>
        </w:rPr>
        <w:t xml:space="preserve">Трофимов Д.Д. - </w:t>
      </w:r>
      <w:r w:rsidRPr="00504565">
        <w:rPr>
          <w:i/>
          <w:iCs/>
        </w:rPr>
        <w:t>заместитель Главы города</w:t>
      </w:r>
      <w:r w:rsidR="000A0A2B" w:rsidRPr="00504565">
        <w:rPr>
          <w:i/>
          <w:iCs/>
        </w:rPr>
        <w:t xml:space="preserve"> по социальным вопросам.</w:t>
      </w:r>
    </w:p>
    <w:p w:rsidR="008C6573" w:rsidRPr="00504565" w:rsidRDefault="008C6573" w:rsidP="00031FD6">
      <w:pPr>
        <w:shd w:val="clear" w:color="auto" w:fill="FFFFFF"/>
        <w:ind w:firstLine="567"/>
        <w:jc w:val="both"/>
        <w:rPr>
          <w:i/>
          <w:iCs/>
        </w:rPr>
      </w:pPr>
      <w:r w:rsidRPr="00504565">
        <w:rPr>
          <w:i/>
          <w:iCs/>
        </w:rPr>
        <w:t>Руководитель:</w:t>
      </w:r>
      <w:r w:rsidR="006A260C" w:rsidRPr="00504565">
        <w:rPr>
          <w:i/>
          <w:iCs/>
        </w:rPr>
        <w:t xml:space="preserve"> </w:t>
      </w:r>
      <w:proofErr w:type="spellStart"/>
      <w:r w:rsidR="00ED1498" w:rsidRPr="00504565">
        <w:rPr>
          <w:i/>
          <w:iCs/>
        </w:rPr>
        <w:t>Пуреськина</w:t>
      </w:r>
      <w:proofErr w:type="spellEnd"/>
      <w:r w:rsidR="00ED1498" w:rsidRPr="00504565">
        <w:rPr>
          <w:i/>
          <w:iCs/>
        </w:rPr>
        <w:t xml:space="preserve"> А.Д.</w:t>
      </w:r>
      <w:r w:rsidRPr="00504565">
        <w:rPr>
          <w:i/>
          <w:iCs/>
          <w:shd w:val="clear" w:color="auto" w:fill="FDFDFD"/>
        </w:rPr>
        <w:t>–начальник Управления образования</w:t>
      </w:r>
      <w:r w:rsidR="000A0A2B" w:rsidRPr="00504565">
        <w:rPr>
          <w:i/>
          <w:iCs/>
          <w:shd w:val="clear" w:color="auto" w:fill="FDFDFD"/>
        </w:rPr>
        <w:t>.</w:t>
      </w:r>
    </w:p>
    <w:p w:rsidR="00EF24C7" w:rsidRPr="00EF24C7" w:rsidRDefault="00EF24C7" w:rsidP="00EF24C7">
      <w:pPr>
        <w:pStyle w:val="3"/>
        <w:spacing w:before="0" w:beforeAutospacing="0" w:after="0" w:afterAutospacing="0"/>
        <w:ind w:firstLine="567"/>
        <w:jc w:val="both"/>
        <w:rPr>
          <w:rFonts w:ascii="Times New Roman" w:hAnsi="Times New Roman"/>
          <w:b w:val="0"/>
          <w:kern w:val="2"/>
          <w:sz w:val="24"/>
          <w:szCs w:val="24"/>
        </w:rPr>
      </w:pPr>
      <w:r w:rsidRPr="00EF24C7">
        <w:rPr>
          <w:rFonts w:ascii="Times New Roman" w:hAnsi="Times New Roman"/>
          <w:b w:val="0"/>
          <w:color w:val="000000"/>
          <w:kern w:val="28"/>
          <w:sz w:val="24"/>
          <w:szCs w:val="24"/>
        </w:rPr>
        <w:t>Образовательное пространство города Димитровграда представлено 14 дошкольными образовательными</w:t>
      </w:r>
      <w:r w:rsidR="008F5C76">
        <w:rPr>
          <w:rFonts w:ascii="Times New Roman" w:hAnsi="Times New Roman"/>
          <w:b w:val="0"/>
          <w:color w:val="000000"/>
          <w:kern w:val="28"/>
          <w:sz w:val="24"/>
          <w:szCs w:val="24"/>
        </w:rPr>
        <w:t xml:space="preserve"> учреждениями (далее – ДОУ)</w:t>
      </w:r>
      <w:r w:rsidRPr="00EF24C7">
        <w:rPr>
          <w:rFonts w:ascii="Times New Roman" w:hAnsi="Times New Roman"/>
          <w:b w:val="0"/>
          <w:color w:val="000000"/>
          <w:kern w:val="28"/>
          <w:sz w:val="24"/>
          <w:szCs w:val="24"/>
        </w:rPr>
        <w:t xml:space="preserve"> и двумя общеобразовательными организациями с дошкольными группами (У</w:t>
      </w:r>
      <w:r w:rsidR="008F5C76">
        <w:rPr>
          <w:rFonts w:ascii="Times New Roman" w:hAnsi="Times New Roman"/>
          <w:b w:val="0"/>
          <w:color w:val="000000"/>
          <w:kern w:val="28"/>
          <w:sz w:val="24"/>
          <w:szCs w:val="24"/>
        </w:rPr>
        <w:t xml:space="preserve">ниверситетский лицей, средняя школа </w:t>
      </w:r>
      <w:r w:rsidRPr="00EF24C7">
        <w:rPr>
          <w:rFonts w:ascii="Times New Roman" w:hAnsi="Times New Roman"/>
          <w:b w:val="0"/>
          <w:color w:val="000000"/>
          <w:kern w:val="28"/>
          <w:sz w:val="24"/>
          <w:szCs w:val="24"/>
        </w:rPr>
        <w:t xml:space="preserve">№ 23), </w:t>
      </w:r>
      <w:r w:rsidRPr="00EF24C7">
        <w:rPr>
          <w:rFonts w:ascii="Times New Roman" w:hAnsi="Times New Roman"/>
          <w:b w:val="0"/>
          <w:color w:val="000000"/>
          <w:sz w:val="24"/>
          <w:szCs w:val="24"/>
        </w:rPr>
        <w:t>функционирует 31 здание. В течение 2024 года произошла реорганизация путем присоединения ДОУ №36 к ДОУ №21 и ДОУ №45 к ДОУ №47. По состоянию на 01.01.2025 в</w:t>
      </w:r>
      <w:r w:rsidRPr="00EF24C7">
        <w:rPr>
          <w:rFonts w:ascii="Times New Roman" w:hAnsi="Times New Roman"/>
          <w:b w:val="0"/>
          <w:sz w:val="24"/>
          <w:szCs w:val="24"/>
        </w:rPr>
        <w:t xml:space="preserve"> 14 ДОУ и 2 школах с дошкольными группами функционирует 45 групп раннего возраста от 1 года до 3 лет, их посещают 917 детей. К</w:t>
      </w:r>
      <w:r w:rsidRPr="00EF24C7">
        <w:rPr>
          <w:rFonts w:ascii="Times New Roman" w:hAnsi="Times New Roman"/>
          <w:b w:val="0"/>
          <w:sz w:val="24"/>
          <w:szCs w:val="24"/>
          <w:lang w:eastAsia="en-US"/>
        </w:rPr>
        <w:t>оррекционной работо</w:t>
      </w:r>
      <w:r w:rsidR="008F5C76">
        <w:rPr>
          <w:rFonts w:ascii="Times New Roman" w:hAnsi="Times New Roman"/>
          <w:b w:val="0"/>
          <w:sz w:val="24"/>
          <w:szCs w:val="24"/>
          <w:lang w:eastAsia="en-US"/>
        </w:rPr>
        <w:t xml:space="preserve">й охвачено 1348 детей, </w:t>
      </w:r>
      <w:r w:rsidRPr="00EF24C7">
        <w:rPr>
          <w:rFonts w:ascii="Times New Roman" w:hAnsi="Times New Roman"/>
          <w:b w:val="0"/>
          <w:sz w:val="24"/>
          <w:szCs w:val="24"/>
        </w:rPr>
        <w:t>в ДОУ воспитываются и обучается 97 ребёнка-инвалида. С</w:t>
      </w:r>
      <w:r w:rsidRPr="00EF24C7">
        <w:rPr>
          <w:rFonts w:ascii="Times New Roman" w:hAnsi="Times New Roman"/>
          <w:b w:val="0"/>
          <w:color w:val="000000"/>
          <w:sz w:val="24"/>
          <w:szCs w:val="24"/>
        </w:rPr>
        <w:t xml:space="preserve">озданы условия для раннего развития детей в возрасте до 3 лет: в 14 ДОУ, </w:t>
      </w:r>
      <w:r w:rsidR="008F5C76">
        <w:rPr>
          <w:rFonts w:ascii="Times New Roman" w:hAnsi="Times New Roman"/>
          <w:b w:val="0"/>
          <w:color w:val="000000"/>
          <w:sz w:val="24"/>
          <w:szCs w:val="24"/>
        </w:rPr>
        <w:t xml:space="preserve">средней школе </w:t>
      </w:r>
      <w:r w:rsidRPr="00EF24C7">
        <w:rPr>
          <w:rFonts w:ascii="Times New Roman" w:hAnsi="Times New Roman"/>
          <w:b w:val="0"/>
          <w:color w:val="000000"/>
          <w:sz w:val="24"/>
          <w:szCs w:val="24"/>
        </w:rPr>
        <w:t xml:space="preserve">№ 23 функционируют группы для детей в возрасте от 2 до 3 лет, в 11 ДОУ функционируют группы для детей в возрасте от 1,5 до 2 лет, </w:t>
      </w:r>
      <w:r w:rsidRPr="00EF24C7">
        <w:rPr>
          <w:rFonts w:ascii="Times New Roman" w:hAnsi="Times New Roman"/>
          <w:b w:val="0"/>
          <w:color w:val="000000"/>
          <w:sz w:val="24"/>
          <w:szCs w:val="24"/>
          <w:lang w:eastAsia="en-US"/>
        </w:rPr>
        <w:t xml:space="preserve">в ДОУ № 57 функционирует группа кратковременного пребывания для детей в возрасте от 1,5 до 3 лет, </w:t>
      </w:r>
      <w:r w:rsidRPr="00EF24C7">
        <w:rPr>
          <w:rFonts w:ascii="Times New Roman" w:hAnsi="Times New Roman"/>
          <w:b w:val="0"/>
          <w:color w:val="000000"/>
          <w:sz w:val="24"/>
          <w:szCs w:val="24"/>
        </w:rPr>
        <w:t xml:space="preserve">в ДОУ № 49 функционирует группа кратковременного пребывания для детей в возрасте от 10 месяцев до 1,5 лет. На 01.01.2025 имеются 294 вакантных </w:t>
      </w:r>
      <w:r w:rsidRPr="00EF24C7">
        <w:rPr>
          <w:rFonts w:ascii="Times New Roman" w:hAnsi="Times New Roman"/>
          <w:b w:val="0"/>
          <w:sz w:val="24"/>
          <w:szCs w:val="24"/>
        </w:rPr>
        <w:t xml:space="preserve">места </w:t>
      </w:r>
      <w:r w:rsidRPr="00EF24C7">
        <w:rPr>
          <w:rFonts w:ascii="Times New Roman" w:hAnsi="Times New Roman"/>
          <w:b w:val="0"/>
          <w:color w:val="000000"/>
          <w:sz w:val="24"/>
          <w:szCs w:val="24"/>
        </w:rPr>
        <w:t xml:space="preserve">в группах для детей в возрасте до 3 лет. </w:t>
      </w:r>
      <w:r w:rsidRPr="00EF24C7">
        <w:rPr>
          <w:rFonts w:ascii="Times New Roman" w:hAnsi="Times New Roman"/>
          <w:b w:val="0"/>
          <w:sz w:val="24"/>
          <w:szCs w:val="24"/>
        </w:rPr>
        <w:t>Все дети (по потребности) обеспечены местами в ДОУ. В рамках ре</w:t>
      </w:r>
      <w:r w:rsidR="008F5C76">
        <w:rPr>
          <w:rFonts w:ascii="Times New Roman" w:hAnsi="Times New Roman"/>
          <w:b w:val="0"/>
          <w:sz w:val="24"/>
          <w:szCs w:val="24"/>
        </w:rPr>
        <w:t>ализации регионального проекта «</w:t>
      </w:r>
      <w:r w:rsidRPr="00EF24C7">
        <w:rPr>
          <w:rFonts w:ascii="Times New Roman" w:hAnsi="Times New Roman"/>
          <w:b w:val="0"/>
          <w:sz w:val="24"/>
          <w:szCs w:val="24"/>
        </w:rPr>
        <w:t>Поддержка семей, имеющих детей</w:t>
      </w:r>
      <w:r w:rsidR="008F5C76">
        <w:rPr>
          <w:rFonts w:ascii="Times New Roman" w:hAnsi="Times New Roman"/>
          <w:b w:val="0"/>
          <w:sz w:val="24"/>
          <w:szCs w:val="24"/>
        </w:rPr>
        <w:t>»</w:t>
      </w:r>
      <w:r w:rsidRPr="00EF24C7">
        <w:rPr>
          <w:rFonts w:ascii="Times New Roman" w:eastAsia="Calibri" w:hAnsi="Times New Roman"/>
          <w:b w:val="0"/>
          <w:sz w:val="24"/>
          <w:szCs w:val="24"/>
        </w:rPr>
        <w:t xml:space="preserve"> в 14 </w:t>
      </w:r>
      <w:r w:rsidR="008F5C76">
        <w:rPr>
          <w:rFonts w:ascii="Times New Roman" w:eastAsia="Calibri" w:hAnsi="Times New Roman"/>
          <w:b w:val="0"/>
          <w:sz w:val="24"/>
          <w:szCs w:val="24"/>
        </w:rPr>
        <w:t xml:space="preserve">ДОУ </w:t>
      </w:r>
      <w:r w:rsidRPr="00EF24C7">
        <w:rPr>
          <w:rFonts w:ascii="Times New Roman" w:hAnsi="Times New Roman"/>
          <w:b w:val="0"/>
          <w:sz w:val="24"/>
          <w:szCs w:val="24"/>
        </w:rPr>
        <w:t xml:space="preserve">организована работа Консультационных центров по оказанию психолого-педагогической и информационно-просветительской поддержки родителям детей, которые получают дошкольное образование в семье. </w:t>
      </w:r>
      <w:r w:rsidR="008F5C76">
        <w:rPr>
          <w:rFonts w:ascii="Times New Roman" w:hAnsi="Times New Roman"/>
          <w:b w:val="0"/>
          <w:sz w:val="24"/>
          <w:szCs w:val="24"/>
        </w:rPr>
        <w:t xml:space="preserve">В </w:t>
      </w:r>
      <w:r w:rsidRPr="00EF24C7">
        <w:rPr>
          <w:rFonts w:ascii="Times New Roman" w:hAnsi="Times New Roman"/>
          <w:b w:val="0"/>
          <w:sz w:val="24"/>
          <w:szCs w:val="24"/>
        </w:rPr>
        <w:t xml:space="preserve">12 ДОУ работают 27 молодых специалистов (в 2023 году- 29). </w:t>
      </w:r>
      <w:r w:rsidRPr="00EF24C7">
        <w:rPr>
          <w:rFonts w:ascii="Times New Roman" w:hAnsi="Times New Roman"/>
          <w:b w:val="0"/>
          <w:kern w:val="2"/>
          <w:sz w:val="24"/>
          <w:szCs w:val="24"/>
        </w:rPr>
        <w:t xml:space="preserve">Среди педагогических работников 42% имеют высшее профессиональное образование, 58 % - среднее профессиональное. </w:t>
      </w:r>
      <w:r w:rsidR="008F5C76">
        <w:rPr>
          <w:rFonts w:ascii="Times New Roman" w:hAnsi="Times New Roman"/>
          <w:b w:val="0"/>
          <w:kern w:val="2"/>
          <w:sz w:val="24"/>
          <w:szCs w:val="24"/>
        </w:rPr>
        <w:t xml:space="preserve">В отчётном периоде </w:t>
      </w:r>
      <w:r w:rsidRPr="00EF24C7">
        <w:rPr>
          <w:rFonts w:ascii="Times New Roman" w:hAnsi="Times New Roman"/>
          <w:b w:val="0"/>
          <w:kern w:val="2"/>
          <w:sz w:val="24"/>
          <w:szCs w:val="24"/>
        </w:rPr>
        <w:t>работал</w:t>
      </w:r>
      <w:r w:rsidR="008F5C76">
        <w:rPr>
          <w:rFonts w:ascii="Times New Roman" w:hAnsi="Times New Roman"/>
          <w:b w:val="0"/>
          <w:kern w:val="2"/>
          <w:sz w:val="24"/>
          <w:szCs w:val="24"/>
        </w:rPr>
        <w:t>и</w:t>
      </w:r>
      <w:r w:rsidRPr="00EF24C7">
        <w:rPr>
          <w:rFonts w:ascii="Times New Roman" w:hAnsi="Times New Roman"/>
          <w:b w:val="0"/>
          <w:kern w:val="2"/>
          <w:sz w:val="24"/>
          <w:szCs w:val="24"/>
        </w:rPr>
        <w:t xml:space="preserve"> 16 городских методических объединений по различным направлениям образовательной деятельности. Проведено 28 заседаний, охват составил 480 педагогов.</w:t>
      </w:r>
    </w:p>
    <w:p w:rsidR="008C6573" w:rsidRPr="00504565" w:rsidRDefault="008C6573" w:rsidP="00031FD6">
      <w:pPr>
        <w:pStyle w:val="3"/>
        <w:spacing w:before="0" w:beforeAutospacing="0" w:after="0" w:afterAutospacing="0"/>
        <w:ind w:firstLine="567"/>
        <w:rPr>
          <w:rFonts w:ascii="Times New Roman" w:hAnsi="Times New Roman" w:cs="Times New Roman"/>
          <w:b w:val="0"/>
          <w:i/>
          <w:iCs/>
          <w:sz w:val="24"/>
          <w:szCs w:val="24"/>
        </w:rPr>
      </w:pPr>
      <w:r w:rsidRPr="00504565">
        <w:rPr>
          <w:rFonts w:ascii="Times New Roman" w:hAnsi="Times New Roman" w:cs="Times New Roman"/>
          <w:b w:val="0"/>
          <w:i/>
          <w:iCs/>
          <w:sz w:val="24"/>
          <w:szCs w:val="24"/>
        </w:rPr>
        <w:t>1.1.</w:t>
      </w:r>
      <w:r w:rsidR="006C014F" w:rsidRPr="00504565">
        <w:rPr>
          <w:rFonts w:ascii="Times New Roman" w:hAnsi="Times New Roman" w:cs="Times New Roman"/>
          <w:b w:val="0"/>
          <w:i/>
          <w:iCs/>
          <w:sz w:val="24"/>
          <w:szCs w:val="24"/>
        </w:rPr>
        <w:t>3</w:t>
      </w:r>
      <w:r w:rsidRPr="00504565">
        <w:rPr>
          <w:rFonts w:ascii="Times New Roman" w:hAnsi="Times New Roman" w:cs="Times New Roman"/>
          <w:b w:val="0"/>
          <w:i/>
          <w:iCs/>
          <w:sz w:val="24"/>
          <w:szCs w:val="24"/>
        </w:rPr>
        <w:t xml:space="preserve">. </w:t>
      </w:r>
      <w:r w:rsidR="00031FD6" w:rsidRPr="00504565">
        <w:rPr>
          <w:rFonts w:ascii="Times New Roman" w:hAnsi="Times New Roman" w:cs="Times New Roman"/>
          <w:b w:val="0"/>
          <w:i/>
          <w:iCs/>
          <w:sz w:val="24"/>
          <w:szCs w:val="24"/>
        </w:rPr>
        <w:t>Региональный проект</w:t>
      </w:r>
      <w:r w:rsidRPr="00504565">
        <w:rPr>
          <w:rFonts w:ascii="Times New Roman" w:hAnsi="Times New Roman" w:cs="Times New Roman"/>
          <w:b w:val="0"/>
          <w:i/>
          <w:iCs/>
          <w:sz w:val="24"/>
          <w:szCs w:val="24"/>
        </w:rPr>
        <w:t xml:space="preserve"> «Патриотическое воспитание граждан Российской Федерации»</w:t>
      </w:r>
    </w:p>
    <w:p w:rsidR="008C6573" w:rsidRPr="00504565" w:rsidRDefault="008C6573" w:rsidP="00031FD6">
      <w:pPr>
        <w:shd w:val="clear" w:color="auto" w:fill="FFFFFF"/>
        <w:ind w:firstLine="567"/>
        <w:jc w:val="both"/>
        <w:rPr>
          <w:i/>
          <w:iCs/>
        </w:rPr>
      </w:pPr>
      <w:r w:rsidRPr="00504565">
        <w:rPr>
          <w:i/>
          <w:iCs/>
        </w:rPr>
        <w:t>Куратор:</w:t>
      </w:r>
      <w:r w:rsidR="006A260C" w:rsidRPr="00504565">
        <w:rPr>
          <w:i/>
          <w:iCs/>
        </w:rPr>
        <w:t xml:space="preserve"> </w:t>
      </w:r>
      <w:r w:rsidR="00CE7CAE">
        <w:rPr>
          <w:i/>
          <w:iCs/>
        </w:rPr>
        <w:t xml:space="preserve">Трофимов Д.Д. - </w:t>
      </w:r>
      <w:r w:rsidRPr="00504565">
        <w:rPr>
          <w:i/>
          <w:iCs/>
        </w:rPr>
        <w:t>заместитель Главы города</w:t>
      </w:r>
      <w:r w:rsidR="000A0A2B" w:rsidRPr="00504565">
        <w:rPr>
          <w:i/>
          <w:iCs/>
        </w:rPr>
        <w:t xml:space="preserve"> по социальным вопросам.</w:t>
      </w:r>
    </w:p>
    <w:p w:rsidR="008C6573" w:rsidRPr="00504565" w:rsidRDefault="008C6573" w:rsidP="00031FD6">
      <w:pPr>
        <w:shd w:val="clear" w:color="auto" w:fill="FFFFFF"/>
        <w:ind w:firstLine="567"/>
        <w:jc w:val="both"/>
        <w:rPr>
          <w:i/>
          <w:iCs/>
          <w:shd w:val="clear" w:color="auto" w:fill="FDFDFD"/>
        </w:rPr>
      </w:pPr>
      <w:r w:rsidRPr="00504565">
        <w:rPr>
          <w:i/>
          <w:iCs/>
        </w:rPr>
        <w:t>Руководитель</w:t>
      </w:r>
      <w:r w:rsidRPr="00504565">
        <w:rPr>
          <w:i/>
          <w:iCs/>
          <w:shd w:val="clear" w:color="auto" w:fill="FDFDFD"/>
        </w:rPr>
        <w:t>:</w:t>
      </w:r>
      <w:r w:rsidR="006A260C" w:rsidRPr="00504565">
        <w:rPr>
          <w:i/>
          <w:iCs/>
          <w:shd w:val="clear" w:color="auto" w:fill="FDFDFD"/>
        </w:rPr>
        <w:t xml:space="preserve"> </w:t>
      </w:r>
      <w:proofErr w:type="spellStart"/>
      <w:r w:rsidR="00ED1498" w:rsidRPr="00504565">
        <w:rPr>
          <w:i/>
          <w:iCs/>
          <w:shd w:val="clear" w:color="auto" w:fill="FDFDFD"/>
        </w:rPr>
        <w:t>Пуреськина</w:t>
      </w:r>
      <w:proofErr w:type="spellEnd"/>
      <w:r w:rsidR="00ED1498" w:rsidRPr="00504565">
        <w:rPr>
          <w:i/>
          <w:iCs/>
          <w:shd w:val="clear" w:color="auto" w:fill="FDFDFD"/>
        </w:rPr>
        <w:t xml:space="preserve"> А.Д.</w:t>
      </w:r>
      <w:r w:rsidRPr="00504565">
        <w:rPr>
          <w:i/>
          <w:iCs/>
          <w:shd w:val="clear" w:color="auto" w:fill="FDFDFD"/>
        </w:rPr>
        <w:t xml:space="preserve"> – начальник Управления образования</w:t>
      </w:r>
      <w:r w:rsidR="000A0A2B" w:rsidRPr="00504565">
        <w:rPr>
          <w:i/>
          <w:iCs/>
          <w:shd w:val="clear" w:color="auto" w:fill="FDFDFD"/>
        </w:rPr>
        <w:t>.</w:t>
      </w:r>
    </w:p>
    <w:p w:rsidR="00EF24C7" w:rsidRPr="00EF24C7" w:rsidRDefault="008F5C76" w:rsidP="00EF24C7">
      <w:pPr>
        <w:widowControl w:val="0"/>
        <w:autoSpaceDE w:val="0"/>
        <w:autoSpaceDN w:val="0"/>
        <w:adjustRightInd w:val="0"/>
        <w:ind w:firstLine="370"/>
        <w:jc w:val="both"/>
        <w:rPr>
          <w:bCs/>
        </w:rPr>
      </w:pPr>
      <w:r>
        <w:rPr>
          <w:rFonts w:eastAsia="Calibri"/>
          <w:bCs/>
          <w:lang w:eastAsia="en-US"/>
        </w:rPr>
        <w:t>В</w:t>
      </w:r>
      <w:r w:rsidR="00EF24C7" w:rsidRPr="00EF24C7">
        <w:rPr>
          <w:rFonts w:eastAsia="Calibri"/>
          <w:bCs/>
          <w:lang w:eastAsia="en-US"/>
        </w:rPr>
        <w:t xml:space="preserve"> 2024 году </w:t>
      </w:r>
      <w:r w:rsidRPr="00EF24C7">
        <w:rPr>
          <w:rFonts w:eastAsia="Calibri"/>
          <w:bCs/>
          <w:lang w:eastAsia="en-US"/>
        </w:rPr>
        <w:t xml:space="preserve">10 600 </w:t>
      </w:r>
      <w:r>
        <w:rPr>
          <w:rFonts w:eastAsia="Calibri"/>
          <w:bCs/>
          <w:lang w:eastAsia="en-US"/>
        </w:rPr>
        <w:t xml:space="preserve">обучающихся </w:t>
      </w:r>
      <w:r w:rsidR="00EF24C7" w:rsidRPr="00EF24C7">
        <w:rPr>
          <w:rFonts w:eastAsia="Calibri"/>
          <w:bCs/>
          <w:lang w:eastAsia="en-US"/>
        </w:rPr>
        <w:t>приня</w:t>
      </w:r>
      <w:r>
        <w:rPr>
          <w:rFonts w:eastAsia="Calibri"/>
          <w:bCs/>
          <w:lang w:eastAsia="en-US"/>
        </w:rPr>
        <w:t>ли</w:t>
      </w:r>
      <w:r w:rsidR="00EF24C7" w:rsidRPr="00EF24C7">
        <w:rPr>
          <w:rFonts w:eastAsia="Calibri"/>
          <w:bCs/>
          <w:lang w:eastAsia="en-US"/>
        </w:rPr>
        <w:t xml:space="preserve"> участие в патриотических мер</w:t>
      </w:r>
      <w:r>
        <w:rPr>
          <w:rFonts w:eastAsia="Calibri"/>
          <w:bCs/>
          <w:lang w:eastAsia="en-US"/>
        </w:rPr>
        <w:t>оприятиях</w:t>
      </w:r>
      <w:r w:rsidR="00EF24C7" w:rsidRPr="00EF24C7">
        <w:rPr>
          <w:rFonts w:eastAsia="Calibri"/>
          <w:bCs/>
          <w:lang w:eastAsia="en-US"/>
        </w:rPr>
        <w:t xml:space="preserve">. </w:t>
      </w:r>
      <w:r w:rsidR="00EF24C7" w:rsidRPr="00EF24C7">
        <w:t xml:space="preserve">Обучающиеся принимали участие </w:t>
      </w:r>
      <w:r w:rsidR="00EF24C7" w:rsidRPr="00EF24C7">
        <w:rPr>
          <w:bCs/>
        </w:rPr>
        <w:t xml:space="preserve">в деятельности школьных музеев (в общеобразовательных организациях города 7 паспортизированных музеев, 3 музейных комнаты, 1 комната боевой славы и 3 музейных уголка), в деятельности клубов и кружков патриотической направленности (Клуб юных моряков, Военно-патриотический клуб «Патриот», «Огненная дуга», 5 объединений по дополнительным общеобразовательным общеразвивающим программам, 14 объединений по программам внеурочной деятельности), в деятельности Всероссийского детско-юношеского военно-патриотического движения «ЮНАРМИЯ», в деятельности Российского движения детей и молодёжи (14 первичных отделений). </w:t>
      </w:r>
    </w:p>
    <w:p w:rsidR="00492165" w:rsidRPr="00EF24C7" w:rsidRDefault="00EF24C7" w:rsidP="00EF24C7">
      <w:pPr>
        <w:widowControl w:val="0"/>
        <w:autoSpaceDE w:val="0"/>
        <w:autoSpaceDN w:val="0"/>
        <w:adjustRightInd w:val="0"/>
        <w:ind w:firstLine="567"/>
        <w:jc w:val="both"/>
        <w:rPr>
          <w:color w:val="FF0000"/>
        </w:rPr>
      </w:pPr>
      <w:r w:rsidRPr="00EF24C7">
        <w:rPr>
          <w:bCs/>
        </w:rPr>
        <w:t xml:space="preserve">В штатное расписание 14 общеобразовательных организаций, расположенных на территории города Димитровграда, включая Лицей ядерных технологий, </w:t>
      </w:r>
      <w:r w:rsidR="008F5C76" w:rsidRPr="00EF24C7">
        <w:rPr>
          <w:bCs/>
        </w:rPr>
        <w:t xml:space="preserve">а также в 4 учреждениях среднего профессионального образования города </w:t>
      </w:r>
      <w:r w:rsidRPr="00EF24C7">
        <w:rPr>
          <w:bCs/>
        </w:rPr>
        <w:t xml:space="preserve">введены </w:t>
      </w:r>
      <w:r w:rsidR="008F5C76">
        <w:rPr>
          <w:bCs/>
        </w:rPr>
        <w:t>ставки советников директоров по воспитанию</w:t>
      </w:r>
      <w:r w:rsidR="00C9052F">
        <w:rPr>
          <w:bCs/>
        </w:rPr>
        <w:t xml:space="preserve"> </w:t>
      </w:r>
      <w:r w:rsidR="00C9052F" w:rsidRPr="00EF24C7">
        <w:t>и взаимодействию с детскими общественными объединениями</w:t>
      </w:r>
      <w:r w:rsidR="00C9052F">
        <w:t xml:space="preserve"> (далее – советники директоров)</w:t>
      </w:r>
      <w:r w:rsidR="008F5C76">
        <w:rPr>
          <w:bCs/>
        </w:rPr>
        <w:t>.</w:t>
      </w:r>
      <w:r w:rsidRPr="00EF24C7">
        <w:rPr>
          <w:bCs/>
        </w:rPr>
        <w:t xml:space="preserve"> Центр дополнительного образования и развития детей города является муниципальным координатором работы советников директор</w:t>
      </w:r>
      <w:r w:rsidR="00C9052F">
        <w:rPr>
          <w:bCs/>
        </w:rPr>
        <w:t>ов</w:t>
      </w:r>
      <w:r w:rsidRPr="00EF24C7">
        <w:rPr>
          <w:bCs/>
        </w:rPr>
        <w:t>. Советники координируют деятельность детского совета, волонтерских отрядов, деятельность движения «</w:t>
      </w:r>
      <w:proofErr w:type="spellStart"/>
      <w:r w:rsidRPr="00EF24C7">
        <w:rPr>
          <w:bCs/>
        </w:rPr>
        <w:t>Юнармия</w:t>
      </w:r>
      <w:proofErr w:type="spellEnd"/>
      <w:r w:rsidRPr="00EF24C7">
        <w:rPr>
          <w:bCs/>
        </w:rPr>
        <w:t xml:space="preserve">», внеурочную деятельность «Орлята России», «Разговоры о важном», деятельность школьных спортивных и военно-патриотических клубов, музеев, театров, </w:t>
      </w:r>
      <w:proofErr w:type="spellStart"/>
      <w:r w:rsidRPr="00EF24C7">
        <w:rPr>
          <w:bCs/>
        </w:rPr>
        <w:t>медиацентров</w:t>
      </w:r>
      <w:proofErr w:type="spellEnd"/>
      <w:r w:rsidRPr="00EF24C7">
        <w:rPr>
          <w:bCs/>
        </w:rPr>
        <w:t>.</w:t>
      </w:r>
      <w:r w:rsidRPr="00EF24C7">
        <w:rPr>
          <w:bCs/>
          <w:color w:val="FF0000"/>
        </w:rPr>
        <w:t xml:space="preserve"> </w:t>
      </w:r>
      <w:r w:rsidRPr="00EF24C7">
        <w:t>Советниками директоров проведено более 20 федеральных концепций в рамках проведения Дней единых действий.  Программой «Орлята России» охвачено (2023-2024 учебный год) 45 классов, 1219 обучающихся из 13 общеобразовательных организаций. С сентября по декабрь 2024 года охват составил 122 класса, 4237 учащихся (включая учащихся Лицея ядерных технологий). На базах каждой школы создан Центр детских инициатив, проведен</w:t>
      </w:r>
      <w:r w:rsidR="00786476">
        <w:t>а</w:t>
      </w:r>
      <w:r w:rsidRPr="00EF24C7">
        <w:t xml:space="preserve"> 51 классная встреча, 3 городских мероприятия для школьников города</w:t>
      </w:r>
      <w:r w:rsidR="00786476">
        <w:t xml:space="preserve"> - </w:t>
      </w:r>
      <w:proofErr w:type="spellStart"/>
      <w:r w:rsidRPr="00EF24C7">
        <w:t>иммерсивный</w:t>
      </w:r>
      <w:proofErr w:type="spellEnd"/>
      <w:r w:rsidRPr="00EF24C7">
        <w:t xml:space="preserve"> вечер «Они живы, пока о них помнят», интеллектуальная игра «Непокоренный Ленинград», </w:t>
      </w:r>
      <w:proofErr w:type="spellStart"/>
      <w:r w:rsidRPr="00EF24C7">
        <w:t>квиз</w:t>
      </w:r>
      <w:proofErr w:type="spellEnd"/>
      <w:r w:rsidRPr="00EF24C7">
        <w:t xml:space="preserve">-игра «Твои права и обязанности». 8 </w:t>
      </w:r>
      <w:r w:rsidRPr="00EF24C7">
        <w:lastRenderedPageBreak/>
        <w:t>советников являются председателями первичных отделений. Привлечено более 3 тысяч учащихся к волонтерской деятельности, мероприятиям Движения Первых, участию в проектах регионального и федерального уровней. Финансирование реализации регионального проекта «Патриотическое воспитани</w:t>
      </w:r>
      <w:r w:rsidR="00786476">
        <w:t>е граждан Российской Федерации» с</w:t>
      </w:r>
      <w:r w:rsidRPr="00EF24C7">
        <w:t xml:space="preserve">оставило 4608,6 тыс. руб. </w:t>
      </w:r>
      <w:r w:rsidR="00786476">
        <w:t>регионального бюджета.</w:t>
      </w:r>
    </w:p>
    <w:p w:rsidR="008C6573" w:rsidRPr="00504565" w:rsidRDefault="008C6573" w:rsidP="00031FD6">
      <w:pPr>
        <w:pStyle w:val="3"/>
        <w:spacing w:before="0" w:beforeAutospacing="0" w:after="0" w:afterAutospacing="0"/>
        <w:ind w:firstLine="567"/>
        <w:jc w:val="center"/>
        <w:rPr>
          <w:rFonts w:ascii="Times New Roman" w:hAnsi="Times New Roman" w:cs="Times New Roman"/>
          <w:i/>
          <w:iCs/>
          <w:sz w:val="24"/>
          <w:szCs w:val="24"/>
        </w:rPr>
      </w:pPr>
      <w:r w:rsidRPr="00504565">
        <w:rPr>
          <w:rFonts w:ascii="Times New Roman" w:hAnsi="Times New Roman" w:cs="Times New Roman"/>
          <w:i/>
          <w:iCs/>
          <w:sz w:val="24"/>
          <w:szCs w:val="24"/>
        </w:rPr>
        <w:t>1.2.Н</w:t>
      </w:r>
      <w:r w:rsidR="00031FD6" w:rsidRPr="00504565">
        <w:rPr>
          <w:rFonts w:ascii="Times New Roman" w:hAnsi="Times New Roman" w:cs="Times New Roman"/>
          <w:i/>
          <w:iCs/>
          <w:sz w:val="24"/>
          <w:szCs w:val="24"/>
        </w:rPr>
        <w:t>ациональный проект «</w:t>
      </w:r>
      <w:r w:rsidRPr="00504565">
        <w:rPr>
          <w:rFonts w:ascii="Times New Roman" w:hAnsi="Times New Roman" w:cs="Times New Roman"/>
          <w:i/>
          <w:iCs/>
          <w:sz w:val="24"/>
          <w:szCs w:val="24"/>
        </w:rPr>
        <w:t>Демография</w:t>
      </w:r>
      <w:r w:rsidR="00031FD6" w:rsidRPr="00504565">
        <w:rPr>
          <w:rFonts w:ascii="Times New Roman" w:hAnsi="Times New Roman" w:cs="Times New Roman"/>
          <w:i/>
          <w:iCs/>
          <w:sz w:val="24"/>
          <w:szCs w:val="24"/>
        </w:rPr>
        <w:t>»</w:t>
      </w:r>
    </w:p>
    <w:p w:rsidR="008C6573" w:rsidRPr="00504565" w:rsidRDefault="008C6573" w:rsidP="00031FD6">
      <w:pPr>
        <w:pStyle w:val="3"/>
        <w:spacing w:before="0" w:beforeAutospacing="0" w:after="0" w:afterAutospacing="0"/>
        <w:ind w:firstLine="567"/>
        <w:jc w:val="both"/>
        <w:rPr>
          <w:rFonts w:ascii="Times New Roman" w:hAnsi="Times New Roman" w:cs="Times New Roman"/>
          <w:b w:val="0"/>
          <w:i/>
          <w:iCs/>
          <w:sz w:val="24"/>
          <w:szCs w:val="24"/>
        </w:rPr>
      </w:pPr>
      <w:r w:rsidRPr="00504565">
        <w:rPr>
          <w:rFonts w:ascii="Times New Roman" w:hAnsi="Times New Roman" w:cs="Times New Roman"/>
          <w:b w:val="0"/>
          <w:i/>
          <w:iCs/>
          <w:sz w:val="24"/>
          <w:szCs w:val="24"/>
        </w:rPr>
        <w:t xml:space="preserve">1.2.1. </w:t>
      </w:r>
      <w:r w:rsidR="00031FD6" w:rsidRPr="00504565">
        <w:rPr>
          <w:rFonts w:ascii="Times New Roman" w:hAnsi="Times New Roman" w:cs="Times New Roman"/>
          <w:b w:val="0"/>
          <w:i/>
          <w:iCs/>
          <w:sz w:val="24"/>
          <w:szCs w:val="24"/>
        </w:rPr>
        <w:t>Региональный проект</w:t>
      </w:r>
      <w:r w:rsidRPr="00504565">
        <w:rPr>
          <w:rFonts w:ascii="Times New Roman" w:hAnsi="Times New Roman" w:cs="Times New Roman"/>
          <w:b w:val="0"/>
          <w:i/>
          <w:iCs/>
          <w:sz w:val="24"/>
          <w:szCs w:val="24"/>
        </w:rPr>
        <w:t xml:space="preserve"> «</w:t>
      </w:r>
      <w:r w:rsidRPr="00504565">
        <w:rPr>
          <w:rFonts w:ascii="Times New Roman" w:hAnsi="Times New Roman" w:cs="Times New Roman"/>
          <w:b w:val="0"/>
          <w:i/>
          <w:iCs/>
          <w:sz w:val="24"/>
          <w:szCs w:val="24"/>
          <w:shd w:val="clear" w:color="auto" w:fill="FDFDFD"/>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p>
    <w:p w:rsidR="008C6573" w:rsidRPr="00504565" w:rsidRDefault="008C6573" w:rsidP="00031FD6">
      <w:pPr>
        <w:shd w:val="clear" w:color="auto" w:fill="FFFFFF"/>
        <w:ind w:firstLine="567"/>
        <w:jc w:val="both"/>
        <w:rPr>
          <w:i/>
          <w:iCs/>
        </w:rPr>
      </w:pPr>
      <w:r w:rsidRPr="00504565">
        <w:rPr>
          <w:i/>
          <w:iCs/>
        </w:rPr>
        <w:t>Куратор:</w:t>
      </w:r>
      <w:r w:rsidR="0073670A" w:rsidRPr="00504565">
        <w:rPr>
          <w:i/>
          <w:iCs/>
        </w:rPr>
        <w:t xml:space="preserve"> </w:t>
      </w:r>
      <w:r w:rsidR="00CE7CAE">
        <w:rPr>
          <w:i/>
          <w:iCs/>
        </w:rPr>
        <w:t xml:space="preserve">Трофимов Д.Д. - </w:t>
      </w:r>
      <w:r w:rsidRPr="00504565">
        <w:rPr>
          <w:i/>
          <w:iCs/>
        </w:rPr>
        <w:t>заместитель Главы города</w:t>
      </w:r>
      <w:r w:rsidR="000A0A2B" w:rsidRPr="00504565">
        <w:rPr>
          <w:i/>
          <w:iCs/>
        </w:rPr>
        <w:t xml:space="preserve"> по социальным вопросам.</w:t>
      </w:r>
    </w:p>
    <w:p w:rsidR="008C6573" w:rsidRPr="00504565" w:rsidRDefault="008C6573" w:rsidP="00031FD6">
      <w:pPr>
        <w:shd w:val="clear" w:color="auto" w:fill="FFFFFF"/>
        <w:ind w:firstLine="567"/>
        <w:jc w:val="both"/>
        <w:rPr>
          <w:i/>
          <w:iCs/>
          <w:shd w:val="clear" w:color="auto" w:fill="FDFDFD"/>
        </w:rPr>
      </w:pPr>
      <w:r w:rsidRPr="00504565">
        <w:rPr>
          <w:i/>
          <w:iCs/>
        </w:rPr>
        <w:t>Руководитель:</w:t>
      </w:r>
      <w:r w:rsidR="0073670A" w:rsidRPr="00504565">
        <w:rPr>
          <w:i/>
          <w:iCs/>
        </w:rPr>
        <w:t xml:space="preserve"> </w:t>
      </w:r>
      <w:r w:rsidRPr="00504565">
        <w:rPr>
          <w:i/>
          <w:iCs/>
        </w:rPr>
        <w:t>Волков И.Ю.</w:t>
      </w:r>
      <w:r w:rsidRPr="00504565">
        <w:rPr>
          <w:i/>
          <w:iCs/>
          <w:shd w:val="clear" w:color="auto" w:fill="FDFDFD"/>
        </w:rPr>
        <w:t>– председатель Комитета по физической культуре и спорту</w:t>
      </w:r>
      <w:r w:rsidR="000A0A2B" w:rsidRPr="00504565">
        <w:rPr>
          <w:i/>
          <w:iCs/>
          <w:shd w:val="clear" w:color="auto" w:fill="FDFDFD"/>
        </w:rPr>
        <w:t>.</w:t>
      </w:r>
    </w:p>
    <w:p w:rsidR="00803E12" w:rsidRPr="00803E12" w:rsidRDefault="00803E12" w:rsidP="00803E12">
      <w:pPr>
        <w:ind w:firstLine="540"/>
        <w:jc w:val="both"/>
      </w:pPr>
      <w:r w:rsidRPr="00803E12">
        <w:t xml:space="preserve">На территории города в рамках национального проекта «Демография» (региональный проект </w:t>
      </w:r>
      <w:r w:rsidRPr="00803E12">
        <w:rPr>
          <w:iCs/>
        </w:rPr>
        <w:t>«</w:t>
      </w:r>
      <w:r w:rsidRPr="00803E12">
        <w:rPr>
          <w:bCs/>
          <w:iCs/>
        </w:rPr>
        <w:t xml:space="preserve">Спорт – норма жизни») </w:t>
      </w:r>
      <w:r w:rsidRPr="00803E12">
        <w:t>в 2024 году осуществлена реализация мероприятия «</w:t>
      </w:r>
      <w:r w:rsidRPr="00803E12">
        <w:rPr>
          <w:color w:val="000000"/>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r w:rsidRPr="00803E12">
        <w:rPr>
          <w:spacing w:val="-2"/>
        </w:rPr>
        <w:t>.</w:t>
      </w:r>
      <w:r w:rsidRPr="00803E12">
        <w:rPr>
          <w:bCs/>
          <w:iCs/>
        </w:rPr>
        <w:t xml:space="preserve"> </w:t>
      </w:r>
      <w:r w:rsidRPr="00803E12">
        <w:t xml:space="preserve">Всего для реализации данного проекта в консолидированном бюджете на 2024 год было предусмотрено бюджетных ассигнований на сумму 570,0 тыс. руб. (547,2 тыс. руб.– региональный бюджет, 22,8 тыс. руб. – муниципальный бюджет). Получатель средств - МКУ ДО СШ «Старт». Осуществлена закупка спортивного инвентаря, оборудования и экипировки для отделений лыжных гонок и биатлона, тяжелой атлетики, легкой атлетики, плавания. </w:t>
      </w:r>
    </w:p>
    <w:p w:rsidR="00D92231" w:rsidRPr="00803E12" w:rsidRDefault="00D92231" w:rsidP="00803E12">
      <w:pPr>
        <w:pStyle w:val="aa"/>
        <w:ind w:firstLine="567"/>
        <w:jc w:val="both"/>
        <w:rPr>
          <w:rFonts w:ascii="Times New Roman" w:hAnsi="Times New Roman" w:cs="Times New Roman"/>
        </w:rPr>
      </w:pPr>
      <w:r w:rsidRPr="00803E12">
        <w:rPr>
          <w:rFonts w:ascii="Times New Roman" w:hAnsi="Times New Roman" w:cs="Times New Roman"/>
        </w:rPr>
        <w:t>61,6</w:t>
      </w:r>
      <w:r w:rsidR="00B07577" w:rsidRPr="00803E12">
        <w:rPr>
          <w:rFonts w:ascii="Times New Roman" w:hAnsi="Times New Roman" w:cs="Times New Roman"/>
        </w:rPr>
        <w:t>% населения систематически занимается физической культурой и спортом в общей численности населения в возрасте 3-79 лет (план 5</w:t>
      </w:r>
      <w:r w:rsidRPr="00803E12">
        <w:rPr>
          <w:rFonts w:ascii="Times New Roman" w:hAnsi="Times New Roman" w:cs="Times New Roman"/>
        </w:rPr>
        <w:t>5</w:t>
      </w:r>
      <w:r w:rsidR="00B07577" w:rsidRPr="00803E12">
        <w:rPr>
          <w:rFonts w:ascii="Times New Roman" w:hAnsi="Times New Roman" w:cs="Times New Roman"/>
        </w:rPr>
        <w:t xml:space="preserve"> %). 6</w:t>
      </w:r>
      <w:r w:rsidRPr="00803E12">
        <w:rPr>
          <w:rFonts w:ascii="Times New Roman" w:hAnsi="Times New Roman" w:cs="Times New Roman"/>
        </w:rPr>
        <w:t>0,8</w:t>
      </w:r>
      <w:r w:rsidR="00B07577" w:rsidRPr="00803E12">
        <w:rPr>
          <w:rFonts w:ascii="Times New Roman" w:hAnsi="Times New Roman" w:cs="Times New Roman"/>
        </w:rPr>
        <w:t xml:space="preserve"> % - уровень обеспеченности граждан спортивными сооружениями из единовременной пропускной способности (план </w:t>
      </w:r>
      <w:r w:rsidRPr="00803E12">
        <w:rPr>
          <w:rFonts w:ascii="Times New Roman" w:hAnsi="Times New Roman" w:cs="Times New Roman"/>
        </w:rPr>
        <w:t>60</w:t>
      </w:r>
      <w:r w:rsidR="00B07577" w:rsidRPr="00803E12">
        <w:rPr>
          <w:rFonts w:ascii="Times New Roman" w:hAnsi="Times New Roman" w:cs="Times New Roman"/>
        </w:rPr>
        <w:t xml:space="preserve">%). Все организации спортивной подготовки предоставляют услуги населению в соответствии с федеральными стандартами спортивной подготовки. </w:t>
      </w:r>
      <w:r w:rsidRPr="00803E12">
        <w:rPr>
          <w:rFonts w:ascii="Times New Roman" w:hAnsi="Times New Roman" w:cs="Times New Roman"/>
        </w:rPr>
        <w:t xml:space="preserve">Общая численность занимающихся физической культурой и спортом </w:t>
      </w:r>
      <w:proofErr w:type="gramStart"/>
      <w:r w:rsidRPr="00803E12">
        <w:rPr>
          <w:rFonts w:ascii="Times New Roman" w:hAnsi="Times New Roman" w:cs="Times New Roman"/>
        </w:rPr>
        <w:t>в состав</w:t>
      </w:r>
      <w:r w:rsidR="005F395F">
        <w:rPr>
          <w:rFonts w:ascii="Times New Roman" w:hAnsi="Times New Roman" w:cs="Times New Roman"/>
        </w:rPr>
        <w:t>ляет</w:t>
      </w:r>
      <w:proofErr w:type="gramEnd"/>
      <w:r w:rsidRPr="00803E12">
        <w:rPr>
          <w:rFonts w:ascii="Times New Roman" w:hAnsi="Times New Roman" w:cs="Times New Roman"/>
        </w:rPr>
        <w:t xml:space="preserve"> 59738 человек.</w:t>
      </w:r>
      <w:r w:rsidR="00740EA0" w:rsidRPr="00803E12">
        <w:rPr>
          <w:rFonts w:ascii="Times New Roman" w:hAnsi="Times New Roman" w:cs="Times New Roman"/>
        </w:rPr>
        <w:t xml:space="preserve"> </w:t>
      </w:r>
      <w:r w:rsidRPr="00803E12">
        <w:rPr>
          <w:rFonts w:ascii="Times New Roman" w:hAnsi="Times New Roman" w:cs="Times New Roman"/>
        </w:rPr>
        <w:t>Основное увеличение произошло по предприятиям, учреждениям и организациям</w:t>
      </w:r>
      <w:r w:rsidR="00786476">
        <w:rPr>
          <w:rFonts w:ascii="Times New Roman" w:hAnsi="Times New Roman" w:cs="Times New Roman"/>
        </w:rPr>
        <w:t xml:space="preserve">. </w:t>
      </w:r>
      <w:r w:rsidRPr="00803E12">
        <w:rPr>
          <w:rFonts w:ascii="Times New Roman" w:hAnsi="Times New Roman" w:cs="Times New Roman"/>
        </w:rPr>
        <w:t>Согласно данным формы федерального статистического наблюдения №1-ФК «Сведения о физической культуре и спорте» на 01.01.2025 в городе Димитровграде функционировало 301 спортивное сооружение, с учетом объектов городской и рекреационной инфраструктуры, приспособленных для занятий физической культурой и спортом</w:t>
      </w:r>
      <w:r w:rsidR="00740EA0" w:rsidRPr="00803E12">
        <w:rPr>
          <w:rFonts w:ascii="Times New Roman" w:hAnsi="Times New Roman" w:cs="Times New Roman"/>
        </w:rPr>
        <w:t xml:space="preserve">. </w:t>
      </w:r>
    </w:p>
    <w:p w:rsidR="00803E12" w:rsidRPr="00803E12" w:rsidRDefault="00803E12" w:rsidP="00803E12">
      <w:pPr>
        <w:ind w:firstLine="540"/>
        <w:jc w:val="both"/>
      </w:pPr>
      <w:r w:rsidRPr="00803E12">
        <w:t>На 2 муниципальных спортивных объектах проведен ремонт в соответствии с современными требованиями. На проведение ремонтных работ Дворца спорта «Дельфин» в 2024 году было выделено 25 833,3 тыс. руб. (региональный бюджет - 24 800,0 тыс. руб., муниципальный бюджет - 1033,3 тыс.  руб.). В ходе ремонтных работ осуществлен монтаж фасадных кассет с утеплителем, светильников для архитектурной подсветки здания, выполнен ремонт входной группы, отремонтирована кровля, произведена замена окон, оконных откосов и отливов, другие работы. На протяжении всего периода ремонтных работ Дворец спорта «Дельфин» работал в штатном режиме, доступ в спортивные сооружения (бассейн, игровой зал, зал тяжелой атлетики и другие) осуществлялся бесперебойно.</w:t>
      </w:r>
    </w:p>
    <w:p w:rsidR="00803E12" w:rsidRPr="00803E12" w:rsidRDefault="00803E12" w:rsidP="00803E12">
      <w:pPr>
        <w:ind w:firstLine="540"/>
        <w:jc w:val="both"/>
      </w:pPr>
      <w:r w:rsidRPr="00803E12">
        <w:t xml:space="preserve">Выполнен текущий ремонт в помещениях здания </w:t>
      </w:r>
      <w:r w:rsidR="00786476">
        <w:t>спортивно-оздоровительного комплекса «</w:t>
      </w:r>
      <w:r w:rsidRPr="00803E12">
        <w:t xml:space="preserve">Победа» (муниципальный бюджет - 650,3 тыс. руб.). Отремонтированы душевые 2-го этажа, проведен косметический ремонт и замена дверных блоков. </w:t>
      </w:r>
    </w:p>
    <w:p w:rsidR="008C6573" w:rsidRPr="00504565" w:rsidRDefault="008C6573" w:rsidP="00031FD6">
      <w:pPr>
        <w:pStyle w:val="3"/>
        <w:spacing w:before="0" w:beforeAutospacing="0" w:after="0" w:afterAutospacing="0"/>
        <w:ind w:firstLine="567"/>
        <w:jc w:val="both"/>
        <w:rPr>
          <w:rFonts w:ascii="Times New Roman" w:hAnsi="Times New Roman" w:cs="Times New Roman"/>
          <w:b w:val="0"/>
          <w:i/>
          <w:iCs/>
          <w:sz w:val="24"/>
          <w:szCs w:val="24"/>
        </w:rPr>
      </w:pPr>
      <w:r w:rsidRPr="00504565">
        <w:rPr>
          <w:rFonts w:ascii="Times New Roman" w:hAnsi="Times New Roman" w:cs="Times New Roman"/>
          <w:b w:val="0"/>
          <w:i/>
          <w:iCs/>
          <w:sz w:val="24"/>
          <w:szCs w:val="24"/>
        </w:rPr>
        <w:t xml:space="preserve">1.2.2. </w:t>
      </w:r>
      <w:r w:rsidR="00031FD6" w:rsidRPr="00504565">
        <w:rPr>
          <w:rFonts w:ascii="Times New Roman" w:hAnsi="Times New Roman" w:cs="Times New Roman"/>
          <w:b w:val="0"/>
          <w:i/>
          <w:iCs/>
          <w:sz w:val="24"/>
          <w:szCs w:val="24"/>
        </w:rPr>
        <w:t>Региональный проект</w:t>
      </w:r>
      <w:r w:rsidRPr="00504565">
        <w:rPr>
          <w:rFonts w:ascii="Times New Roman" w:hAnsi="Times New Roman" w:cs="Times New Roman"/>
          <w:b w:val="0"/>
          <w:i/>
          <w:iCs/>
          <w:sz w:val="24"/>
          <w:szCs w:val="24"/>
        </w:rPr>
        <w:t xml:space="preserve"> «</w:t>
      </w:r>
      <w:r w:rsidRPr="00504565">
        <w:rPr>
          <w:rFonts w:ascii="Times New Roman" w:hAnsi="Times New Roman" w:cs="Times New Roman"/>
          <w:b w:val="0"/>
          <w:i/>
          <w:iCs/>
          <w:sz w:val="24"/>
          <w:szCs w:val="24"/>
          <w:shd w:val="clear" w:color="auto" w:fill="FDFDFD"/>
        </w:rPr>
        <w:t>Формирование системы мотивации граждан к здоровому образу жизни, включая здоровое питание и отказ от вредных привычек</w:t>
      </w:r>
    </w:p>
    <w:p w:rsidR="008C6573" w:rsidRPr="00504565" w:rsidRDefault="008C6573" w:rsidP="00031FD6">
      <w:pPr>
        <w:shd w:val="clear" w:color="auto" w:fill="FFFFFF"/>
        <w:ind w:firstLine="567"/>
        <w:jc w:val="both"/>
        <w:rPr>
          <w:i/>
          <w:iCs/>
        </w:rPr>
      </w:pPr>
      <w:r w:rsidRPr="00504565">
        <w:rPr>
          <w:i/>
          <w:iCs/>
        </w:rPr>
        <w:t>Куратор:</w:t>
      </w:r>
      <w:r w:rsidR="006A260C" w:rsidRPr="00504565">
        <w:rPr>
          <w:i/>
          <w:iCs/>
        </w:rPr>
        <w:t xml:space="preserve"> </w:t>
      </w:r>
      <w:r w:rsidR="00CE7CAE">
        <w:rPr>
          <w:i/>
          <w:iCs/>
        </w:rPr>
        <w:t xml:space="preserve">Трофимов Д.Д. - </w:t>
      </w:r>
      <w:r w:rsidRPr="00504565">
        <w:rPr>
          <w:i/>
          <w:iCs/>
        </w:rPr>
        <w:t>заместитель Главы города</w:t>
      </w:r>
      <w:r w:rsidR="000A0A2B" w:rsidRPr="00504565">
        <w:rPr>
          <w:i/>
          <w:iCs/>
        </w:rPr>
        <w:t xml:space="preserve"> по социальным вопросам.</w:t>
      </w:r>
    </w:p>
    <w:p w:rsidR="008C6573" w:rsidRPr="00504565" w:rsidRDefault="008C6573" w:rsidP="00031FD6">
      <w:pPr>
        <w:pStyle w:val="a7"/>
        <w:spacing w:before="0" w:beforeAutospacing="0" w:after="0" w:afterAutospacing="0"/>
        <w:ind w:firstLine="567"/>
        <w:jc w:val="both"/>
        <w:rPr>
          <w:i/>
          <w:iCs/>
        </w:rPr>
      </w:pPr>
      <w:r w:rsidRPr="00504565">
        <w:rPr>
          <w:i/>
          <w:iCs/>
        </w:rPr>
        <w:t>Руководитель:</w:t>
      </w:r>
      <w:r w:rsidR="006A260C" w:rsidRPr="00504565">
        <w:rPr>
          <w:i/>
          <w:iCs/>
        </w:rPr>
        <w:t xml:space="preserve"> </w:t>
      </w:r>
      <w:r w:rsidRPr="00504565">
        <w:rPr>
          <w:i/>
          <w:iCs/>
        </w:rPr>
        <w:t>Павлова Н.В.–директор МКУ «Управление по реализации социальных программ»</w:t>
      </w:r>
      <w:r w:rsidR="000A0A2B" w:rsidRPr="00504565">
        <w:rPr>
          <w:i/>
          <w:iCs/>
        </w:rPr>
        <w:t>.</w:t>
      </w:r>
    </w:p>
    <w:p w:rsidR="0037161D" w:rsidRPr="00803E12" w:rsidRDefault="008C6573" w:rsidP="00031FD6">
      <w:pPr>
        <w:pStyle w:val="a7"/>
        <w:spacing w:before="0" w:beforeAutospacing="0" w:after="0" w:afterAutospacing="0"/>
        <w:ind w:firstLine="567"/>
        <w:jc w:val="both"/>
        <w:rPr>
          <w:rFonts w:eastAsia="Calibri"/>
          <w:bCs/>
        </w:rPr>
      </w:pPr>
      <w:r w:rsidRPr="00803E12">
        <w:t xml:space="preserve">Город Димитровград входит в Российскую Ассоциацию «Здоровые города, районы и посёлки». Представители Администрации города Димитровграда принимают участие в конференциях Ассоциации «Здоровые города, районы и посёлки». В СМИ публикуются информационно-коммуникационные материалы специалистов «Центра общественного здоровья и медицинской профилактики Ульяновской области». На официальном сайте Администрации города и в группе «Димитровград. Официально и достоверно» в социальных </w:t>
      </w:r>
      <w:r w:rsidR="00B73DB6" w:rsidRPr="00803E12">
        <w:t xml:space="preserve">сетях </w:t>
      </w:r>
      <w:proofErr w:type="spellStart"/>
      <w:r w:rsidR="00B73DB6" w:rsidRPr="00803E12">
        <w:t>ВКонтакте</w:t>
      </w:r>
      <w:proofErr w:type="spellEnd"/>
      <w:r w:rsidR="00B73DB6" w:rsidRPr="00803E12">
        <w:t>, Одноклассники</w:t>
      </w:r>
      <w:r w:rsidRPr="00803E12">
        <w:t xml:space="preserve"> размещен</w:t>
      </w:r>
      <w:r w:rsidR="00B73DB6" w:rsidRPr="00803E12">
        <w:t>ы</w:t>
      </w:r>
      <w:r w:rsidRPr="00803E12">
        <w:t xml:space="preserve"> публикаци</w:t>
      </w:r>
      <w:r w:rsidR="00B73DB6" w:rsidRPr="00803E12">
        <w:t>и</w:t>
      </w:r>
      <w:r w:rsidRPr="00803E12">
        <w:t>, направленны</w:t>
      </w:r>
      <w:r w:rsidR="00B73DB6" w:rsidRPr="00803E12">
        <w:t>е</w:t>
      </w:r>
      <w:r w:rsidRPr="00803E12">
        <w:t xml:space="preserve"> на пр</w:t>
      </w:r>
      <w:r w:rsidR="00B73DB6" w:rsidRPr="00803E12">
        <w:t>опаганду здорового образа жизни,</w:t>
      </w:r>
      <w:r w:rsidRPr="00803E12">
        <w:t xml:space="preserve"> рекомендации врачей</w:t>
      </w:r>
      <w:r w:rsidR="00B73DB6" w:rsidRPr="00803E12">
        <w:t>.</w:t>
      </w:r>
      <w:r w:rsidRPr="00803E12">
        <w:t xml:space="preserve"> Ведётся работа Центра общественного здоровья на территории Набережной Верхнего пруда. Подробная информация по вопросам здорового образа жизни, профилактики хронических неинфекционных заболеваний в рамках Всемирных дней здоровья размещена на интернет ресурсах Администрации города и на официальном сайте Клинической больницы № 172, филиала № 2 ФГБУ </w:t>
      </w:r>
      <w:proofErr w:type="spellStart"/>
      <w:r w:rsidRPr="00803E12">
        <w:t>ФНКЦРиО</w:t>
      </w:r>
      <w:proofErr w:type="spellEnd"/>
      <w:r w:rsidRPr="00803E12">
        <w:t xml:space="preserve"> ФМБА России. </w:t>
      </w:r>
      <w:r w:rsidR="00B73DB6" w:rsidRPr="00803E12">
        <w:t>Р</w:t>
      </w:r>
      <w:r w:rsidR="0037161D" w:rsidRPr="00803E12">
        <w:rPr>
          <w:rFonts w:eastAsia="Calibri"/>
          <w:bCs/>
        </w:rPr>
        <w:t>азработан и утвержден комплексный план мероприятий по укреплению общественного здоровья на территории города Димитровграда У</w:t>
      </w:r>
      <w:r w:rsidR="00B73DB6" w:rsidRPr="00803E12">
        <w:rPr>
          <w:rFonts w:eastAsia="Calibri"/>
          <w:bCs/>
        </w:rPr>
        <w:t>льяновской области</w:t>
      </w:r>
      <w:r w:rsidR="005F395F">
        <w:rPr>
          <w:rFonts w:eastAsia="Calibri"/>
          <w:bCs/>
        </w:rPr>
        <w:t>.</w:t>
      </w:r>
    </w:p>
    <w:p w:rsidR="001D0EB3" w:rsidRPr="00504565" w:rsidRDefault="001D0EB3" w:rsidP="00031FD6">
      <w:pPr>
        <w:pStyle w:val="3"/>
        <w:spacing w:before="0" w:beforeAutospacing="0" w:after="0" w:afterAutospacing="0"/>
        <w:ind w:firstLine="567"/>
        <w:jc w:val="center"/>
        <w:rPr>
          <w:rFonts w:ascii="Times New Roman" w:hAnsi="Times New Roman" w:cs="Times New Roman"/>
          <w:i/>
          <w:iCs/>
          <w:sz w:val="24"/>
          <w:szCs w:val="24"/>
        </w:rPr>
      </w:pPr>
      <w:r w:rsidRPr="00504565">
        <w:rPr>
          <w:rFonts w:ascii="Times New Roman" w:hAnsi="Times New Roman" w:cs="Times New Roman"/>
          <w:i/>
          <w:iCs/>
          <w:sz w:val="24"/>
          <w:szCs w:val="24"/>
        </w:rPr>
        <w:t>1.3.Н</w:t>
      </w:r>
      <w:r w:rsidR="00031FD6" w:rsidRPr="00504565">
        <w:rPr>
          <w:rFonts w:ascii="Times New Roman" w:hAnsi="Times New Roman" w:cs="Times New Roman"/>
          <w:i/>
          <w:iCs/>
          <w:sz w:val="24"/>
          <w:szCs w:val="24"/>
        </w:rPr>
        <w:t>ациональный проект «</w:t>
      </w:r>
      <w:r w:rsidRPr="00504565">
        <w:rPr>
          <w:rFonts w:ascii="Times New Roman" w:hAnsi="Times New Roman" w:cs="Times New Roman"/>
          <w:i/>
          <w:iCs/>
          <w:sz w:val="24"/>
          <w:szCs w:val="24"/>
        </w:rPr>
        <w:t>Культура</w:t>
      </w:r>
      <w:r w:rsidR="00031FD6" w:rsidRPr="00504565">
        <w:rPr>
          <w:rFonts w:ascii="Times New Roman" w:hAnsi="Times New Roman" w:cs="Times New Roman"/>
          <w:i/>
          <w:iCs/>
          <w:sz w:val="24"/>
          <w:szCs w:val="24"/>
        </w:rPr>
        <w:t>»</w:t>
      </w:r>
    </w:p>
    <w:p w:rsidR="001D0EB3" w:rsidRPr="00504565" w:rsidRDefault="001D0EB3" w:rsidP="00031FD6">
      <w:pPr>
        <w:pStyle w:val="3"/>
        <w:spacing w:before="0" w:beforeAutospacing="0" w:after="0" w:afterAutospacing="0"/>
        <w:ind w:firstLine="567"/>
        <w:jc w:val="center"/>
        <w:rPr>
          <w:rFonts w:ascii="Times New Roman" w:hAnsi="Times New Roman" w:cs="Times New Roman"/>
          <w:b w:val="0"/>
          <w:i/>
          <w:iCs/>
          <w:sz w:val="24"/>
          <w:szCs w:val="24"/>
          <w:shd w:val="clear" w:color="auto" w:fill="FDFDFD"/>
        </w:rPr>
      </w:pPr>
      <w:r w:rsidRPr="00504565">
        <w:rPr>
          <w:rFonts w:ascii="Times New Roman" w:hAnsi="Times New Roman" w:cs="Times New Roman"/>
          <w:b w:val="0"/>
          <w:i/>
          <w:iCs/>
          <w:sz w:val="24"/>
          <w:szCs w:val="24"/>
        </w:rPr>
        <w:lastRenderedPageBreak/>
        <w:t xml:space="preserve">1.3.1. </w:t>
      </w:r>
      <w:r w:rsidR="00031FD6" w:rsidRPr="00504565">
        <w:rPr>
          <w:rFonts w:ascii="Times New Roman" w:hAnsi="Times New Roman" w:cs="Times New Roman"/>
          <w:b w:val="0"/>
          <w:i/>
          <w:iCs/>
          <w:sz w:val="24"/>
          <w:szCs w:val="24"/>
        </w:rPr>
        <w:t>Региональный проект</w:t>
      </w:r>
      <w:r w:rsidRPr="00504565">
        <w:rPr>
          <w:rFonts w:ascii="Times New Roman" w:hAnsi="Times New Roman" w:cs="Times New Roman"/>
          <w:b w:val="0"/>
          <w:i/>
          <w:iCs/>
          <w:sz w:val="24"/>
          <w:szCs w:val="24"/>
          <w:shd w:val="clear" w:color="auto" w:fill="FDFDFD"/>
        </w:rPr>
        <w:t xml:space="preserve"> «Обеспечение качественно нового уровня развития инфраструктуры культуры»</w:t>
      </w:r>
    </w:p>
    <w:p w:rsidR="001D0EB3" w:rsidRPr="00504565" w:rsidRDefault="001D0EB3" w:rsidP="00031FD6">
      <w:pPr>
        <w:shd w:val="clear" w:color="auto" w:fill="FFFFFF"/>
        <w:ind w:firstLine="567"/>
        <w:jc w:val="both"/>
        <w:rPr>
          <w:i/>
          <w:iCs/>
        </w:rPr>
      </w:pPr>
      <w:r w:rsidRPr="00504565">
        <w:rPr>
          <w:i/>
          <w:iCs/>
        </w:rPr>
        <w:t xml:space="preserve">Куратор: </w:t>
      </w:r>
      <w:r w:rsidR="00CE7CAE">
        <w:rPr>
          <w:i/>
          <w:iCs/>
        </w:rPr>
        <w:t xml:space="preserve">Трофимов Д.Д. - </w:t>
      </w:r>
      <w:r w:rsidRPr="00504565">
        <w:rPr>
          <w:i/>
          <w:iCs/>
        </w:rPr>
        <w:t>заместитель Главы города</w:t>
      </w:r>
      <w:r w:rsidR="000A0A2B" w:rsidRPr="00504565">
        <w:rPr>
          <w:i/>
          <w:iCs/>
        </w:rPr>
        <w:t xml:space="preserve"> по социальным вопросам.</w:t>
      </w:r>
    </w:p>
    <w:p w:rsidR="001D0EB3" w:rsidRPr="00504565" w:rsidRDefault="001D0EB3" w:rsidP="00031FD6">
      <w:pPr>
        <w:shd w:val="clear" w:color="auto" w:fill="FFFFFF"/>
        <w:ind w:firstLine="567"/>
        <w:jc w:val="both"/>
        <w:rPr>
          <w:i/>
          <w:iCs/>
        </w:rPr>
      </w:pPr>
      <w:r w:rsidRPr="00504565">
        <w:rPr>
          <w:i/>
          <w:iCs/>
        </w:rPr>
        <w:t xml:space="preserve">Руководитель: Ширяева И.Н.–начальник Управления </w:t>
      </w:r>
      <w:r w:rsidR="005F395F">
        <w:rPr>
          <w:i/>
          <w:iCs/>
        </w:rPr>
        <w:t>молодежной политики, культуры и искусства.</w:t>
      </w:r>
    </w:p>
    <w:p w:rsidR="00740EA0" w:rsidRPr="00740EA0" w:rsidRDefault="00B41DEC" w:rsidP="00740EA0">
      <w:pPr>
        <w:ind w:right="-1" w:firstLine="426"/>
        <w:jc w:val="both"/>
      </w:pPr>
      <w:r w:rsidRPr="00740EA0">
        <w:rPr>
          <w:rFonts w:eastAsia="Calibri"/>
        </w:rPr>
        <w:t xml:space="preserve">В 2024 году </w:t>
      </w:r>
      <w:r w:rsidR="00D918C3" w:rsidRPr="00740EA0">
        <w:rPr>
          <w:rFonts w:eastAsia="Calibri"/>
          <w:bCs/>
        </w:rPr>
        <w:t>р</w:t>
      </w:r>
      <w:r w:rsidRPr="00740EA0">
        <w:rPr>
          <w:rFonts w:eastAsia="Calibri"/>
        </w:rPr>
        <w:t>еализ</w:t>
      </w:r>
      <w:r w:rsidR="00D918C3" w:rsidRPr="00740EA0">
        <w:rPr>
          <w:rFonts w:eastAsia="Calibri"/>
          <w:bCs/>
        </w:rPr>
        <w:t xml:space="preserve">ован </w:t>
      </w:r>
      <w:r w:rsidRPr="00740EA0">
        <w:rPr>
          <w:rFonts w:eastAsia="Calibri"/>
        </w:rPr>
        <w:t>региональн</w:t>
      </w:r>
      <w:r w:rsidR="00D918C3" w:rsidRPr="00740EA0">
        <w:rPr>
          <w:rFonts w:eastAsia="Calibri"/>
          <w:bCs/>
        </w:rPr>
        <w:t>ый</w:t>
      </w:r>
      <w:r w:rsidRPr="00740EA0">
        <w:rPr>
          <w:rFonts w:eastAsia="Calibri"/>
        </w:rPr>
        <w:t xml:space="preserve"> проект «Обеспечение </w:t>
      </w:r>
      <w:r w:rsidRPr="00740EA0">
        <w:rPr>
          <w:rFonts w:eastAsia="Calibri"/>
          <w:shd w:val="clear" w:color="auto" w:fill="FDFDFD"/>
        </w:rPr>
        <w:t>качественно нового уровня развития инфраструктуры культуры</w:t>
      </w:r>
      <w:r w:rsidRPr="00740EA0">
        <w:rPr>
          <w:rFonts w:eastAsia="Calibri"/>
        </w:rPr>
        <w:t xml:space="preserve"> («Культурная среда»), обеспечивающ</w:t>
      </w:r>
      <w:r w:rsidR="00D918C3" w:rsidRPr="00740EA0">
        <w:rPr>
          <w:rFonts w:eastAsia="Calibri"/>
          <w:bCs/>
        </w:rPr>
        <w:t>ий</w:t>
      </w:r>
      <w:r w:rsidRPr="00740EA0">
        <w:rPr>
          <w:rFonts w:eastAsia="Calibri"/>
        </w:rPr>
        <w:t xml:space="preserve"> достижение целей, показателей и результатов государственной программы Ульяновской области «Развитие культуры, туризма и сохранение объектов культурного наследия в Ульяновской области»</w:t>
      </w:r>
      <w:r w:rsidR="00D918C3" w:rsidRPr="00740EA0">
        <w:rPr>
          <w:rFonts w:eastAsia="Calibri"/>
          <w:bCs/>
        </w:rPr>
        <w:t xml:space="preserve">. </w:t>
      </w:r>
      <w:r w:rsidR="00D918C3" w:rsidRPr="00740EA0">
        <w:t>Фактическое исполнение по направлени</w:t>
      </w:r>
      <w:r w:rsidR="005F395F">
        <w:t>ю</w:t>
      </w:r>
      <w:r w:rsidR="00D918C3" w:rsidRPr="00740EA0">
        <w:t xml:space="preserve"> расходования «Техническое оснащение </w:t>
      </w:r>
      <w:proofErr w:type="spellStart"/>
      <w:r w:rsidR="00D918C3" w:rsidRPr="00740EA0">
        <w:t>Димитровградского</w:t>
      </w:r>
      <w:proofErr w:type="spellEnd"/>
      <w:r w:rsidR="00D918C3" w:rsidRPr="00740EA0">
        <w:t xml:space="preserve"> краеведческого музея </w:t>
      </w:r>
      <w:r w:rsidR="00740EA0">
        <w:t>(</w:t>
      </w:r>
      <w:r w:rsidR="00D918C3" w:rsidRPr="00740EA0">
        <w:t>МФУ, компьютер, витрины, интерактивные панели, принтер, стенды, манекены, компьютерное оборудование, программное обеспечение с контентом для интерактивного оборудования) составило 6980,313 тыс. руб. (</w:t>
      </w:r>
      <w:r w:rsidR="00740EA0" w:rsidRPr="00740EA0">
        <w:t>региональный бюджет – 6701,1 тыс. руб., муниципальный бюджет – 279,213 тыс. руб.).</w:t>
      </w:r>
      <w:r w:rsidR="00740EA0">
        <w:t xml:space="preserve"> </w:t>
      </w:r>
      <w:r w:rsidR="00D918C3" w:rsidRPr="00740EA0">
        <w:t>Фактическое исполнение по направлени</w:t>
      </w:r>
      <w:r w:rsidR="005F395F">
        <w:t>ю</w:t>
      </w:r>
      <w:r w:rsidR="00D918C3" w:rsidRPr="00740EA0">
        <w:t xml:space="preserve"> расходования </w:t>
      </w:r>
      <w:r w:rsidR="00740EA0">
        <w:t>«</w:t>
      </w:r>
      <w:r w:rsidR="00D918C3" w:rsidRPr="00740EA0">
        <w:t>Приобретение музыкальных инструментов, оборудования и материалов для детской хоровой школы «Апрель» (</w:t>
      </w:r>
      <w:r w:rsidR="00740EA0">
        <w:t xml:space="preserve">3 </w:t>
      </w:r>
      <w:r w:rsidR="00D918C3" w:rsidRPr="00740EA0">
        <w:t>пианино</w:t>
      </w:r>
      <w:r w:rsidR="00740EA0">
        <w:t>,</w:t>
      </w:r>
      <w:r w:rsidR="00D918C3" w:rsidRPr="00740EA0">
        <w:t xml:space="preserve"> рояль, р</w:t>
      </w:r>
      <w:r w:rsidR="00786476">
        <w:t xml:space="preserve">адиосистема, нотная литература)» </w:t>
      </w:r>
      <w:r w:rsidR="00D918C3" w:rsidRPr="00740EA0">
        <w:t xml:space="preserve">составило 4036,5 тыс. </w:t>
      </w:r>
      <w:r w:rsidR="00740EA0" w:rsidRPr="00740EA0">
        <w:t>руб. (региональный бюджет – 3875,0 тыс. руб., муниципальный бюджет – 161,5 тыс. руб.).</w:t>
      </w:r>
    </w:p>
    <w:p w:rsidR="008C6573" w:rsidRPr="00504565" w:rsidRDefault="008C6573" w:rsidP="00031FD6">
      <w:pPr>
        <w:pStyle w:val="3"/>
        <w:spacing w:before="0" w:beforeAutospacing="0" w:after="0" w:afterAutospacing="0"/>
        <w:ind w:firstLine="567"/>
        <w:jc w:val="center"/>
        <w:rPr>
          <w:rFonts w:ascii="Times New Roman" w:hAnsi="Times New Roman" w:cs="Times New Roman"/>
          <w:sz w:val="24"/>
          <w:szCs w:val="24"/>
          <w:u w:val="single"/>
        </w:rPr>
      </w:pPr>
      <w:r w:rsidRPr="00504565">
        <w:rPr>
          <w:rFonts w:ascii="Times New Roman" w:hAnsi="Times New Roman" w:cs="Times New Roman"/>
          <w:sz w:val="24"/>
          <w:szCs w:val="24"/>
          <w:u w:val="single"/>
        </w:rPr>
        <w:t>2 Блок Комфортная среда для жизни</w:t>
      </w:r>
    </w:p>
    <w:p w:rsidR="008C6573" w:rsidRPr="00504565" w:rsidRDefault="008C6573" w:rsidP="00031FD6">
      <w:pPr>
        <w:pStyle w:val="3"/>
        <w:spacing w:before="0" w:beforeAutospacing="0" w:after="0" w:afterAutospacing="0"/>
        <w:ind w:firstLine="567"/>
        <w:jc w:val="center"/>
        <w:rPr>
          <w:rFonts w:ascii="Times New Roman" w:hAnsi="Times New Roman" w:cs="Times New Roman"/>
          <w:i/>
          <w:iCs/>
          <w:sz w:val="24"/>
          <w:szCs w:val="24"/>
        </w:rPr>
      </w:pPr>
      <w:r w:rsidRPr="00504565">
        <w:rPr>
          <w:rFonts w:ascii="Times New Roman" w:hAnsi="Times New Roman" w:cs="Times New Roman"/>
          <w:i/>
          <w:iCs/>
          <w:sz w:val="24"/>
          <w:szCs w:val="24"/>
        </w:rPr>
        <w:t>2.1.Н</w:t>
      </w:r>
      <w:r w:rsidR="00031FD6" w:rsidRPr="00504565">
        <w:rPr>
          <w:rFonts w:ascii="Times New Roman" w:hAnsi="Times New Roman" w:cs="Times New Roman"/>
          <w:i/>
          <w:iCs/>
          <w:sz w:val="24"/>
          <w:szCs w:val="24"/>
        </w:rPr>
        <w:t>ациональный проект «</w:t>
      </w:r>
      <w:r w:rsidRPr="00504565">
        <w:rPr>
          <w:rFonts w:ascii="Times New Roman" w:hAnsi="Times New Roman" w:cs="Times New Roman"/>
          <w:i/>
          <w:iCs/>
          <w:sz w:val="24"/>
          <w:szCs w:val="24"/>
        </w:rPr>
        <w:t>Жильё и городская среда</w:t>
      </w:r>
      <w:r w:rsidR="00031FD6" w:rsidRPr="00504565">
        <w:rPr>
          <w:rFonts w:ascii="Times New Roman" w:hAnsi="Times New Roman" w:cs="Times New Roman"/>
          <w:i/>
          <w:iCs/>
          <w:sz w:val="24"/>
          <w:szCs w:val="24"/>
        </w:rPr>
        <w:t>»</w:t>
      </w:r>
    </w:p>
    <w:p w:rsidR="008C6573" w:rsidRPr="00504565" w:rsidRDefault="008C6573" w:rsidP="00031FD6">
      <w:pPr>
        <w:pStyle w:val="3"/>
        <w:spacing w:before="0" w:beforeAutospacing="0" w:after="0" w:afterAutospacing="0"/>
        <w:ind w:firstLine="567"/>
        <w:rPr>
          <w:rFonts w:ascii="Times New Roman" w:hAnsi="Times New Roman" w:cs="Times New Roman"/>
          <w:b w:val="0"/>
          <w:i/>
          <w:iCs/>
          <w:sz w:val="24"/>
          <w:szCs w:val="24"/>
          <w:shd w:val="clear" w:color="auto" w:fill="FDFDFD"/>
        </w:rPr>
      </w:pPr>
      <w:r w:rsidRPr="00504565">
        <w:rPr>
          <w:rFonts w:ascii="Times New Roman" w:hAnsi="Times New Roman" w:cs="Times New Roman"/>
          <w:b w:val="0"/>
          <w:i/>
          <w:iCs/>
          <w:sz w:val="24"/>
          <w:szCs w:val="24"/>
        </w:rPr>
        <w:t xml:space="preserve">2.1.1. </w:t>
      </w:r>
      <w:r w:rsidR="00031FD6" w:rsidRPr="00504565">
        <w:rPr>
          <w:rFonts w:ascii="Times New Roman" w:hAnsi="Times New Roman" w:cs="Times New Roman"/>
          <w:b w:val="0"/>
          <w:i/>
          <w:iCs/>
          <w:sz w:val="24"/>
          <w:szCs w:val="24"/>
        </w:rPr>
        <w:t>Региональный проект</w:t>
      </w:r>
      <w:r w:rsidRPr="00504565">
        <w:rPr>
          <w:rFonts w:ascii="Times New Roman" w:hAnsi="Times New Roman" w:cs="Times New Roman"/>
          <w:b w:val="0"/>
          <w:i/>
          <w:iCs/>
          <w:sz w:val="24"/>
          <w:szCs w:val="24"/>
        </w:rPr>
        <w:t xml:space="preserve"> «</w:t>
      </w:r>
      <w:r w:rsidRPr="00504565">
        <w:rPr>
          <w:rFonts w:ascii="Times New Roman" w:hAnsi="Times New Roman" w:cs="Times New Roman"/>
          <w:b w:val="0"/>
          <w:i/>
          <w:iCs/>
          <w:sz w:val="24"/>
          <w:szCs w:val="24"/>
          <w:shd w:val="clear" w:color="auto" w:fill="FDFDFD"/>
        </w:rPr>
        <w:t>Формирование комфортной городской среды»</w:t>
      </w:r>
    </w:p>
    <w:p w:rsidR="00ED1498" w:rsidRPr="00504565" w:rsidRDefault="008C6573" w:rsidP="00031FD6">
      <w:pPr>
        <w:shd w:val="clear" w:color="auto" w:fill="FFFFFF"/>
        <w:ind w:firstLine="567"/>
        <w:jc w:val="both"/>
        <w:rPr>
          <w:i/>
          <w:iCs/>
        </w:rPr>
      </w:pPr>
      <w:r w:rsidRPr="00504565">
        <w:rPr>
          <w:i/>
          <w:iCs/>
        </w:rPr>
        <w:t xml:space="preserve">Куратор: </w:t>
      </w:r>
      <w:r w:rsidR="00CE7CAE">
        <w:rPr>
          <w:i/>
          <w:iCs/>
        </w:rPr>
        <w:t xml:space="preserve">Терентьев С.А. - </w:t>
      </w:r>
      <w:r w:rsidRPr="00504565">
        <w:rPr>
          <w:i/>
          <w:iCs/>
        </w:rPr>
        <w:t>заместитель Главы города</w:t>
      </w:r>
      <w:r w:rsidR="00ED1498" w:rsidRPr="00504565">
        <w:rPr>
          <w:i/>
          <w:iCs/>
        </w:rPr>
        <w:t xml:space="preserve"> по жилищно-коммунальному комплексу</w:t>
      </w:r>
    </w:p>
    <w:p w:rsidR="008C6573" w:rsidRPr="00504565" w:rsidRDefault="008C6573" w:rsidP="00031FD6">
      <w:pPr>
        <w:shd w:val="clear" w:color="auto" w:fill="FFFFFF"/>
        <w:ind w:firstLine="567"/>
        <w:jc w:val="both"/>
        <w:rPr>
          <w:i/>
          <w:iCs/>
        </w:rPr>
      </w:pPr>
      <w:r w:rsidRPr="00504565">
        <w:rPr>
          <w:i/>
          <w:iCs/>
        </w:rPr>
        <w:t xml:space="preserve">Руководитель: </w:t>
      </w:r>
      <w:r w:rsidR="005F395F">
        <w:rPr>
          <w:i/>
          <w:iCs/>
        </w:rPr>
        <w:t>Гришин А.В.</w:t>
      </w:r>
      <w:r w:rsidR="00231B9B" w:rsidRPr="00504565">
        <w:rPr>
          <w:i/>
          <w:iCs/>
        </w:rPr>
        <w:t xml:space="preserve"> </w:t>
      </w:r>
      <w:r w:rsidR="005F395F">
        <w:rPr>
          <w:i/>
          <w:iCs/>
        </w:rPr>
        <w:t>–</w:t>
      </w:r>
      <w:r w:rsidR="00231B9B" w:rsidRPr="00504565">
        <w:rPr>
          <w:i/>
          <w:iCs/>
        </w:rPr>
        <w:t xml:space="preserve"> </w:t>
      </w:r>
      <w:r w:rsidR="005F395F">
        <w:rPr>
          <w:i/>
          <w:iCs/>
        </w:rPr>
        <w:t xml:space="preserve">исполняющий обязанности </w:t>
      </w:r>
      <w:r w:rsidRPr="00504565">
        <w:rPr>
          <w:i/>
          <w:iCs/>
        </w:rPr>
        <w:t>председател</w:t>
      </w:r>
      <w:r w:rsidR="005F395F">
        <w:rPr>
          <w:i/>
          <w:iCs/>
        </w:rPr>
        <w:t>я</w:t>
      </w:r>
      <w:r w:rsidRPr="00504565">
        <w:rPr>
          <w:i/>
          <w:iCs/>
        </w:rPr>
        <w:t xml:space="preserve"> Комитета по жилищно-коммунальному комплексу</w:t>
      </w:r>
    </w:p>
    <w:p w:rsidR="00D92231" w:rsidRPr="00D92231" w:rsidRDefault="002D2E2D" w:rsidP="00D92231">
      <w:pPr>
        <w:ind w:right="-141" w:firstLine="426"/>
        <w:jc w:val="both"/>
      </w:pPr>
      <w:r w:rsidRPr="00D92231">
        <w:t xml:space="preserve">Проект реализуется через муниципальную программу «Создание комфортной среды и улучшение архитектурного облика города Димитровграда Ульяновской области». </w:t>
      </w:r>
      <w:r w:rsidR="008C6573" w:rsidRPr="00D92231">
        <w:t>100% закупаемое оборудование имеет российско</w:t>
      </w:r>
      <w:r w:rsidR="005F395F">
        <w:t>го</w:t>
      </w:r>
      <w:r w:rsidR="008C6573" w:rsidRPr="00D92231">
        <w:t xml:space="preserve"> происхождени</w:t>
      </w:r>
      <w:r w:rsidR="005F395F">
        <w:t>я</w:t>
      </w:r>
      <w:r w:rsidR="008C6573" w:rsidRPr="00D92231">
        <w:t xml:space="preserve">, в том числе оборудование, закупаемое при выполнении работ, в общем объёме оборудования, закупленного в рамках реализации мероприятий муниципальной программы «Создание комфортной среды и улучшение архитектурного облика города Димитровграда Ульяновской области» (план 90%). </w:t>
      </w:r>
      <w:r w:rsidR="00D92231" w:rsidRPr="00D92231">
        <w:t xml:space="preserve">На благоустройство общественной территории парка «Прибрежный» (ул. </w:t>
      </w:r>
      <w:proofErr w:type="spellStart"/>
      <w:r w:rsidR="00D92231" w:rsidRPr="00D92231">
        <w:t>Дрогобычская</w:t>
      </w:r>
      <w:proofErr w:type="spellEnd"/>
      <w:r w:rsidR="00D92231" w:rsidRPr="00D92231">
        <w:t xml:space="preserve">, 24А) заключен муниципальный контракт с ИП </w:t>
      </w:r>
      <w:r w:rsidR="005F395F">
        <w:t>«</w:t>
      </w:r>
      <w:proofErr w:type="spellStart"/>
      <w:r w:rsidR="00D92231" w:rsidRPr="00D92231">
        <w:t>Кухарский</w:t>
      </w:r>
      <w:proofErr w:type="spellEnd"/>
      <w:r w:rsidR="00D92231" w:rsidRPr="00D92231">
        <w:t xml:space="preserve"> В.А.</w:t>
      </w:r>
      <w:r w:rsidR="005F395F">
        <w:t>»</w:t>
      </w:r>
      <w:r w:rsidR="00786476">
        <w:t xml:space="preserve"> </w:t>
      </w:r>
      <w:r w:rsidR="00D92231" w:rsidRPr="00D92231">
        <w:t>Выполнено устройство асфальтобетонного покрытия тротуара. На благоустройство общественной территории парка «Актуальная словесность» заключен муниципальный контракт с ООО «Солнечная долина»</w:t>
      </w:r>
      <w:r w:rsidR="00786476">
        <w:t xml:space="preserve">. </w:t>
      </w:r>
      <w:r w:rsidR="00D92231" w:rsidRPr="00D92231">
        <w:t>Выполнен демонтаж МАФ, тротуаров, расширены существующие тротуары, выполнено асфальтобетонное покрытие существующих и новых тротуаров, установлены малые архитектурные формы (скамьи, лавки, урны, качел</w:t>
      </w:r>
      <w:r w:rsidR="005F395F">
        <w:t>и</w:t>
      </w:r>
      <w:r w:rsidR="00D92231" w:rsidRPr="00D92231">
        <w:t xml:space="preserve"> с </w:t>
      </w:r>
      <w:proofErr w:type="spellStart"/>
      <w:r w:rsidR="00D92231" w:rsidRPr="00D92231">
        <w:t>перголой</w:t>
      </w:r>
      <w:proofErr w:type="spellEnd"/>
      <w:r w:rsidR="00D92231" w:rsidRPr="00D92231">
        <w:t>), выполнено устройство двух спортивных площадок, на резиновом и песчаном покрытии, устройство детской площадки на песчаном покрытии, организовано освещения парка. Работы по благоустройству парков выполнены полностью и приняты муниципальной общественной комиссией.</w:t>
      </w:r>
    </w:p>
    <w:p w:rsidR="00D92231" w:rsidRPr="00D92231" w:rsidRDefault="00D92231" w:rsidP="00D92231">
      <w:pPr>
        <w:ind w:right="-1" w:firstLine="426"/>
        <w:jc w:val="both"/>
      </w:pPr>
      <w:r w:rsidRPr="00D92231">
        <w:t>Работы по благоустройству выполнены на 24 дворовых территориях</w:t>
      </w:r>
      <w:r w:rsidR="00786476">
        <w:t xml:space="preserve"> (ул.Братская,</w:t>
      </w:r>
      <w:r w:rsidRPr="00D92231">
        <w:t xml:space="preserve">37, </w:t>
      </w:r>
      <w:proofErr w:type="spellStart"/>
      <w:r w:rsidRPr="00D92231">
        <w:t>ул.Восточная</w:t>
      </w:r>
      <w:proofErr w:type="spellEnd"/>
      <w:r w:rsidRPr="00D92231">
        <w:t>,</w:t>
      </w:r>
      <w:r w:rsidR="00786476">
        <w:t xml:space="preserve"> </w:t>
      </w:r>
      <w:r w:rsidRPr="00D92231">
        <w:t xml:space="preserve">40, </w:t>
      </w:r>
      <w:proofErr w:type="spellStart"/>
      <w:r w:rsidRPr="00D92231">
        <w:t>ул.Гвардейская</w:t>
      </w:r>
      <w:proofErr w:type="spellEnd"/>
      <w:r w:rsidRPr="00D92231">
        <w:t>,</w:t>
      </w:r>
      <w:r w:rsidR="00786476">
        <w:t xml:space="preserve"> </w:t>
      </w:r>
      <w:r w:rsidRPr="00D92231">
        <w:t>34А,</w:t>
      </w:r>
      <w:r w:rsidR="00786476">
        <w:t xml:space="preserve"> </w:t>
      </w:r>
      <w:r w:rsidRPr="00D92231">
        <w:t>51,</w:t>
      </w:r>
      <w:r w:rsidR="00786476">
        <w:t xml:space="preserve"> </w:t>
      </w:r>
      <w:r w:rsidRPr="00D92231">
        <w:t xml:space="preserve">51А, </w:t>
      </w:r>
      <w:proofErr w:type="spellStart"/>
      <w:r w:rsidRPr="00D92231">
        <w:t>ул.Гончарова</w:t>
      </w:r>
      <w:proofErr w:type="spellEnd"/>
      <w:r w:rsidRPr="00D92231">
        <w:t>,</w:t>
      </w:r>
      <w:r w:rsidR="00786476">
        <w:t xml:space="preserve"> 7, </w:t>
      </w:r>
      <w:proofErr w:type="spellStart"/>
      <w:r w:rsidR="00786476">
        <w:t>пр.Димитрова</w:t>
      </w:r>
      <w:proofErr w:type="spellEnd"/>
      <w:r w:rsidR="00786476">
        <w:t>, 23,</w:t>
      </w:r>
      <w:r w:rsidRPr="00D92231">
        <w:t xml:space="preserve">27, </w:t>
      </w:r>
      <w:proofErr w:type="spellStart"/>
      <w:r w:rsidRPr="00D92231">
        <w:t>ул.Королева</w:t>
      </w:r>
      <w:proofErr w:type="spellEnd"/>
      <w:r w:rsidRPr="00D92231">
        <w:t>,</w:t>
      </w:r>
      <w:r w:rsidR="00786476">
        <w:t xml:space="preserve"> 7, 11, </w:t>
      </w:r>
      <w:r w:rsidRPr="00D92231">
        <w:t xml:space="preserve">12А, </w:t>
      </w:r>
      <w:proofErr w:type="spellStart"/>
      <w:r w:rsidRPr="00D92231">
        <w:t>пр.Ленина</w:t>
      </w:r>
      <w:proofErr w:type="spellEnd"/>
      <w:r w:rsidRPr="00D92231">
        <w:t>,</w:t>
      </w:r>
      <w:r w:rsidR="00786476">
        <w:t xml:space="preserve"> 13, 29А, 48, </w:t>
      </w:r>
      <w:r w:rsidRPr="00D92231">
        <w:t>4</w:t>
      </w:r>
      <w:r w:rsidR="00786476">
        <w:t xml:space="preserve">8А, </w:t>
      </w:r>
      <w:r w:rsidRPr="00D92231">
        <w:t>53, ул.Менделеева,8, ул.Московская,</w:t>
      </w:r>
      <w:r w:rsidR="00786476">
        <w:t>60, ул.Осипенко,</w:t>
      </w:r>
      <w:r w:rsidRPr="00D92231">
        <w:t>24, ул.Свирская,21, ул.Театральная,4А,7, ул.Терешковой,</w:t>
      </w:r>
      <w:r w:rsidR="00786476">
        <w:t>5, ул.Черемшанская,</w:t>
      </w:r>
      <w:r w:rsidRPr="00D92231">
        <w:t>130</w:t>
      </w:r>
      <w:r w:rsidR="00786476">
        <w:t>)</w:t>
      </w:r>
      <w:r w:rsidRPr="00D92231">
        <w:t>. Дворовые территории были разделены на 3 лота (1 лот - 20.12.2023 заключен муниципальный контракт с ООО «СК-</w:t>
      </w:r>
      <w:proofErr w:type="spellStart"/>
      <w:r w:rsidRPr="00D92231">
        <w:t>Кайрос</w:t>
      </w:r>
      <w:proofErr w:type="spellEnd"/>
      <w:r w:rsidRPr="00D92231">
        <w:t>» на благоустройство 12 дворовых территорий, 2 лот - 26.12.2023 заключен муниципальный контракт с ИП Смирнова на благоустройство 10 дворовых территорий, 3 лот - 26.02.2024 заключен муниципальный контракт с ООО «Сити-Строй» на благоустройство 2 дворовых территорий). На дворовых территориях выполнены работы по устройству асфальтобетонного покрытия на существующих пешеходных дорожках и автомобильных проездах, установлены садово-парковые диваны и урны, выполнены работы по устройству освещения. Обязательства по муниципальным контрактам на выполнение работ по благоустройству дворовых и общественных территорий выполнены в полном объеме.</w:t>
      </w:r>
      <w:r w:rsidR="00B41DEC">
        <w:t xml:space="preserve"> </w:t>
      </w:r>
      <w:r w:rsidR="007412C8" w:rsidRPr="00D92231">
        <w:t xml:space="preserve">Работы приняты муниципальной общественной комиссией. </w:t>
      </w:r>
      <w:r w:rsidR="00B41DEC" w:rsidRPr="00B41DEC">
        <w:t xml:space="preserve">Фактическое исполнение по направлению расходования </w:t>
      </w:r>
      <w:r w:rsidR="00B41DEC">
        <w:t>«О</w:t>
      </w:r>
      <w:r w:rsidR="00B41DEC" w:rsidRPr="00B41DEC">
        <w:t>рганизация благоустройства 2 общественных территорий (парк «Прибрежный» и парк «Актуальная словесность») и 24 дворовых территорий составило 64702</w:t>
      </w:r>
      <w:r w:rsidR="00B41DEC">
        <w:t>,792</w:t>
      </w:r>
      <w:r w:rsidR="00B41DEC" w:rsidRPr="00B41DEC">
        <w:t>96</w:t>
      </w:r>
      <w:r w:rsidR="00B41DEC">
        <w:t xml:space="preserve"> тыс. руб. (региональный бюджет – </w:t>
      </w:r>
      <w:r w:rsidR="00B41DEC" w:rsidRPr="00B41DEC">
        <w:t>60535</w:t>
      </w:r>
      <w:r w:rsidR="00B41DEC">
        <w:t>,893</w:t>
      </w:r>
      <w:r w:rsidR="00B41DEC" w:rsidRPr="00B41DEC">
        <w:t xml:space="preserve">51 </w:t>
      </w:r>
      <w:r w:rsidR="00B41DEC">
        <w:t xml:space="preserve">тыс. </w:t>
      </w:r>
      <w:r w:rsidR="00B41DEC" w:rsidRPr="00B41DEC">
        <w:t>руб.,</w:t>
      </w:r>
      <w:r w:rsidR="00B41DEC">
        <w:t xml:space="preserve"> муниципальный бюджет – </w:t>
      </w:r>
      <w:r w:rsidR="00B41DEC" w:rsidRPr="00B41DEC">
        <w:t>4166</w:t>
      </w:r>
      <w:r w:rsidR="00B41DEC">
        <w:t>,899</w:t>
      </w:r>
      <w:r w:rsidR="00B41DEC" w:rsidRPr="00B41DEC">
        <w:t xml:space="preserve">45 </w:t>
      </w:r>
      <w:r w:rsidR="00B41DEC">
        <w:t xml:space="preserve">тыс. </w:t>
      </w:r>
      <w:r w:rsidR="00B41DEC" w:rsidRPr="00B41DEC">
        <w:t>руб.</w:t>
      </w:r>
      <w:r w:rsidR="00B41DEC">
        <w:t>).</w:t>
      </w:r>
    </w:p>
    <w:p w:rsidR="008C6573" w:rsidRPr="00504565" w:rsidRDefault="008C6573" w:rsidP="00D92231">
      <w:pPr>
        <w:ind w:right="-141" w:firstLine="567"/>
        <w:jc w:val="both"/>
        <w:rPr>
          <w:i/>
          <w:iCs/>
        </w:rPr>
      </w:pPr>
      <w:r w:rsidRPr="00504565">
        <w:rPr>
          <w:i/>
          <w:iCs/>
        </w:rPr>
        <w:t xml:space="preserve">2.1.2. </w:t>
      </w:r>
      <w:r w:rsidR="00031FD6" w:rsidRPr="00504565">
        <w:rPr>
          <w:i/>
          <w:iCs/>
        </w:rPr>
        <w:t xml:space="preserve">Региональный проект </w:t>
      </w:r>
      <w:r w:rsidRPr="00504565">
        <w:rPr>
          <w:i/>
          <w:iCs/>
        </w:rPr>
        <w:t>«Жильё»</w:t>
      </w:r>
    </w:p>
    <w:p w:rsidR="008C6573" w:rsidRPr="00504565" w:rsidRDefault="006167E5" w:rsidP="00031FD6">
      <w:pPr>
        <w:ind w:firstLine="567"/>
        <w:jc w:val="both"/>
        <w:rPr>
          <w:b/>
          <w:bCs/>
          <w:i/>
          <w:iCs/>
        </w:rPr>
      </w:pPr>
      <w:r w:rsidRPr="00504565">
        <w:rPr>
          <w:i/>
          <w:iCs/>
        </w:rPr>
        <w:t>Куратор:</w:t>
      </w:r>
      <w:r w:rsidR="00F25CED" w:rsidRPr="00504565">
        <w:rPr>
          <w:i/>
          <w:iCs/>
        </w:rPr>
        <w:t xml:space="preserve"> </w:t>
      </w:r>
      <w:proofErr w:type="spellStart"/>
      <w:r w:rsidR="00CE7CAE">
        <w:rPr>
          <w:i/>
          <w:iCs/>
        </w:rPr>
        <w:t>Муллин</w:t>
      </w:r>
      <w:proofErr w:type="spellEnd"/>
      <w:r w:rsidR="00CE7CAE">
        <w:rPr>
          <w:i/>
          <w:iCs/>
        </w:rPr>
        <w:t xml:space="preserve"> Н.Ю. - </w:t>
      </w:r>
      <w:r w:rsidR="008C6573" w:rsidRPr="00504565">
        <w:rPr>
          <w:i/>
          <w:iCs/>
        </w:rPr>
        <w:t>Первый заместитель Главы города</w:t>
      </w:r>
    </w:p>
    <w:p w:rsidR="008C6573" w:rsidRPr="00504565" w:rsidRDefault="008C6573" w:rsidP="00031FD6">
      <w:pPr>
        <w:shd w:val="clear" w:color="auto" w:fill="FFFFFF"/>
        <w:ind w:firstLine="567"/>
        <w:jc w:val="both"/>
        <w:rPr>
          <w:i/>
          <w:iCs/>
          <w:shd w:val="clear" w:color="auto" w:fill="FDFDFD"/>
        </w:rPr>
      </w:pPr>
      <w:r w:rsidRPr="00504565">
        <w:rPr>
          <w:i/>
          <w:iCs/>
        </w:rPr>
        <w:t xml:space="preserve">Руководитель: </w:t>
      </w:r>
      <w:proofErr w:type="spellStart"/>
      <w:r w:rsidRPr="00504565">
        <w:rPr>
          <w:i/>
          <w:iCs/>
          <w:shd w:val="clear" w:color="auto" w:fill="FDFDFD"/>
        </w:rPr>
        <w:t>Илюхина</w:t>
      </w:r>
      <w:proofErr w:type="spellEnd"/>
      <w:r w:rsidRPr="00504565">
        <w:rPr>
          <w:i/>
          <w:iCs/>
          <w:shd w:val="clear" w:color="auto" w:fill="FDFDFD"/>
        </w:rPr>
        <w:t xml:space="preserve"> Ю.В.–директор </w:t>
      </w:r>
      <w:r w:rsidRPr="00504565">
        <w:rPr>
          <w:i/>
          <w:iCs/>
        </w:rPr>
        <w:t>МКУ</w:t>
      </w:r>
      <w:r w:rsidRPr="00504565">
        <w:rPr>
          <w:i/>
          <w:iCs/>
          <w:shd w:val="clear" w:color="auto" w:fill="FDFDFD"/>
        </w:rPr>
        <w:t xml:space="preserve"> «Управление архитектуры и градостроительства города Димитровграда»</w:t>
      </w:r>
    </w:p>
    <w:p w:rsidR="00803E12" w:rsidRPr="00A0285F" w:rsidRDefault="005F395F" w:rsidP="00504565">
      <w:pPr>
        <w:tabs>
          <w:tab w:val="left" w:pos="708"/>
          <w:tab w:val="center" w:pos="4153"/>
          <w:tab w:val="right" w:pos="8306"/>
        </w:tabs>
        <w:spacing w:line="200" w:lineRule="atLeast"/>
        <w:ind w:firstLine="567"/>
        <w:jc w:val="both"/>
      </w:pPr>
      <w:r>
        <w:rPr>
          <w:rFonts w:eastAsia="Calibri"/>
        </w:rPr>
        <w:lastRenderedPageBreak/>
        <w:t>Согласно с</w:t>
      </w:r>
      <w:r w:rsidR="00504565" w:rsidRPr="00A0285F">
        <w:rPr>
          <w:rFonts w:eastAsia="Calibri"/>
        </w:rPr>
        <w:t>оглашени</w:t>
      </w:r>
      <w:r>
        <w:rPr>
          <w:rFonts w:eastAsia="Calibri"/>
        </w:rPr>
        <w:t xml:space="preserve">ю (№ </w:t>
      </w:r>
      <w:r w:rsidR="00504565" w:rsidRPr="00A0285F">
        <w:rPr>
          <w:rFonts w:eastAsia="Calibri"/>
        </w:rPr>
        <w:t>2021-</w:t>
      </w:r>
      <w:r w:rsidR="00504565" w:rsidRPr="00A0285F">
        <w:rPr>
          <w:rFonts w:eastAsia="Calibri"/>
          <w:lang w:val="en-US"/>
        </w:rPr>
        <w:t>F</w:t>
      </w:r>
      <w:r w:rsidR="00504565" w:rsidRPr="00A0285F">
        <w:rPr>
          <w:rFonts w:eastAsia="Calibri"/>
        </w:rPr>
        <w:t>10057-2/1</w:t>
      </w:r>
      <w:r>
        <w:rPr>
          <w:rFonts w:eastAsia="Calibri"/>
        </w:rPr>
        <w:t>)</w:t>
      </w:r>
      <w:r w:rsidR="00504565" w:rsidRPr="00A0285F">
        <w:rPr>
          <w:rFonts w:eastAsia="Calibri"/>
        </w:rPr>
        <w:t xml:space="preserve"> о реализации регионального проекта </w:t>
      </w:r>
      <w:r w:rsidR="00504565" w:rsidRPr="00A0285F">
        <w:rPr>
          <w:rFonts w:eastAsia="Calibri"/>
          <w:shd w:val="clear" w:color="auto" w:fill="FDFDFD"/>
        </w:rPr>
        <w:t>«Жильё» на территории города Димитровграда значение показателя по вводу жилья в 2024 году состав</w:t>
      </w:r>
      <w:r>
        <w:rPr>
          <w:rFonts w:eastAsia="Calibri"/>
          <w:shd w:val="clear" w:color="auto" w:fill="FDFDFD"/>
        </w:rPr>
        <w:t>ило</w:t>
      </w:r>
      <w:r w:rsidR="00504565" w:rsidRPr="00A0285F">
        <w:rPr>
          <w:rFonts w:eastAsia="Calibri"/>
          <w:shd w:val="clear" w:color="auto" w:fill="FDFDFD"/>
        </w:rPr>
        <w:t xml:space="preserve"> 70000 м</w:t>
      </w:r>
      <w:r w:rsidR="00504565" w:rsidRPr="00A0285F">
        <w:rPr>
          <w:rFonts w:eastAsia="Calibri"/>
          <w:shd w:val="clear" w:color="auto" w:fill="FDFDFD"/>
          <w:vertAlign w:val="superscript"/>
        </w:rPr>
        <w:t>2</w:t>
      </w:r>
      <w:r w:rsidR="00504565" w:rsidRPr="00A0285F">
        <w:rPr>
          <w:rFonts w:eastAsia="Calibri"/>
          <w:shd w:val="clear" w:color="auto" w:fill="FDFDFD"/>
        </w:rPr>
        <w:t xml:space="preserve">. </w:t>
      </w:r>
      <w:r w:rsidR="00803E12" w:rsidRPr="00A0285F">
        <w:rPr>
          <w:rFonts w:eastAsia="Calibri"/>
          <w:shd w:val="clear" w:color="auto" w:fill="FDFDFD"/>
        </w:rPr>
        <w:t>Согласно дополнительному соглашению значение показателя по вводу жилья в 2024 году составил</w:t>
      </w:r>
      <w:r>
        <w:rPr>
          <w:rFonts w:eastAsia="Calibri"/>
          <w:shd w:val="clear" w:color="auto" w:fill="FDFDFD"/>
        </w:rPr>
        <w:t>о</w:t>
      </w:r>
      <w:r w:rsidR="00803E12" w:rsidRPr="00A0285F">
        <w:rPr>
          <w:rFonts w:eastAsia="Calibri"/>
          <w:shd w:val="clear" w:color="auto" w:fill="FDFDFD"/>
        </w:rPr>
        <w:t xml:space="preserve"> 45000 м</w:t>
      </w:r>
      <w:r w:rsidR="00803E12" w:rsidRPr="00A0285F">
        <w:rPr>
          <w:rFonts w:eastAsia="Calibri"/>
          <w:shd w:val="clear" w:color="auto" w:fill="FDFDFD"/>
          <w:vertAlign w:val="superscript"/>
        </w:rPr>
        <w:t>2</w:t>
      </w:r>
      <w:r w:rsidR="00803E12" w:rsidRPr="00A0285F">
        <w:rPr>
          <w:rFonts w:eastAsia="Calibri"/>
          <w:shd w:val="clear" w:color="auto" w:fill="FDFDFD"/>
        </w:rPr>
        <w:t xml:space="preserve">. </w:t>
      </w:r>
      <w:r w:rsidR="00504565" w:rsidRPr="00A0285F">
        <w:rPr>
          <w:rFonts w:eastAsia="Calibri"/>
        </w:rPr>
        <w:t>Объём введен</w:t>
      </w:r>
      <w:r w:rsidR="00803E12" w:rsidRPr="00A0285F">
        <w:rPr>
          <w:rFonts w:eastAsia="Calibri"/>
        </w:rPr>
        <w:t>н</w:t>
      </w:r>
      <w:r w:rsidR="00504565" w:rsidRPr="00A0285F">
        <w:rPr>
          <w:rFonts w:eastAsia="Calibri"/>
        </w:rPr>
        <w:t xml:space="preserve">ого жилья за отчетный период составил </w:t>
      </w:r>
      <w:r w:rsidR="00803E12" w:rsidRPr="00A0285F">
        <w:rPr>
          <w:rFonts w:eastAsia="Calibri"/>
        </w:rPr>
        <w:t>46243</w:t>
      </w:r>
      <w:r w:rsidR="00504565" w:rsidRPr="00A0285F">
        <w:rPr>
          <w:rFonts w:eastAsia="Calibri"/>
        </w:rPr>
        <w:t xml:space="preserve"> м</w:t>
      </w:r>
      <w:r w:rsidR="00504565" w:rsidRPr="00A0285F">
        <w:rPr>
          <w:rFonts w:eastAsia="Calibri"/>
          <w:vertAlign w:val="superscript"/>
        </w:rPr>
        <w:t>2</w:t>
      </w:r>
      <w:r w:rsidR="00504565" w:rsidRPr="00A0285F">
        <w:rPr>
          <w:rFonts w:eastAsia="Calibri"/>
        </w:rPr>
        <w:t xml:space="preserve">, в том числе ИЖС – </w:t>
      </w:r>
      <w:r w:rsidR="00803E12" w:rsidRPr="00A0285F">
        <w:rPr>
          <w:rFonts w:eastAsia="Calibri"/>
        </w:rPr>
        <w:t>30166</w:t>
      </w:r>
      <w:r w:rsidR="00504565" w:rsidRPr="00A0285F">
        <w:rPr>
          <w:rFonts w:eastAsia="Calibri"/>
        </w:rPr>
        <w:t xml:space="preserve"> м</w:t>
      </w:r>
      <w:r w:rsidR="00504565" w:rsidRPr="00A0285F">
        <w:rPr>
          <w:rFonts w:eastAsia="Calibri"/>
          <w:vertAlign w:val="superscript"/>
        </w:rPr>
        <w:t>2</w:t>
      </w:r>
      <w:r w:rsidR="00504565" w:rsidRPr="00A0285F">
        <w:rPr>
          <w:rFonts w:eastAsia="Calibri"/>
        </w:rPr>
        <w:t xml:space="preserve">. Объём ввода жилья блокированной жилой застройки - </w:t>
      </w:r>
      <w:r w:rsidR="00803E12" w:rsidRPr="00A0285F">
        <w:rPr>
          <w:rFonts w:eastAsia="Calibri"/>
        </w:rPr>
        <w:t xml:space="preserve">4985 </w:t>
      </w:r>
      <w:r w:rsidR="00504565" w:rsidRPr="00A0285F">
        <w:rPr>
          <w:rFonts w:eastAsia="Calibri"/>
        </w:rPr>
        <w:t>м</w:t>
      </w:r>
      <w:r w:rsidR="00504565" w:rsidRPr="00A0285F">
        <w:rPr>
          <w:rFonts w:eastAsia="Calibri"/>
          <w:vertAlign w:val="superscript"/>
        </w:rPr>
        <w:t xml:space="preserve">2 </w:t>
      </w:r>
      <w:r w:rsidR="00504565" w:rsidRPr="00A0285F">
        <w:rPr>
          <w:rFonts w:eastAsia="Calibri"/>
        </w:rPr>
        <w:t xml:space="preserve">, МКД – </w:t>
      </w:r>
      <w:r w:rsidR="00803E12" w:rsidRPr="00A0285F">
        <w:rPr>
          <w:rFonts w:eastAsia="Calibri"/>
        </w:rPr>
        <w:t>11092</w:t>
      </w:r>
      <w:r w:rsidR="00504565" w:rsidRPr="00A0285F">
        <w:rPr>
          <w:rFonts w:eastAsia="Calibri"/>
        </w:rPr>
        <w:t xml:space="preserve"> м</w:t>
      </w:r>
      <w:r w:rsidR="00504565" w:rsidRPr="00A0285F">
        <w:rPr>
          <w:rFonts w:eastAsia="Calibri"/>
          <w:vertAlign w:val="superscript"/>
        </w:rPr>
        <w:t xml:space="preserve">2 </w:t>
      </w:r>
      <w:r w:rsidR="00504565" w:rsidRPr="00A0285F">
        <w:rPr>
          <w:rFonts w:eastAsia="Calibri"/>
        </w:rPr>
        <w:t>(</w:t>
      </w:r>
      <w:proofErr w:type="spellStart"/>
      <w:r w:rsidR="00504565" w:rsidRPr="00A0285F">
        <w:t>пр-кт</w:t>
      </w:r>
      <w:proofErr w:type="spellEnd"/>
      <w:r w:rsidR="00504565" w:rsidRPr="00A0285F">
        <w:t xml:space="preserve"> Ленина, 37Е - 6962 </w:t>
      </w:r>
      <w:r w:rsidR="00504565" w:rsidRPr="00A0285F">
        <w:rPr>
          <w:rFonts w:eastAsia="Calibri"/>
        </w:rPr>
        <w:t>м</w:t>
      </w:r>
      <w:r w:rsidR="00504565" w:rsidRPr="00A0285F">
        <w:rPr>
          <w:rFonts w:eastAsia="Calibri"/>
          <w:vertAlign w:val="superscript"/>
        </w:rPr>
        <w:t>2</w:t>
      </w:r>
      <w:r w:rsidR="00504565" w:rsidRPr="00A0285F">
        <w:t xml:space="preserve"> (</w:t>
      </w:r>
      <w:r w:rsidR="00504565" w:rsidRPr="00A0285F">
        <w:rPr>
          <w:lang w:val="en-US"/>
        </w:rPr>
        <w:t>II</w:t>
      </w:r>
      <w:r w:rsidR="00504565" w:rsidRPr="00A0285F">
        <w:t xml:space="preserve"> этап), ул. Дрогобычская,32Д - 1150 </w:t>
      </w:r>
      <w:r w:rsidR="00504565" w:rsidRPr="00A0285F">
        <w:rPr>
          <w:rFonts w:eastAsia="Calibri"/>
        </w:rPr>
        <w:t>м</w:t>
      </w:r>
      <w:r w:rsidR="00504565" w:rsidRPr="00A0285F">
        <w:rPr>
          <w:rFonts w:eastAsia="Calibri"/>
          <w:vertAlign w:val="superscript"/>
        </w:rPr>
        <w:t>2</w:t>
      </w:r>
      <w:r w:rsidR="00A0285F" w:rsidRPr="00A0285F">
        <w:t xml:space="preserve">, </w:t>
      </w:r>
      <w:proofErr w:type="spellStart"/>
      <w:r w:rsidR="00A0285F" w:rsidRPr="00A0285F">
        <w:t>пр-кт</w:t>
      </w:r>
      <w:proofErr w:type="spellEnd"/>
      <w:r w:rsidR="00A0285F" w:rsidRPr="00A0285F">
        <w:t xml:space="preserve"> Ленина,37И - 2980</w:t>
      </w:r>
      <w:r w:rsidR="00504565" w:rsidRPr="00A0285F">
        <w:t xml:space="preserve"> </w:t>
      </w:r>
      <w:r w:rsidR="00504565" w:rsidRPr="00A0285F">
        <w:rPr>
          <w:rFonts w:eastAsia="Calibri"/>
        </w:rPr>
        <w:t>м</w:t>
      </w:r>
      <w:r w:rsidR="00504565" w:rsidRPr="00A0285F">
        <w:rPr>
          <w:rFonts w:eastAsia="Calibri"/>
          <w:vertAlign w:val="superscript"/>
        </w:rPr>
        <w:t>2</w:t>
      </w:r>
      <w:r w:rsidR="00504565" w:rsidRPr="00A0285F">
        <w:t xml:space="preserve">). </w:t>
      </w:r>
    </w:p>
    <w:p w:rsidR="00504565" w:rsidRPr="00504565" w:rsidRDefault="00504565" w:rsidP="00504565">
      <w:pPr>
        <w:shd w:val="clear" w:color="auto" w:fill="FFFFFF"/>
        <w:ind w:firstLine="567"/>
        <w:jc w:val="both"/>
        <w:rPr>
          <w:i/>
          <w:iCs/>
          <w:shd w:val="clear" w:color="auto" w:fill="FDFDFD"/>
        </w:rPr>
      </w:pPr>
      <w:r w:rsidRPr="00504565">
        <w:rPr>
          <w:i/>
          <w:iCs/>
        </w:rPr>
        <w:t xml:space="preserve">Руководитель: Горошков Н.А. </w:t>
      </w:r>
      <w:r w:rsidRPr="00504565">
        <w:rPr>
          <w:i/>
          <w:iCs/>
          <w:shd w:val="clear" w:color="auto" w:fill="FDFDFD"/>
        </w:rPr>
        <w:t xml:space="preserve">– директор </w:t>
      </w:r>
      <w:r w:rsidRPr="00504565">
        <w:rPr>
          <w:i/>
          <w:iCs/>
        </w:rPr>
        <w:t>МКУ</w:t>
      </w:r>
      <w:r w:rsidRPr="00504565">
        <w:rPr>
          <w:i/>
          <w:iCs/>
          <w:shd w:val="clear" w:color="auto" w:fill="FDFDFD"/>
        </w:rPr>
        <w:t xml:space="preserve"> «Дирекция инвестиционных и инновационных проектов»</w:t>
      </w:r>
    </w:p>
    <w:p w:rsidR="00504565" w:rsidRPr="00B41DEC" w:rsidRDefault="00504565" w:rsidP="00B41DEC">
      <w:pPr>
        <w:ind w:right="-1" w:firstLine="426"/>
        <w:jc w:val="both"/>
      </w:pPr>
      <w:r w:rsidRPr="00B41DEC">
        <w:t xml:space="preserve">В муниципальной программе «Строительство улиц и автодорог в городе Димитровграде Ульяновской области» по направлению расходования «Стимулирование программ развития жилищного строительства </w:t>
      </w:r>
      <w:r w:rsidR="007412C8">
        <w:t>субъектов Российской Федерации</w:t>
      </w:r>
      <w:r w:rsidR="000E6CE9">
        <w:t>»</w:t>
      </w:r>
      <w:r w:rsidR="007412C8">
        <w:t xml:space="preserve"> </w:t>
      </w:r>
      <w:r w:rsidRPr="00B41DEC">
        <w:t xml:space="preserve">предусмотрено </w:t>
      </w:r>
      <w:r w:rsidR="00B41DEC" w:rsidRPr="00B41DEC">
        <w:t>126834,05963 тыс. руб. (региональный бюджет – 126643,80877 тыс. руб., муниципальны</w:t>
      </w:r>
      <w:r w:rsidR="007412C8">
        <w:t xml:space="preserve">й бюджет – 190,25086 тыс. руб.) на </w:t>
      </w:r>
      <w:r w:rsidR="007412C8" w:rsidRPr="00B41DEC">
        <w:t xml:space="preserve">строительство </w:t>
      </w:r>
      <w:r w:rsidR="007412C8">
        <w:t xml:space="preserve">автомобильной дороги по </w:t>
      </w:r>
      <w:r w:rsidR="007412C8" w:rsidRPr="00B41DEC">
        <w:t>улиц</w:t>
      </w:r>
      <w:r w:rsidR="007412C8">
        <w:t>е</w:t>
      </w:r>
      <w:r w:rsidR="007412C8" w:rsidRPr="00B41DEC">
        <w:t xml:space="preserve"> Арсенальн</w:t>
      </w:r>
      <w:r w:rsidR="007412C8">
        <w:t xml:space="preserve">ой. </w:t>
      </w:r>
      <w:r w:rsidRPr="00B41DEC">
        <w:t xml:space="preserve">Протяженность новой автомобильной дороги по улице Арсенальная составляет 0,6915 км, расчетная скорость - 50 км/ч, 2 полосы движения, ширина полосы движения - 3,5 м. Предусмотрено устройство освещения, тротуара, ливневой канализации. </w:t>
      </w:r>
      <w:r w:rsidR="00B41DEC" w:rsidRPr="00B41DEC">
        <w:t xml:space="preserve">На выполнение работ по строительству автомобильной дороги по ул. Арсенальной (от пр. Ленина до ул. Курчатова) </w:t>
      </w:r>
      <w:r w:rsidRPr="00B41DEC">
        <w:t xml:space="preserve">27.03.2024 заключен муниципальный контракт </w:t>
      </w:r>
      <w:r w:rsidR="00B41DEC" w:rsidRPr="00B41DEC">
        <w:t>с ООО «СОЦСТРОЙ». Работы выполнены.</w:t>
      </w:r>
    </w:p>
    <w:p w:rsidR="008C6573" w:rsidRPr="00504565" w:rsidRDefault="008C6573" w:rsidP="00031FD6">
      <w:pPr>
        <w:ind w:right="54" w:firstLine="567"/>
        <w:jc w:val="both"/>
        <w:rPr>
          <w:i/>
          <w:iCs/>
          <w:shd w:val="clear" w:color="auto" w:fill="FDFDFD"/>
        </w:rPr>
      </w:pPr>
      <w:r w:rsidRPr="00504565">
        <w:rPr>
          <w:i/>
          <w:iCs/>
        </w:rPr>
        <w:t xml:space="preserve">2.1.3. </w:t>
      </w:r>
      <w:r w:rsidR="00031FD6" w:rsidRPr="00504565">
        <w:rPr>
          <w:i/>
          <w:iCs/>
        </w:rPr>
        <w:t>Региональный проект</w:t>
      </w:r>
      <w:r w:rsidRPr="00504565">
        <w:rPr>
          <w:i/>
          <w:iCs/>
        </w:rPr>
        <w:t xml:space="preserve"> «</w:t>
      </w:r>
      <w:r w:rsidRPr="00504565">
        <w:rPr>
          <w:i/>
          <w:iCs/>
          <w:shd w:val="clear" w:color="auto" w:fill="FDFDFD"/>
        </w:rPr>
        <w:t>Обеспечение устойчивого сокращения непригодного для проживания жилищного фонда»</w:t>
      </w:r>
    </w:p>
    <w:p w:rsidR="008C6573" w:rsidRPr="00504565" w:rsidRDefault="008C6573" w:rsidP="00031FD6">
      <w:pPr>
        <w:ind w:firstLine="567"/>
        <w:jc w:val="both"/>
        <w:rPr>
          <w:b/>
          <w:bCs/>
          <w:i/>
          <w:iCs/>
        </w:rPr>
      </w:pPr>
      <w:r w:rsidRPr="00504565">
        <w:rPr>
          <w:i/>
          <w:iCs/>
        </w:rPr>
        <w:t xml:space="preserve">Куратор: </w:t>
      </w:r>
      <w:proofErr w:type="spellStart"/>
      <w:r w:rsidR="00CE7CAE">
        <w:rPr>
          <w:i/>
          <w:iCs/>
        </w:rPr>
        <w:t>Муллин</w:t>
      </w:r>
      <w:proofErr w:type="spellEnd"/>
      <w:r w:rsidR="00CE7CAE">
        <w:rPr>
          <w:i/>
          <w:iCs/>
        </w:rPr>
        <w:t xml:space="preserve"> Н.Ю. - </w:t>
      </w:r>
      <w:r w:rsidRPr="00504565">
        <w:rPr>
          <w:i/>
          <w:iCs/>
        </w:rPr>
        <w:t>Первый заместитель Главы города</w:t>
      </w:r>
      <w:r w:rsidR="00977C61" w:rsidRPr="00504565">
        <w:rPr>
          <w:i/>
          <w:iCs/>
        </w:rPr>
        <w:t>.</w:t>
      </w:r>
    </w:p>
    <w:p w:rsidR="008C6573" w:rsidRPr="00504565" w:rsidRDefault="008C6573" w:rsidP="00031FD6">
      <w:pPr>
        <w:shd w:val="clear" w:color="auto" w:fill="FFFFFF"/>
        <w:ind w:firstLine="567"/>
        <w:jc w:val="both"/>
        <w:rPr>
          <w:i/>
          <w:iCs/>
        </w:rPr>
      </w:pPr>
      <w:r w:rsidRPr="00504565">
        <w:rPr>
          <w:i/>
          <w:iCs/>
        </w:rPr>
        <w:t xml:space="preserve">Руководитель: </w:t>
      </w:r>
      <w:r w:rsidR="000A0A2B" w:rsidRPr="00504565">
        <w:rPr>
          <w:i/>
          <w:iCs/>
        </w:rPr>
        <w:t>Клочков В.</w:t>
      </w:r>
      <w:r w:rsidR="00977C61" w:rsidRPr="00504565">
        <w:rPr>
          <w:i/>
          <w:iCs/>
        </w:rPr>
        <w:t xml:space="preserve">В. - </w:t>
      </w:r>
      <w:r w:rsidRPr="00504565">
        <w:rPr>
          <w:i/>
          <w:iCs/>
        </w:rPr>
        <w:t>председатель Комитета по управлению имуществом города</w:t>
      </w:r>
      <w:r w:rsidR="00977C61" w:rsidRPr="00504565">
        <w:rPr>
          <w:i/>
          <w:iCs/>
        </w:rPr>
        <w:t>.</w:t>
      </w:r>
    </w:p>
    <w:p w:rsidR="002D2E2D" w:rsidRPr="008F5C76" w:rsidRDefault="008F5C76" w:rsidP="008F5C76">
      <w:pPr>
        <w:pStyle w:val="3"/>
        <w:spacing w:before="0" w:beforeAutospacing="0" w:after="0" w:afterAutospacing="0"/>
        <w:ind w:firstLine="567"/>
        <w:jc w:val="both"/>
        <w:rPr>
          <w:rFonts w:ascii="Times New Roman" w:hAnsi="Times New Roman" w:cs="Times New Roman"/>
          <w:b w:val="0"/>
          <w:sz w:val="24"/>
          <w:szCs w:val="24"/>
          <w:u w:val="single"/>
        </w:rPr>
      </w:pPr>
      <w:r w:rsidRPr="008F5C76">
        <w:rPr>
          <w:rFonts w:ascii="Times New Roman" w:hAnsi="Times New Roman"/>
          <w:b w:val="0"/>
          <w:sz w:val="24"/>
          <w:szCs w:val="24"/>
        </w:rPr>
        <w:t>Мероприятия муниципальной программы реализуются в рамках национального проекта «Жилье и городская среда». По этапу 2024 - 2025 годов – планируются к расселению 9 аварийных многоквартирных домов (ул.3 Интернационала, 68, ул.</w:t>
      </w:r>
      <w:r w:rsidR="000E6CE9">
        <w:rPr>
          <w:rFonts w:ascii="Times New Roman" w:hAnsi="Times New Roman"/>
          <w:b w:val="0"/>
          <w:sz w:val="24"/>
          <w:szCs w:val="24"/>
        </w:rPr>
        <w:t xml:space="preserve"> </w:t>
      </w:r>
      <w:r w:rsidRPr="008F5C76">
        <w:rPr>
          <w:rFonts w:ascii="Times New Roman" w:hAnsi="Times New Roman"/>
          <w:b w:val="0"/>
          <w:sz w:val="24"/>
          <w:szCs w:val="24"/>
        </w:rPr>
        <w:t>Бурцева, 2, ул.</w:t>
      </w:r>
      <w:r w:rsidR="000E6CE9">
        <w:rPr>
          <w:rFonts w:ascii="Times New Roman" w:hAnsi="Times New Roman"/>
          <w:b w:val="0"/>
          <w:sz w:val="24"/>
          <w:szCs w:val="24"/>
        </w:rPr>
        <w:t xml:space="preserve"> </w:t>
      </w:r>
      <w:r w:rsidRPr="008F5C76">
        <w:rPr>
          <w:rFonts w:ascii="Times New Roman" w:hAnsi="Times New Roman"/>
          <w:b w:val="0"/>
          <w:sz w:val="24"/>
          <w:szCs w:val="24"/>
        </w:rPr>
        <w:t>Власть Труда, 23, 37, 43, ул.</w:t>
      </w:r>
      <w:r w:rsidR="000E6CE9">
        <w:rPr>
          <w:rFonts w:ascii="Times New Roman" w:hAnsi="Times New Roman"/>
          <w:b w:val="0"/>
          <w:sz w:val="24"/>
          <w:szCs w:val="24"/>
        </w:rPr>
        <w:t xml:space="preserve"> </w:t>
      </w:r>
      <w:r w:rsidRPr="008F5C76">
        <w:rPr>
          <w:rFonts w:ascii="Times New Roman" w:hAnsi="Times New Roman"/>
          <w:b w:val="0"/>
          <w:sz w:val="24"/>
          <w:szCs w:val="24"/>
        </w:rPr>
        <w:t>Комсомольская, 40, ул.</w:t>
      </w:r>
      <w:r w:rsidR="000E6CE9">
        <w:rPr>
          <w:rFonts w:ascii="Times New Roman" w:hAnsi="Times New Roman"/>
          <w:b w:val="0"/>
          <w:sz w:val="24"/>
          <w:szCs w:val="24"/>
        </w:rPr>
        <w:t xml:space="preserve"> </w:t>
      </w:r>
      <w:r w:rsidRPr="008F5C76">
        <w:rPr>
          <w:rFonts w:ascii="Times New Roman" w:hAnsi="Times New Roman"/>
          <w:b w:val="0"/>
          <w:sz w:val="24"/>
          <w:szCs w:val="24"/>
        </w:rPr>
        <w:t>Куйбышева, 155, ул.</w:t>
      </w:r>
      <w:r w:rsidR="000E6CE9">
        <w:rPr>
          <w:rFonts w:ascii="Times New Roman" w:hAnsi="Times New Roman"/>
          <w:b w:val="0"/>
          <w:sz w:val="24"/>
          <w:szCs w:val="24"/>
        </w:rPr>
        <w:t xml:space="preserve"> </w:t>
      </w:r>
      <w:r w:rsidRPr="008F5C76">
        <w:rPr>
          <w:rFonts w:ascii="Times New Roman" w:hAnsi="Times New Roman"/>
          <w:b w:val="0"/>
          <w:sz w:val="24"/>
          <w:szCs w:val="24"/>
        </w:rPr>
        <w:t>Пушкина, 77, ул.</w:t>
      </w:r>
      <w:r w:rsidR="000E6CE9">
        <w:rPr>
          <w:rFonts w:ascii="Times New Roman" w:hAnsi="Times New Roman"/>
          <w:b w:val="0"/>
          <w:sz w:val="24"/>
          <w:szCs w:val="24"/>
        </w:rPr>
        <w:t xml:space="preserve"> </w:t>
      </w:r>
      <w:r w:rsidRPr="008F5C76">
        <w:rPr>
          <w:rFonts w:ascii="Times New Roman" w:hAnsi="Times New Roman"/>
          <w:b w:val="0"/>
          <w:sz w:val="24"/>
          <w:szCs w:val="24"/>
        </w:rPr>
        <w:t>Серебрякова, 67,) общей площадью 1737,43 кв</w:t>
      </w:r>
      <w:r w:rsidR="007412C8">
        <w:rPr>
          <w:rFonts w:ascii="Times New Roman" w:hAnsi="Times New Roman"/>
          <w:b w:val="0"/>
          <w:sz w:val="24"/>
          <w:szCs w:val="24"/>
          <w:vertAlign w:val="superscript"/>
        </w:rPr>
        <w:t>2</w:t>
      </w:r>
      <w:r w:rsidRPr="008F5C76">
        <w:rPr>
          <w:rFonts w:ascii="Times New Roman" w:hAnsi="Times New Roman"/>
          <w:b w:val="0"/>
          <w:sz w:val="24"/>
          <w:szCs w:val="24"/>
        </w:rPr>
        <w:t>, 46 квартир, 104 человека (срок окончания расселения IV квартал 2025 г.). К приобретению планируется 42 квартиры (1 комн. – 20 шт., 2 комн. – 9 шт., 3 комн. – 13 шт.), 4 собственника получат компенсационную выплату. В настоящее время заключены контракты на приобретение 23 квартир для всех граждан из 5 аварийных домов (3 Интернационала, 68, ул.</w:t>
      </w:r>
      <w:r w:rsidR="000E6CE9">
        <w:rPr>
          <w:rFonts w:ascii="Times New Roman" w:hAnsi="Times New Roman"/>
          <w:b w:val="0"/>
          <w:sz w:val="24"/>
          <w:szCs w:val="24"/>
        </w:rPr>
        <w:t xml:space="preserve"> </w:t>
      </w:r>
      <w:r w:rsidRPr="008F5C76">
        <w:rPr>
          <w:rFonts w:ascii="Times New Roman" w:hAnsi="Times New Roman"/>
          <w:b w:val="0"/>
          <w:sz w:val="24"/>
          <w:szCs w:val="24"/>
        </w:rPr>
        <w:t>Власть Труда, 23, 37, ул.</w:t>
      </w:r>
      <w:r w:rsidR="000E6CE9">
        <w:rPr>
          <w:rFonts w:ascii="Times New Roman" w:hAnsi="Times New Roman"/>
          <w:b w:val="0"/>
          <w:sz w:val="24"/>
          <w:szCs w:val="24"/>
        </w:rPr>
        <w:t xml:space="preserve"> </w:t>
      </w:r>
      <w:r w:rsidRPr="008F5C76">
        <w:rPr>
          <w:rFonts w:ascii="Times New Roman" w:hAnsi="Times New Roman"/>
          <w:b w:val="0"/>
          <w:sz w:val="24"/>
          <w:szCs w:val="24"/>
        </w:rPr>
        <w:t>Куйбышева, 155, ул.</w:t>
      </w:r>
      <w:r w:rsidR="000E6CE9">
        <w:rPr>
          <w:rFonts w:ascii="Times New Roman" w:hAnsi="Times New Roman"/>
          <w:b w:val="0"/>
          <w:sz w:val="24"/>
          <w:szCs w:val="24"/>
        </w:rPr>
        <w:t xml:space="preserve"> </w:t>
      </w:r>
      <w:r w:rsidRPr="008F5C76">
        <w:rPr>
          <w:rFonts w:ascii="Times New Roman" w:hAnsi="Times New Roman"/>
          <w:b w:val="0"/>
          <w:sz w:val="24"/>
          <w:szCs w:val="24"/>
        </w:rPr>
        <w:t>Пушкина, 77). Общая сумма двухлетних контрактов 90640,0 тыс.</w:t>
      </w:r>
      <w:r w:rsidR="007412C8">
        <w:rPr>
          <w:rFonts w:ascii="Times New Roman" w:hAnsi="Times New Roman"/>
          <w:b w:val="0"/>
          <w:sz w:val="24"/>
          <w:szCs w:val="24"/>
        </w:rPr>
        <w:t xml:space="preserve"> </w:t>
      </w:r>
      <w:r w:rsidRPr="008F5C76">
        <w:rPr>
          <w:rFonts w:ascii="Times New Roman" w:hAnsi="Times New Roman"/>
          <w:b w:val="0"/>
          <w:sz w:val="24"/>
          <w:szCs w:val="24"/>
        </w:rPr>
        <w:t>руб. Авансирование в размере 30% на приобретение кв</w:t>
      </w:r>
      <w:r w:rsidR="007412C8">
        <w:rPr>
          <w:rFonts w:ascii="Times New Roman" w:hAnsi="Times New Roman"/>
          <w:b w:val="0"/>
          <w:sz w:val="24"/>
          <w:szCs w:val="24"/>
        </w:rPr>
        <w:t>артир в 2024 году составляет 27</w:t>
      </w:r>
      <w:r w:rsidRPr="008F5C76">
        <w:rPr>
          <w:rFonts w:ascii="Times New Roman" w:hAnsi="Times New Roman"/>
          <w:b w:val="0"/>
          <w:sz w:val="24"/>
          <w:szCs w:val="24"/>
        </w:rPr>
        <w:t>192,0 тыс.</w:t>
      </w:r>
      <w:r w:rsidR="007412C8">
        <w:rPr>
          <w:rFonts w:ascii="Times New Roman" w:hAnsi="Times New Roman"/>
          <w:b w:val="0"/>
          <w:sz w:val="24"/>
          <w:szCs w:val="24"/>
        </w:rPr>
        <w:t xml:space="preserve"> </w:t>
      </w:r>
      <w:r w:rsidRPr="008F5C76">
        <w:rPr>
          <w:rFonts w:ascii="Times New Roman" w:hAnsi="Times New Roman"/>
          <w:b w:val="0"/>
          <w:sz w:val="24"/>
          <w:szCs w:val="24"/>
        </w:rPr>
        <w:t>руб. (региональный бюджет - 25298,984 тыс. руб., муниципальный бюджет - 1 893,016 тыс. руб.). В отношении оставшихся не расселенных аварийных домов (ул.</w:t>
      </w:r>
      <w:r w:rsidR="000E6CE9">
        <w:rPr>
          <w:rFonts w:ascii="Times New Roman" w:hAnsi="Times New Roman"/>
          <w:b w:val="0"/>
          <w:sz w:val="24"/>
          <w:szCs w:val="24"/>
        </w:rPr>
        <w:t xml:space="preserve"> </w:t>
      </w:r>
      <w:r w:rsidRPr="008F5C76">
        <w:rPr>
          <w:rFonts w:ascii="Times New Roman" w:hAnsi="Times New Roman"/>
          <w:b w:val="0"/>
          <w:sz w:val="24"/>
          <w:szCs w:val="24"/>
        </w:rPr>
        <w:t>Власть Труда, 43, ул.</w:t>
      </w:r>
      <w:r w:rsidR="000E6CE9">
        <w:rPr>
          <w:rFonts w:ascii="Times New Roman" w:hAnsi="Times New Roman"/>
          <w:b w:val="0"/>
          <w:sz w:val="24"/>
          <w:szCs w:val="24"/>
        </w:rPr>
        <w:t xml:space="preserve"> </w:t>
      </w:r>
      <w:r w:rsidRPr="008F5C76">
        <w:rPr>
          <w:rFonts w:ascii="Times New Roman" w:hAnsi="Times New Roman"/>
          <w:b w:val="0"/>
          <w:sz w:val="24"/>
          <w:szCs w:val="24"/>
        </w:rPr>
        <w:t>Комсомольская, 40, ул.</w:t>
      </w:r>
      <w:r w:rsidR="000E6CE9">
        <w:rPr>
          <w:rFonts w:ascii="Times New Roman" w:hAnsi="Times New Roman"/>
          <w:b w:val="0"/>
          <w:sz w:val="24"/>
          <w:szCs w:val="24"/>
        </w:rPr>
        <w:t xml:space="preserve"> </w:t>
      </w:r>
      <w:r w:rsidRPr="008F5C76">
        <w:rPr>
          <w:rFonts w:ascii="Times New Roman" w:hAnsi="Times New Roman"/>
          <w:b w:val="0"/>
          <w:sz w:val="24"/>
          <w:szCs w:val="24"/>
        </w:rPr>
        <w:t>Серебрякова, 67, ул.</w:t>
      </w:r>
      <w:r w:rsidR="000E6CE9">
        <w:rPr>
          <w:rFonts w:ascii="Times New Roman" w:hAnsi="Times New Roman"/>
          <w:b w:val="0"/>
          <w:sz w:val="24"/>
          <w:szCs w:val="24"/>
        </w:rPr>
        <w:t xml:space="preserve"> </w:t>
      </w:r>
      <w:r w:rsidRPr="008F5C76">
        <w:rPr>
          <w:rFonts w:ascii="Times New Roman" w:hAnsi="Times New Roman"/>
          <w:b w:val="0"/>
          <w:sz w:val="24"/>
          <w:szCs w:val="24"/>
        </w:rPr>
        <w:t>Бурцева, 2) запланировано внесение изменений в муниципальную программу «Переселение граждан, проживающих на территории города Димитровграда Ульяновской области, из многоквартирных домов, признанных аварийными после 1 января 2017 года»</w:t>
      </w:r>
      <w:r w:rsidR="007412C8">
        <w:rPr>
          <w:rFonts w:ascii="Times New Roman" w:hAnsi="Times New Roman"/>
          <w:b w:val="0"/>
          <w:sz w:val="24"/>
          <w:szCs w:val="24"/>
        </w:rPr>
        <w:t xml:space="preserve"> </w:t>
      </w:r>
      <w:r w:rsidRPr="008F5C76">
        <w:rPr>
          <w:rFonts w:ascii="Times New Roman" w:hAnsi="Times New Roman"/>
          <w:b w:val="0"/>
          <w:sz w:val="24"/>
          <w:szCs w:val="24"/>
        </w:rPr>
        <w:t>в целях переноса сроков расселения граждан на этап 2025-2026 годов в рамках новой программы переселения граждан с финансовой поддержк</w:t>
      </w:r>
      <w:r w:rsidR="007412C8">
        <w:rPr>
          <w:rFonts w:ascii="Times New Roman" w:hAnsi="Times New Roman"/>
          <w:b w:val="0"/>
          <w:sz w:val="24"/>
          <w:szCs w:val="24"/>
        </w:rPr>
        <w:t>и</w:t>
      </w:r>
      <w:r w:rsidRPr="008F5C76">
        <w:rPr>
          <w:rFonts w:ascii="Times New Roman" w:hAnsi="Times New Roman"/>
          <w:b w:val="0"/>
          <w:sz w:val="24"/>
          <w:szCs w:val="24"/>
        </w:rPr>
        <w:t xml:space="preserve"> за счет средств </w:t>
      </w:r>
      <w:r w:rsidR="007412C8">
        <w:rPr>
          <w:rFonts w:ascii="Times New Roman" w:hAnsi="Times New Roman"/>
          <w:b w:val="0"/>
          <w:sz w:val="24"/>
          <w:szCs w:val="24"/>
        </w:rPr>
        <w:t>публично-правовой компании</w:t>
      </w:r>
      <w:r w:rsidRPr="008F5C76">
        <w:rPr>
          <w:rFonts w:ascii="Times New Roman" w:hAnsi="Times New Roman"/>
          <w:b w:val="0"/>
          <w:sz w:val="24"/>
          <w:szCs w:val="24"/>
        </w:rPr>
        <w:t xml:space="preserve"> «Фонд развития территорий». В рамках областной адресной программы «Переселение граждан, проживающих на территории Ульяновской области, из многоквартирных домов, признанных аварийными после 1 января 2012 года, 2018-2030 годах»</w:t>
      </w:r>
      <w:r w:rsidR="007412C8">
        <w:rPr>
          <w:rFonts w:ascii="Times New Roman" w:hAnsi="Times New Roman"/>
          <w:b w:val="0"/>
          <w:sz w:val="24"/>
          <w:szCs w:val="24"/>
        </w:rPr>
        <w:t xml:space="preserve"> </w:t>
      </w:r>
      <w:r w:rsidRPr="008F5C76">
        <w:rPr>
          <w:rFonts w:ascii="Times New Roman" w:hAnsi="Times New Roman"/>
          <w:b w:val="0"/>
          <w:sz w:val="24"/>
          <w:szCs w:val="24"/>
        </w:rPr>
        <w:t xml:space="preserve">Администрацией города Димитровграда </w:t>
      </w:r>
      <w:r w:rsidR="007412C8" w:rsidRPr="008F5C76">
        <w:rPr>
          <w:rFonts w:ascii="Times New Roman" w:hAnsi="Times New Roman"/>
          <w:b w:val="0"/>
          <w:sz w:val="24"/>
          <w:szCs w:val="24"/>
        </w:rPr>
        <w:t xml:space="preserve">с Министерством жилищно-коммунального хозяйства и строительства Ульяновской области </w:t>
      </w:r>
      <w:r w:rsidRPr="008F5C76">
        <w:rPr>
          <w:rFonts w:ascii="Times New Roman" w:hAnsi="Times New Roman"/>
          <w:b w:val="0"/>
          <w:sz w:val="24"/>
          <w:szCs w:val="24"/>
        </w:rPr>
        <w:t xml:space="preserve">подписано соглашение </w:t>
      </w:r>
      <w:r w:rsidR="000E6CE9">
        <w:rPr>
          <w:rFonts w:ascii="Times New Roman" w:hAnsi="Times New Roman"/>
          <w:b w:val="0"/>
          <w:sz w:val="24"/>
          <w:szCs w:val="24"/>
        </w:rPr>
        <w:t>о</w:t>
      </w:r>
      <w:r w:rsidRPr="008F5C76">
        <w:rPr>
          <w:rFonts w:ascii="Times New Roman" w:hAnsi="Times New Roman"/>
          <w:b w:val="0"/>
          <w:sz w:val="24"/>
          <w:szCs w:val="24"/>
        </w:rPr>
        <w:t xml:space="preserve"> предоставлении субсидии бюджету </w:t>
      </w:r>
      <w:r w:rsidR="000E6CE9">
        <w:rPr>
          <w:rFonts w:ascii="Times New Roman" w:hAnsi="Times New Roman"/>
          <w:b w:val="0"/>
          <w:sz w:val="24"/>
          <w:szCs w:val="24"/>
        </w:rPr>
        <w:t xml:space="preserve">города </w:t>
      </w:r>
      <w:r w:rsidRPr="008F5C76">
        <w:rPr>
          <w:rFonts w:ascii="Times New Roman" w:hAnsi="Times New Roman"/>
          <w:b w:val="0"/>
          <w:sz w:val="24"/>
          <w:szCs w:val="24"/>
        </w:rPr>
        <w:t xml:space="preserve">из </w:t>
      </w:r>
      <w:r w:rsidR="000E6CE9">
        <w:rPr>
          <w:rFonts w:ascii="Times New Roman" w:hAnsi="Times New Roman"/>
          <w:b w:val="0"/>
          <w:sz w:val="24"/>
          <w:szCs w:val="24"/>
        </w:rPr>
        <w:t>бюджета Ульяновской области</w:t>
      </w:r>
      <w:r w:rsidRPr="008F5C76">
        <w:rPr>
          <w:rFonts w:ascii="Times New Roman" w:hAnsi="Times New Roman"/>
          <w:b w:val="0"/>
          <w:sz w:val="24"/>
          <w:szCs w:val="24"/>
        </w:rPr>
        <w:t>. В рамках реализации мероприятий по сносу аварийных домов на территории города Димитровграда, в 2024 году снесены 12 аварийных многоквартирных домов (ул.</w:t>
      </w:r>
      <w:r w:rsidR="000E6CE9">
        <w:rPr>
          <w:rFonts w:ascii="Times New Roman" w:hAnsi="Times New Roman"/>
          <w:b w:val="0"/>
          <w:sz w:val="24"/>
          <w:szCs w:val="24"/>
        </w:rPr>
        <w:t xml:space="preserve"> </w:t>
      </w:r>
      <w:r w:rsidRPr="008F5C76">
        <w:rPr>
          <w:rFonts w:ascii="Times New Roman" w:hAnsi="Times New Roman"/>
          <w:b w:val="0"/>
          <w:sz w:val="24"/>
          <w:szCs w:val="24"/>
        </w:rPr>
        <w:t>Власть Труда, 19, 21, 31, 45, ул.</w:t>
      </w:r>
      <w:r w:rsidR="000E6CE9">
        <w:rPr>
          <w:rFonts w:ascii="Times New Roman" w:hAnsi="Times New Roman"/>
          <w:b w:val="0"/>
          <w:sz w:val="24"/>
          <w:szCs w:val="24"/>
        </w:rPr>
        <w:t xml:space="preserve"> </w:t>
      </w:r>
      <w:r w:rsidRPr="008F5C76">
        <w:rPr>
          <w:rFonts w:ascii="Times New Roman" w:hAnsi="Times New Roman"/>
          <w:b w:val="0"/>
          <w:sz w:val="24"/>
          <w:szCs w:val="24"/>
        </w:rPr>
        <w:t>Поселок Лесхоза, 2а, ул.</w:t>
      </w:r>
      <w:r w:rsidR="000E6CE9">
        <w:rPr>
          <w:rFonts w:ascii="Times New Roman" w:hAnsi="Times New Roman"/>
          <w:b w:val="0"/>
          <w:sz w:val="24"/>
          <w:szCs w:val="24"/>
        </w:rPr>
        <w:t xml:space="preserve"> </w:t>
      </w:r>
      <w:r w:rsidRPr="008F5C76">
        <w:rPr>
          <w:rFonts w:ascii="Times New Roman" w:hAnsi="Times New Roman"/>
          <w:b w:val="0"/>
          <w:sz w:val="24"/>
          <w:szCs w:val="24"/>
        </w:rPr>
        <w:t>Прониной, 15, ул.</w:t>
      </w:r>
      <w:r w:rsidR="000E6CE9">
        <w:rPr>
          <w:rFonts w:ascii="Times New Roman" w:hAnsi="Times New Roman"/>
          <w:b w:val="0"/>
          <w:sz w:val="24"/>
          <w:szCs w:val="24"/>
        </w:rPr>
        <w:t xml:space="preserve"> </w:t>
      </w:r>
      <w:r w:rsidRPr="008F5C76">
        <w:rPr>
          <w:rFonts w:ascii="Times New Roman" w:hAnsi="Times New Roman"/>
          <w:b w:val="0"/>
          <w:sz w:val="24"/>
          <w:szCs w:val="24"/>
        </w:rPr>
        <w:t>Бурцева, 4, 6, 12, ул.</w:t>
      </w:r>
      <w:r w:rsidR="000E6CE9">
        <w:rPr>
          <w:rFonts w:ascii="Times New Roman" w:hAnsi="Times New Roman"/>
          <w:b w:val="0"/>
          <w:sz w:val="24"/>
          <w:szCs w:val="24"/>
        </w:rPr>
        <w:t xml:space="preserve"> </w:t>
      </w:r>
      <w:r w:rsidRPr="008F5C76">
        <w:rPr>
          <w:rFonts w:ascii="Times New Roman" w:hAnsi="Times New Roman"/>
          <w:b w:val="0"/>
          <w:sz w:val="24"/>
          <w:szCs w:val="24"/>
        </w:rPr>
        <w:t>Вокзальная, 40, ул.</w:t>
      </w:r>
      <w:r w:rsidR="000E6CE9">
        <w:rPr>
          <w:rFonts w:ascii="Times New Roman" w:hAnsi="Times New Roman"/>
          <w:b w:val="0"/>
          <w:sz w:val="24"/>
          <w:szCs w:val="24"/>
        </w:rPr>
        <w:t xml:space="preserve"> </w:t>
      </w:r>
      <w:r w:rsidRPr="008F5C76">
        <w:rPr>
          <w:rFonts w:ascii="Times New Roman" w:hAnsi="Times New Roman"/>
          <w:b w:val="0"/>
          <w:sz w:val="24"/>
          <w:szCs w:val="24"/>
        </w:rPr>
        <w:t>Парковая, 8, 9. Общая сумма на снос данных домов составляет 9 678,37698 тыс. руб.</w:t>
      </w:r>
    </w:p>
    <w:p w:rsidR="008C6573" w:rsidRPr="00504565" w:rsidRDefault="008C6573" w:rsidP="00031FD6">
      <w:pPr>
        <w:pStyle w:val="3"/>
        <w:spacing w:before="0" w:beforeAutospacing="0" w:after="0" w:afterAutospacing="0"/>
        <w:ind w:firstLine="567"/>
        <w:jc w:val="center"/>
        <w:rPr>
          <w:rFonts w:ascii="Times New Roman" w:hAnsi="Times New Roman" w:cs="Times New Roman"/>
          <w:sz w:val="24"/>
          <w:szCs w:val="24"/>
          <w:u w:val="single"/>
        </w:rPr>
      </w:pPr>
      <w:r w:rsidRPr="00504565">
        <w:rPr>
          <w:rFonts w:ascii="Times New Roman" w:hAnsi="Times New Roman" w:cs="Times New Roman"/>
          <w:sz w:val="24"/>
          <w:szCs w:val="24"/>
          <w:u w:val="single"/>
        </w:rPr>
        <w:t>3. Блок Экономический рост</w:t>
      </w:r>
    </w:p>
    <w:p w:rsidR="008C6573" w:rsidRPr="00504565" w:rsidRDefault="008C6573" w:rsidP="00031FD6">
      <w:pPr>
        <w:pStyle w:val="3"/>
        <w:spacing w:before="0" w:beforeAutospacing="0" w:after="0" w:afterAutospacing="0"/>
        <w:ind w:firstLine="567"/>
        <w:jc w:val="center"/>
        <w:rPr>
          <w:rFonts w:ascii="Times New Roman" w:hAnsi="Times New Roman" w:cs="Times New Roman"/>
          <w:i/>
          <w:iCs/>
          <w:sz w:val="24"/>
          <w:szCs w:val="24"/>
        </w:rPr>
      </w:pPr>
      <w:r w:rsidRPr="00504565">
        <w:rPr>
          <w:rFonts w:ascii="Times New Roman" w:hAnsi="Times New Roman" w:cs="Times New Roman"/>
          <w:i/>
          <w:iCs/>
          <w:sz w:val="24"/>
          <w:szCs w:val="24"/>
        </w:rPr>
        <w:t>3.1.Н</w:t>
      </w:r>
      <w:r w:rsidR="00031FD6" w:rsidRPr="00504565">
        <w:rPr>
          <w:rFonts w:ascii="Times New Roman" w:hAnsi="Times New Roman" w:cs="Times New Roman"/>
          <w:i/>
          <w:iCs/>
          <w:sz w:val="24"/>
          <w:szCs w:val="24"/>
        </w:rPr>
        <w:t>ациональный проект «</w:t>
      </w:r>
      <w:r w:rsidRPr="00504565">
        <w:rPr>
          <w:rFonts w:ascii="Times New Roman" w:hAnsi="Times New Roman" w:cs="Times New Roman"/>
          <w:i/>
          <w:iCs/>
          <w:sz w:val="24"/>
          <w:szCs w:val="24"/>
        </w:rPr>
        <w:t>Малое и среднее предпринимательство и поддержка индивидуальной предпринимательской инициативы</w:t>
      </w:r>
      <w:r w:rsidR="00031FD6" w:rsidRPr="00504565">
        <w:rPr>
          <w:rFonts w:ascii="Times New Roman" w:hAnsi="Times New Roman" w:cs="Times New Roman"/>
          <w:i/>
          <w:iCs/>
          <w:sz w:val="24"/>
          <w:szCs w:val="24"/>
        </w:rPr>
        <w:t>»</w:t>
      </w:r>
    </w:p>
    <w:p w:rsidR="008C6573" w:rsidRPr="00504565" w:rsidRDefault="008C6573" w:rsidP="00031FD6">
      <w:pPr>
        <w:pStyle w:val="3"/>
        <w:spacing w:before="0" w:beforeAutospacing="0" w:after="0" w:afterAutospacing="0"/>
        <w:ind w:firstLine="567"/>
        <w:rPr>
          <w:rFonts w:ascii="Times New Roman" w:hAnsi="Times New Roman" w:cs="Times New Roman"/>
          <w:b w:val="0"/>
          <w:i/>
          <w:iCs/>
          <w:sz w:val="24"/>
          <w:szCs w:val="24"/>
          <w:shd w:val="clear" w:color="auto" w:fill="FDFDFD"/>
        </w:rPr>
      </w:pPr>
      <w:r w:rsidRPr="00504565">
        <w:rPr>
          <w:rFonts w:ascii="Times New Roman" w:hAnsi="Times New Roman" w:cs="Times New Roman"/>
          <w:b w:val="0"/>
          <w:i/>
          <w:iCs/>
          <w:sz w:val="24"/>
          <w:szCs w:val="24"/>
        </w:rPr>
        <w:t xml:space="preserve">3.1.1. </w:t>
      </w:r>
      <w:r w:rsidR="00031FD6" w:rsidRPr="00504565">
        <w:rPr>
          <w:rFonts w:ascii="Times New Roman" w:hAnsi="Times New Roman" w:cs="Times New Roman"/>
          <w:b w:val="0"/>
          <w:i/>
          <w:iCs/>
          <w:sz w:val="24"/>
          <w:szCs w:val="24"/>
        </w:rPr>
        <w:t>Региональный проект</w:t>
      </w:r>
      <w:r w:rsidRPr="00504565">
        <w:rPr>
          <w:rFonts w:ascii="Times New Roman" w:hAnsi="Times New Roman" w:cs="Times New Roman"/>
          <w:b w:val="0"/>
          <w:i/>
          <w:iCs/>
          <w:sz w:val="24"/>
          <w:szCs w:val="24"/>
        </w:rPr>
        <w:t xml:space="preserve"> «</w:t>
      </w:r>
      <w:r w:rsidRPr="00504565">
        <w:rPr>
          <w:rFonts w:ascii="Times New Roman" w:hAnsi="Times New Roman" w:cs="Times New Roman"/>
          <w:b w:val="0"/>
          <w:i/>
          <w:iCs/>
          <w:sz w:val="24"/>
          <w:szCs w:val="24"/>
          <w:shd w:val="clear" w:color="auto" w:fill="FDFDFD"/>
        </w:rPr>
        <w:t>Акселерация субъектов МСП»</w:t>
      </w:r>
    </w:p>
    <w:p w:rsidR="008C6573" w:rsidRPr="00504565" w:rsidRDefault="008C6573" w:rsidP="00031FD6">
      <w:pPr>
        <w:ind w:firstLine="567"/>
        <w:jc w:val="both"/>
        <w:rPr>
          <w:b/>
          <w:bCs/>
          <w:i/>
          <w:iCs/>
        </w:rPr>
      </w:pPr>
      <w:r w:rsidRPr="00504565">
        <w:rPr>
          <w:i/>
          <w:iCs/>
        </w:rPr>
        <w:t>Куратор:</w:t>
      </w:r>
      <w:r w:rsidR="00566CB6" w:rsidRPr="00504565">
        <w:rPr>
          <w:i/>
          <w:iCs/>
        </w:rPr>
        <w:t xml:space="preserve"> </w:t>
      </w:r>
      <w:proofErr w:type="spellStart"/>
      <w:r w:rsidR="00CE7CAE">
        <w:rPr>
          <w:i/>
          <w:iCs/>
        </w:rPr>
        <w:t>Муллин</w:t>
      </w:r>
      <w:proofErr w:type="spellEnd"/>
      <w:r w:rsidR="00CE7CAE">
        <w:rPr>
          <w:i/>
          <w:iCs/>
        </w:rPr>
        <w:t xml:space="preserve"> Н.Ю. - </w:t>
      </w:r>
      <w:r w:rsidRPr="00504565">
        <w:rPr>
          <w:i/>
          <w:iCs/>
        </w:rPr>
        <w:t>Первый заместитель Главы города</w:t>
      </w:r>
      <w:r w:rsidR="00977C61" w:rsidRPr="00504565">
        <w:rPr>
          <w:i/>
          <w:iCs/>
        </w:rPr>
        <w:t>.</w:t>
      </w:r>
    </w:p>
    <w:p w:rsidR="008C6573" w:rsidRPr="00504565" w:rsidRDefault="008C6573" w:rsidP="00031FD6">
      <w:pPr>
        <w:shd w:val="clear" w:color="auto" w:fill="FFFFFF"/>
        <w:ind w:firstLine="567"/>
        <w:jc w:val="both"/>
        <w:rPr>
          <w:i/>
          <w:iCs/>
        </w:rPr>
      </w:pPr>
      <w:r w:rsidRPr="00504565">
        <w:rPr>
          <w:i/>
          <w:iCs/>
        </w:rPr>
        <w:t xml:space="preserve">Руководитель: </w:t>
      </w:r>
      <w:r w:rsidR="00977C61" w:rsidRPr="00504565">
        <w:rPr>
          <w:i/>
          <w:iCs/>
        </w:rPr>
        <w:t xml:space="preserve">Клочков В.В. - </w:t>
      </w:r>
      <w:r w:rsidR="00ED1498" w:rsidRPr="00504565">
        <w:rPr>
          <w:i/>
          <w:iCs/>
        </w:rPr>
        <w:t>п</w:t>
      </w:r>
      <w:r w:rsidRPr="00504565">
        <w:rPr>
          <w:i/>
          <w:iCs/>
        </w:rPr>
        <w:t>редседатель Комитета по управлению имуществом города</w:t>
      </w:r>
    </w:p>
    <w:p w:rsidR="00A866D1" w:rsidRPr="008F5C76" w:rsidRDefault="008C6573" w:rsidP="00031FD6">
      <w:pPr>
        <w:pStyle w:val="3"/>
        <w:spacing w:before="0" w:beforeAutospacing="0" w:after="0" w:afterAutospacing="0"/>
        <w:ind w:firstLine="567"/>
        <w:jc w:val="both"/>
        <w:rPr>
          <w:rFonts w:ascii="Times New Roman" w:hAnsi="Times New Roman" w:cs="Times New Roman"/>
          <w:b w:val="0"/>
          <w:bCs w:val="0"/>
          <w:sz w:val="24"/>
          <w:szCs w:val="24"/>
        </w:rPr>
      </w:pPr>
      <w:r w:rsidRPr="008F5C76">
        <w:rPr>
          <w:rFonts w:ascii="Times New Roman" w:hAnsi="Times New Roman" w:cs="Times New Roman"/>
          <w:b w:val="0"/>
          <w:bCs w:val="0"/>
          <w:sz w:val="24"/>
          <w:szCs w:val="24"/>
        </w:rPr>
        <w:t xml:space="preserve">В Перечень имущества </w:t>
      </w:r>
      <w:r w:rsidR="00331FAE" w:rsidRPr="008F5C76">
        <w:rPr>
          <w:rFonts w:ascii="Times New Roman" w:hAnsi="Times New Roman" w:cs="Times New Roman"/>
          <w:b w:val="0"/>
          <w:bCs w:val="0"/>
          <w:sz w:val="24"/>
          <w:szCs w:val="24"/>
        </w:rPr>
        <w:t>города Димитровграда</w:t>
      </w:r>
      <w:r w:rsidRPr="008F5C76">
        <w:rPr>
          <w:rFonts w:ascii="Times New Roman" w:hAnsi="Times New Roman" w:cs="Times New Roman"/>
          <w:b w:val="0"/>
          <w:bCs w:val="0"/>
          <w:sz w:val="24"/>
          <w:szCs w:val="24"/>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w:t>
      </w:r>
      <w:r w:rsidR="00331FAE" w:rsidRPr="008F5C76">
        <w:rPr>
          <w:rFonts w:ascii="Times New Roman" w:hAnsi="Times New Roman" w:cs="Times New Roman"/>
          <w:b w:val="0"/>
          <w:bCs w:val="0"/>
          <w:sz w:val="24"/>
          <w:szCs w:val="24"/>
        </w:rPr>
        <w:t xml:space="preserve"> (далее – МСП)</w:t>
      </w:r>
      <w:r w:rsidRPr="008F5C76">
        <w:rPr>
          <w:rFonts w:ascii="Times New Roman" w:hAnsi="Times New Roman" w:cs="Times New Roman"/>
          <w:b w:val="0"/>
          <w:bCs w:val="0"/>
          <w:sz w:val="24"/>
          <w:szCs w:val="24"/>
        </w:rPr>
        <w:t xml:space="preserve"> и </w:t>
      </w:r>
      <w:r w:rsidRPr="008F5C76">
        <w:rPr>
          <w:rFonts w:ascii="Times New Roman" w:hAnsi="Times New Roman" w:cs="Times New Roman"/>
          <w:b w:val="0"/>
          <w:bCs w:val="0"/>
          <w:sz w:val="24"/>
          <w:szCs w:val="24"/>
        </w:rPr>
        <w:lastRenderedPageBreak/>
        <w:t xml:space="preserve">организациям, образующим инфраструктуру поддержки субъектов </w:t>
      </w:r>
      <w:r w:rsidR="00331FAE" w:rsidRPr="008F5C76">
        <w:rPr>
          <w:rFonts w:ascii="Times New Roman" w:hAnsi="Times New Roman" w:cs="Times New Roman"/>
          <w:b w:val="0"/>
          <w:bCs w:val="0"/>
          <w:sz w:val="24"/>
          <w:szCs w:val="24"/>
        </w:rPr>
        <w:t>МСП</w:t>
      </w:r>
      <w:r w:rsidRPr="008F5C76">
        <w:rPr>
          <w:rFonts w:ascii="Times New Roman" w:hAnsi="Times New Roman" w:cs="Times New Roman"/>
          <w:b w:val="0"/>
          <w:bCs w:val="0"/>
          <w:sz w:val="24"/>
          <w:szCs w:val="24"/>
        </w:rPr>
        <w:t xml:space="preserve"> внесено 1</w:t>
      </w:r>
      <w:r w:rsidR="00331FAE" w:rsidRPr="008F5C76">
        <w:rPr>
          <w:rFonts w:ascii="Times New Roman" w:hAnsi="Times New Roman" w:cs="Times New Roman"/>
          <w:b w:val="0"/>
          <w:bCs w:val="0"/>
          <w:sz w:val="24"/>
          <w:szCs w:val="24"/>
        </w:rPr>
        <w:t>0 объектов города Димитровграда.</w:t>
      </w:r>
    </w:p>
    <w:p w:rsidR="008C6573" w:rsidRPr="00504565" w:rsidRDefault="008C6573" w:rsidP="00031FD6">
      <w:pPr>
        <w:pStyle w:val="3"/>
        <w:spacing w:before="0" w:beforeAutospacing="0" w:after="0" w:afterAutospacing="0"/>
        <w:ind w:firstLine="567"/>
        <w:jc w:val="both"/>
        <w:rPr>
          <w:rFonts w:ascii="Times New Roman" w:hAnsi="Times New Roman" w:cs="Times New Roman"/>
          <w:b w:val="0"/>
          <w:i/>
          <w:iCs/>
          <w:sz w:val="24"/>
          <w:szCs w:val="24"/>
        </w:rPr>
      </w:pPr>
      <w:r w:rsidRPr="00504565">
        <w:rPr>
          <w:rFonts w:ascii="Times New Roman" w:hAnsi="Times New Roman" w:cs="Times New Roman"/>
          <w:b w:val="0"/>
          <w:i/>
          <w:iCs/>
          <w:sz w:val="24"/>
          <w:szCs w:val="24"/>
        </w:rPr>
        <w:t>3.1.</w:t>
      </w:r>
      <w:r w:rsidR="000E6CE9">
        <w:rPr>
          <w:rFonts w:ascii="Times New Roman" w:hAnsi="Times New Roman" w:cs="Times New Roman"/>
          <w:b w:val="0"/>
          <w:i/>
          <w:iCs/>
          <w:sz w:val="24"/>
          <w:szCs w:val="24"/>
        </w:rPr>
        <w:t>2</w:t>
      </w:r>
      <w:r w:rsidRPr="00504565">
        <w:rPr>
          <w:rFonts w:ascii="Times New Roman" w:hAnsi="Times New Roman" w:cs="Times New Roman"/>
          <w:b w:val="0"/>
          <w:i/>
          <w:iCs/>
          <w:sz w:val="24"/>
          <w:szCs w:val="24"/>
        </w:rPr>
        <w:t xml:space="preserve">. </w:t>
      </w:r>
      <w:r w:rsidR="00031FD6" w:rsidRPr="00504565">
        <w:rPr>
          <w:rFonts w:ascii="Times New Roman" w:hAnsi="Times New Roman" w:cs="Times New Roman"/>
          <w:b w:val="0"/>
          <w:i/>
          <w:iCs/>
          <w:sz w:val="24"/>
          <w:szCs w:val="24"/>
        </w:rPr>
        <w:t xml:space="preserve">Региональный проект </w:t>
      </w:r>
      <w:r w:rsidRPr="00504565">
        <w:rPr>
          <w:rFonts w:ascii="Times New Roman" w:hAnsi="Times New Roman" w:cs="Times New Roman"/>
          <w:b w:val="0"/>
          <w:i/>
          <w:iCs/>
          <w:sz w:val="24"/>
          <w:szCs w:val="24"/>
        </w:rPr>
        <w:t>«Создание условий для легкого старта и комфортного ведения бизнеса</w:t>
      </w:r>
    </w:p>
    <w:p w:rsidR="008C6573" w:rsidRPr="00504565" w:rsidRDefault="00231B9B" w:rsidP="00031FD6">
      <w:pPr>
        <w:ind w:firstLine="567"/>
        <w:jc w:val="both"/>
        <w:rPr>
          <w:b/>
          <w:bCs/>
          <w:i/>
          <w:iCs/>
        </w:rPr>
      </w:pPr>
      <w:r w:rsidRPr="00504565">
        <w:rPr>
          <w:i/>
          <w:iCs/>
        </w:rPr>
        <w:t>Куратор:</w:t>
      </w:r>
      <w:r w:rsidR="00ED1498" w:rsidRPr="00504565">
        <w:rPr>
          <w:i/>
          <w:iCs/>
        </w:rPr>
        <w:t xml:space="preserve"> </w:t>
      </w:r>
      <w:proofErr w:type="spellStart"/>
      <w:r w:rsidR="00CE7CAE">
        <w:rPr>
          <w:i/>
          <w:iCs/>
        </w:rPr>
        <w:t>Муллин</w:t>
      </w:r>
      <w:proofErr w:type="spellEnd"/>
      <w:r w:rsidR="00CE7CAE">
        <w:rPr>
          <w:i/>
          <w:iCs/>
        </w:rPr>
        <w:t xml:space="preserve"> Н.Ю. - </w:t>
      </w:r>
      <w:r w:rsidR="008C6573" w:rsidRPr="00504565">
        <w:rPr>
          <w:i/>
          <w:iCs/>
        </w:rPr>
        <w:t>Первый заместитель Главы города</w:t>
      </w:r>
      <w:r w:rsidR="00977C61" w:rsidRPr="00504565">
        <w:rPr>
          <w:i/>
          <w:iCs/>
        </w:rPr>
        <w:t>.</w:t>
      </w:r>
    </w:p>
    <w:p w:rsidR="008C6573" w:rsidRPr="00504565" w:rsidRDefault="008C6573" w:rsidP="00031FD6">
      <w:pPr>
        <w:shd w:val="clear" w:color="auto" w:fill="FFFFFF"/>
        <w:ind w:firstLine="567"/>
        <w:jc w:val="both"/>
        <w:rPr>
          <w:b/>
          <w:bCs/>
          <w:i/>
          <w:iCs/>
        </w:rPr>
      </w:pPr>
      <w:r w:rsidRPr="00504565">
        <w:rPr>
          <w:i/>
          <w:iCs/>
        </w:rPr>
        <w:t xml:space="preserve">Руководитель: </w:t>
      </w:r>
      <w:proofErr w:type="spellStart"/>
      <w:r w:rsidRPr="00504565">
        <w:rPr>
          <w:i/>
          <w:iCs/>
        </w:rPr>
        <w:t>Тойгильдин</w:t>
      </w:r>
      <w:proofErr w:type="spellEnd"/>
      <w:r w:rsidRPr="00504565">
        <w:rPr>
          <w:i/>
          <w:iCs/>
        </w:rPr>
        <w:t xml:space="preserve"> С.В.–начальник управления социально-экономического развития</w:t>
      </w:r>
      <w:r w:rsidR="00977C61" w:rsidRPr="00504565">
        <w:rPr>
          <w:i/>
          <w:iCs/>
        </w:rPr>
        <w:t>.</w:t>
      </w:r>
    </w:p>
    <w:p w:rsidR="008F5C76" w:rsidRPr="008F5C76" w:rsidRDefault="0037161D" w:rsidP="008F5C76">
      <w:pPr>
        <w:pStyle w:val="ConsPlusNormal"/>
        <w:ind w:firstLine="567"/>
        <w:jc w:val="both"/>
      </w:pPr>
      <w:r w:rsidRPr="008F5C76">
        <w:rPr>
          <w:rFonts w:eastAsia="Calibri"/>
        </w:rPr>
        <w:t xml:space="preserve">Улучшены условия ведения предпринимательской деятельности для </w:t>
      </w:r>
      <w:r w:rsidR="00CE5924" w:rsidRPr="008F5C76">
        <w:rPr>
          <w:rFonts w:eastAsia="Calibri"/>
        </w:rPr>
        <w:t>845</w:t>
      </w:r>
      <w:r w:rsidR="00A866D1" w:rsidRPr="008F5C76">
        <w:rPr>
          <w:rFonts w:eastAsia="Calibri"/>
        </w:rPr>
        <w:t xml:space="preserve"> </w:t>
      </w:r>
      <w:r w:rsidRPr="008F5C76">
        <w:rPr>
          <w:rFonts w:eastAsia="Calibri"/>
        </w:rPr>
        <w:t xml:space="preserve">ИП, применяющих патентную систему налогообложения </w:t>
      </w:r>
      <w:r w:rsidR="00A866D1" w:rsidRPr="008F5C76">
        <w:rPr>
          <w:rFonts w:eastAsia="Calibri"/>
        </w:rPr>
        <w:t>(</w:t>
      </w:r>
      <w:r w:rsidRPr="008F5C76">
        <w:rPr>
          <w:rFonts w:eastAsia="Calibri"/>
        </w:rPr>
        <w:t xml:space="preserve">план </w:t>
      </w:r>
      <w:r w:rsidR="00A866D1" w:rsidRPr="008F5C76">
        <w:rPr>
          <w:rFonts w:eastAsia="Calibri"/>
        </w:rPr>
        <w:t xml:space="preserve">на 2024 год </w:t>
      </w:r>
      <w:r w:rsidRPr="008F5C76">
        <w:rPr>
          <w:rFonts w:eastAsia="Calibri"/>
        </w:rPr>
        <w:t>789 ед</w:t>
      </w:r>
      <w:r w:rsidR="00A866D1" w:rsidRPr="008F5C76">
        <w:rPr>
          <w:rFonts w:eastAsia="Calibri"/>
        </w:rPr>
        <w:t xml:space="preserve">.). </w:t>
      </w:r>
      <w:r w:rsidR="008F5C76" w:rsidRPr="008F5C76">
        <w:t xml:space="preserve">Проведено 34 заседания Координационного совета по вопросам оказания социальной поддержи отдельным категориями граждан. </w:t>
      </w:r>
      <w:r w:rsidR="008F5C76" w:rsidRPr="008F5C76">
        <w:rPr>
          <w:rFonts w:eastAsia="Calibri"/>
        </w:rPr>
        <w:t>Проведены заседания Совета предпринимателей при Главе города (29.05.2024, 13.12.2024), заседание Совета по туризму при Главе города (29.05.2024), заседание Ульяновского регионального отделения Общероссийской общественной организации малого и среднего предпринимательства «Опора России» (20.06.2024).</w:t>
      </w:r>
    </w:p>
    <w:p w:rsidR="008F5C76" w:rsidRPr="008F5C76" w:rsidRDefault="008F5C76" w:rsidP="008F5C76">
      <w:pPr>
        <w:ind w:firstLine="567"/>
        <w:jc w:val="both"/>
        <w:rPr>
          <w:rFonts w:eastAsia="Calibri"/>
        </w:rPr>
      </w:pPr>
      <w:r w:rsidRPr="008F5C76">
        <w:rPr>
          <w:rFonts w:eastAsia="Calibri"/>
        </w:rPr>
        <w:t xml:space="preserve">Проведены круглый стол с претендентами на заключение социального контракта по направлению «Осуществление индивидуальной предпринимательской деятельности», бизнес встреча по маркетингу для </w:t>
      </w:r>
      <w:r w:rsidR="005F395F">
        <w:rPr>
          <w:rFonts w:eastAsia="Calibri"/>
        </w:rPr>
        <w:t>субъектов малого и среднего предпринимательства</w:t>
      </w:r>
      <w:r w:rsidRPr="008F5C76">
        <w:rPr>
          <w:rFonts w:eastAsia="Calibri"/>
        </w:rPr>
        <w:t xml:space="preserve">, лига студенческого предпринимательства, обучающие семинары «Актуальные конкурсы и гранты. ДОБРО.РФ для бизнеса» и «Бизнес-планирование для </w:t>
      </w:r>
      <w:proofErr w:type="spellStart"/>
      <w:r w:rsidRPr="008F5C76">
        <w:rPr>
          <w:rFonts w:eastAsia="Calibri"/>
        </w:rPr>
        <w:t>соцконтракта</w:t>
      </w:r>
      <w:proofErr w:type="spellEnd"/>
      <w:r w:rsidRPr="008F5C76">
        <w:rPr>
          <w:rFonts w:eastAsia="Calibri"/>
        </w:rPr>
        <w:t>», совещание по вопросам финансовой поддержки предпринимательства с участием руководителя структурного подразделения МКК ФФПП в городе Димитровграде и начальника отдела по обеспечению деятельности МФЦБ в городе Димитровграде, семинар по охране труда с участием представителей областного союза «Федерация профсоюзов Ульяновской области», регионального фонда пенсионного и социального страхования РФ, старшего государственного инспектора труда Государственной инспекции труда в Ульяновской области. В рамках образовательного проекта «Женщины в бизнесе» проведен семинар по изучению новых трендов продвижения в социальных сетях и обучение женщин города стратегии продвижения личного бренда.</w:t>
      </w:r>
    </w:p>
    <w:p w:rsidR="008F5C76" w:rsidRPr="008F5C76" w:rsidRDefault="008F5C76" w:rsidP="008F5C76">
      <w:pPr>
        <w:ind w:firstLine="567"/>
        <w:jc w:val="both"/>
        <w:rPr>
          <w:rFonts w:eastAsia="Calibri"/>
        </w:rPr>
      </w:pPr>
      <w:r w:rsidRPr="008F5C76">
        <w:rPr>
          <w:rFonts w:eastAsia="Calibri"/>
        </w:rPr>
        <w:t xml:space="preserve">В течении года проводилась экспертиза и регистрация бизнес-планов в рамках реализации регионального проекта «Трудовая семья» по направлению «Осуществление индивидуальной предпринимательской деятельности». </w:t>
      </w:r>
    </w:p>
    <w:p w:rsidR="008F5C76" w:rsidRPr="008F5C76" w:rsidRDefault="008F5C76" w:rsidP="008F5C76">
      <w:pPr>
        <w:ind w:firstLine="567"/>
        <w:jc w:val="both"/>
      </w:pPr>
      <w:r w:rsidRPr="008F5C76">
        <w:t xml:space="preserve">Структурным подразделением </w:t>
      </w:r>
      <w:proofErr w:type="spellStart"/>
      <w:r w:rsidRPr="008F5C76">
        <w:t>Микрокредитной</w:t>
      </w:r>
      <w:proofErr w:type="spellEnd"/>
      <w:r w:rsidRPr="008F5C76">
        <w:t xml:space="preserve"> </w:t>
      </w:r>
      <w:r w:rsidR="00A97EC6">
        <w:t>компанией</w:t>
      </w:r>
      <w:r w:rsidRPr="008F5C76">
        <w:t xml:space="preserve"> «Фонд финансирования промышленности и предпринимательства» </w:t>
      </w:r>
      <w:r w:rsidR="00A97EC6">
        <w:t xml:space="preserve">предоставлялись займы </w:t>
      </w:r>
      <w:r w:rsidRPr="008F5C76">
        <w:t xml:space="preserve">субъектам малого и среднего предпринимательства </w:t>
      </w:r>
      <w:r w:rsidR="00A97EC6">
        <w:t xml:space="preserve">города </w:t>
      </w:r>
      <w:r w:rsidRPr="008F5C76">
        <w:t>и гражданам, зарегистрирован</w:t>
      </w:r>
      <w:r w:rsidR="00A97EC6">
        <w:t>ным в качестве плательщиков налога на профессиональный доход.</w:t>
      </w:r>
    </w:p>
    <w:p w:rsidR="008F5C76" w:rsidRPr="008F5C76" w:rsidRDefault="008F5C76" w:rsidP="008F5C76">
      <w:pPr>
        <w:ind w:firstLine="567"/>
        <w:jc w:val="both"/>
        <w:rPr>
          <w:rFonts w:eastAsia="Calibri"/>
        </w:rPr>
      </w:pPr>
      <w:r w:rsidRPr="008F5C76">
        <w:t xml:space="preserve">Для формирования предложений по изменению законодательства и улучшению делового климата в регионе </w:t>
      </w:r>
      <w:r w:rsidRPr="008F5C76">
        <w:rPr>
          <w:rFonts w:eastAsia="Calibri"/>
        </w:rPr>
        <w:t>с 12.02.2024 по 18.02.2024 проведена неделя региональных предпринимательских инициатив.</w:t>
      </w:r>
      <w:r w:rsidRPr="008F5C76">
        <w:t xml:space="preserve"> </w:t>
      </w:r>
    </w:p>
    <w:p w:rsidR="008B2D78" w:rsidRPr="008F5C76" w:rsidRDefault="008F5C76" w:rsidP="008F5C76">
      <w:pPr>
        <w:pStyle w:val="ConsPlusNormal"/>
        <w:ind w:firstLine="567"/>
        <w:jc w:val="both"/>
        <w:rPr>
          <w:rFonts w:eastAsia="Calibri"/>
        </w:rPr>
      </w:pPr>
      <w:r w:rsidRPr="008F5C76">
        <w:rPr>
          <w:rFonts w:eastAsia="Calibri"/>
        </w:rPr>
        <w:t>Для субъектов МСП города размещалась информация о региональных и муниципальных конкурсах и обучающих мероприятиях на официальном сайте Администрации города и в официальных группах Администрации города в социальных сетях.</w:t>
      </w:r>
    </w:p>
    <w:p w:rsidR="00A1171D" w:rsidRDefault="00A1171D" w:rsidP="00A1171D">
      <w:pPr>
        <w:ind w:firstLine="426"/>
        <w:jc w:val="both"/>
      </w:pPr>
    </w:p>
    <w:p w:rsidR="00A1171D" w:rsidRDefault="00A1171D" w:rsidP="00A1171D">
      <w:pPr>
        <w:ind w:firstLine="426"/>
        <w:jc w:val="both"/>
      </w:pPr>
    </w:p>
    <w:p w:rsidR="00A1171D" w:rsidRDefault="00A1171D" w:rsidP="00A1171D">
      <w:pPr>
        <w:ind w:firstLine="426"/>
        <w:jc w:val="both"/>
      </w:pPr>
    </w:p>
    <w:p w:rsidR="00A1171D" w:rsidRPr="00504565" w:rsidRDefault="00A1171D" w:rsidP="00031FD6">
      <w:pPr>
        <w:ind w:firstLine="567"/>
        <w:jc w:val="both"/>
        <w:rPr>
          <w:rFonts w:eastAsia="Calibri"/>
        </w:rPr>
      </w:pPr>
    </w:p>
    <w:sectPr w:rsidR="00A1171D" w:rsidRPr="00504565" w:rsidSect="00724215">
      <w:pgSz w:w="11906" w:h="16838"/>
      <w:pgMar w:top="426" w:right="566"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B07D7"/>
    <w:multiLevelType w:val="hybridMultilevel"/>
    <w:tmpl w:val="55309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6801C3A"/>
    <w:multiLevelType w:val="hybridMultilevel"/>
    <w:tmpl w:val="A8E26C56"/>
    <w:lvl w:ilvl="0" w:tplc="97449F76">
      <w:start w:val="3"/>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584"/>
    <w:rsid w:val="00002584"/>
    <w:rsid w:val="0000366B"/>
    <w:rsid w:val="000067B2"/>
    <w:rsid w:val="00007D05"/>
    <w:rsid w:val="00010B9D"/>
    <w:rsid w:val="00015730"/>
    <w:rsid w:val="000308D2"/>
    <w:rsid w:val="00031918"/>
    <w:rsid w:val="00031FD6"/>
    <w:rsid w:val="00036485"/>
    <w:rsid w:val="00040100"/>
    <w:rsid w:val="000406DE"/>
    <w:rsid w:val="00041932"/>
    <w:rsid w:val="00041C25"/>
    <w:rsid w:val="00046F2C"/>
    <w:rsid w:val="00082FE9"/>
    <w:rsid w:val="000910B9"/>
    <w:rsid w:val="00095B2F"/>
    <w:rsid w:val="00095B83"/>
    <w:rsid w:val="000A0A2B"/>
    <w:rsid w:val="000C346F"/>
    <w:rsid w:val="000E070B"/>
    <w:rsid w:val="000E3423"/>
    <w:rsid w:val="000E6CE9"/>
    <w:rsid w:val="000F0840"/>
    <w:rsid w:val="00102EB6"/>
    <w:rsid w:val="001110BC"/>
    <w:rsid w:val="00113DE7"/>
    <w:rsid w:val="00122231"/>
    <w:rsid w:val="00133EBD"/>
    <w:rsid w:val="001403F6"/>
    <w:rsid w:val="001650A2"/>
    <w:rsid w:val="00165EA0"/>
    <w:rsid w:val="00175450"/>
    <w:rsid w:val="00182312"/>
    <w:rsid w:val="001847CD"/>
    <w:rsid w:val="00185B3A"/>
    <w:rsid w:val="001B4E2C"/>
    <w:rsid w:val="001C44B3"/>
    <w:rsid w:val="001C6E15"/>
    <w:rsid w:val="001D0EB3"/>
    <w:rsid w:val="001D5583"/>
    <w:rsid w:val="001E16F5"/>
    <w:rsid w:val="001F1A7F"/>
    <w:rsid w:val="002229AE"/>
    <w:rsid w:val="00231B9B"/>
    <w:rsid w:val="00234440"/>
    <w:rsid w:val="00236A9A"/>
    <w:rsid w:val="00244080"/>
    <w:rsid w:val="002478D5"/>
    <w:rsid w:val="00261981"/>
    <w:rsid w:val="002655ED"/>
    <w:rsid w:val="002667B0"/>
    <w:rsid w:val="0027510C"/>
    <w:rsid w:val="00277076"/>
    <w:rsid w:val="00290927"/>
    <w:rsid w:val="00296286"/>
    <w:rsid w:val="002977E7"/>
    <w:rsid w:val="002A24F1"/>
    <w:rsid w:val="002B3A3D"/>
    <w:rsid w:val="002D091E"/>
    <w:rsid w:val="002D2608"/>
    <w:rsid w:val="002D2E2D"/>
    <w:rsid w:val="002D463E"/>
    <w:rsid w:val="002D7C49"/>
    <w:rsid w:val="002E1642"/>
    <w:rsid w:val="002E3698"/>
    <w:rsid w:val="002F117F"/>
    <w:rsid w:val="002F427B"/>
    <w:rsid w:val="002F4341"/>
    <w:rsid w:val="002F5775"/>
    <w:rsid w:val="003031C1"/>
    <w:rsid w:val="00317024"/>
    <w:rsid w:val="00331CAE"/>
    <w:rsid w:val="00331FAE"/>
    <w:rsid w:val="00364EED"/>
    <w:rsid w:val="0037161D"/>
    <w:rsid w:val="0037242E"/>
    <w:rsid w:val="00376D57"/>
    <w:rsid w:val="00391EBB"/>
    <w:rsid w:val="003D4BCB"/>
    <w:rsid w:val="003E16A9"/>
    <w:rsid w:val="003E25ED"/>
    <w:rsid w:val="003E67ED"/>
    <w:rsid w:val="003F7575"/>
    <w:rsid w:val="00402CE8"/>
    <w:rsid w:val="0041046F"/>
    <w:rsid w:val="00412AEE"/>
    <w:rsid w:val="00416B94"/>
    <w:rsid w:val="004456D7"/>
    <w:rsid w:val="0046019E"/>
    <w:rsid w:val="00467DFC"/>
    <w:rsid w:val="00486DD9"/>
    <w:rsid w:val="00491778"/>
    <w:rsid w:val="00492165"/>
    <w:rsid w:val="004B1D7C"/>
    <w:rsid w:val="004C6310"/>
    <w:rsid w:val="004F3B2A"/>
    <w:rsid w:val="00504565"/>
    <w:rsid w:val="005105BB"/>
    <w:rsid w:val="00515FF3"/>
    <w:rsid w:val="00526C00"/>
    <w:rsid w:val="00526D17"/>
    <w:rsid w:val="005320C0"/>
    <w:rsid w:val="00542E97"/>
    <w:rsid w:val="0054324F"/>
    <w:rsid w:val="00553EE2"/>
    <w:rsid w:val="005623E0"/>
    <w:rsid w:val="00566CB6"/>
    <w:rsid w:val="00571078"/>
    <w:rsid w:val="00592354"/>
    <w:rsid w:val="00594DEB"/>
    <w:rsid w:val="005A0315"/>
    <w:rsid w:val="005A2CDF"/>
    <w:rsid w:val="005A4B33"/>
    <w:rsid w:val="005B0054"/>
    <w:rsid w:val="005B2D99"/>
    <w:rsid w:val="005C7DE2"/>
    <w:rsid w:val="005E2D82"/>
    <w:rsid w:val="005F395F"/>
    <w:rsid w:val="005F6D50"/>
    <w:rsid w:val="006064BF"/>
    <w:rsid w:val="006167E5"/>
    <w:rsid w:val="006175C5"/>
    <w:rsid w:val="0062256D"/>
    <w:rsid w:val="006366AB"/>
    <w:rsid w:val="006423F0"/>
    <w:rsid w:val="00645469"/>
    <w:rsid w:val="006546F2"/>
    <w:rsid w:val="00662330"/>
    <w:rsid w:val="00666478"/>
    <w:rsid w:val="0066675C"/>
    <w:rsid w:val="00671339"/>
    <w:rsid w:val="00671EC8"/>
    <w:rsid w:val="006803A9"/>
    <w:rsid w:val="006A0F94"/>
    <w:rsid w:val="006A260C"/>
    <w:rsid w:val="006B2436"/>
    <w:rsid w:val="006C014F"/>
    <w:rsid w:val="006C0A34"/>
    <w:rsid w:val="006D35BF"/>
    <w:rsid w:val="006E4EFA"/>
    <w:rsid w:val="007026F3"/>
    <w:rsid w:val="00711D8E"/>
    <w:rsid w:val="00712CCF"/>
    <w:rsid w:val="007219E0"/>
    <w:rsid w:val="00724215"/>
    <w:rsid w:val="0073670A"/>
    <w:rsid w:val="00736F1D"/>
    <w:rsid w:val="00740EA0"/>
    <w:rsid w:val="007412C8"/>
    <w:rsid w:val="00747F99"/>
    <w:rsid w:val="00755B36"/>
    <w:rsid w:val="0076157F"/>
    <w:rsid w:val="007746A8"/>
    <w:rsid w:val="00776718"/>
    <w:rsid w:val="0078021E"/>
    <w:rsid w:val="00782FF1"/>
    <w:rsid w:val="00786476"/>
    <w:rsid w:val="00792496"/>
    <w:rsid w:val="0079394D"/>
    <w:rsid w:val="007A1759"/>
    <w:rsid w:val="007A3D33"/>
    <w:rsid w:val="007C317D"/>
    <w:rsid w:val="007D2246"/>
    <w:rsid w:val="007E2CE7"/>
    <w:rsid w:val="007E680B"/>
    <w:rsid w:val="00803D5A"/>
    <w:rsid w:val="00803E12"/>
    <w:rsid w:val="00823A92"/>
    <w:rsid w:val="00824D96"/>
    <w:rsid w:val="00833E50"/>
    <w:rsid w:val="00836CD0"/>
    <w:rsid w:val="00844897"/>
    <w:rsid w:val="00847A0E"/>
    <w:rsid w:val="00850524"/>
    <w:rsid w:val="00856A4D"/>
    <w:rsid w:val="00864E3E"/>
    <w:rsid w:val="0086675D"/>
    <w:rsid w:val="008736C5"/>
    <w:rsid w:val="00880C1F"/>
    <w:rsid w:val="00895F96"/>
    <w:rsid w:val="008A63B6"/>
    <w:rsid w:val="008A7FC1"/>
    <w:rsid w:val="008B191B"/>
    <w:rsid w:val="008B2D78"/>
    <w:rsid w:val="008C6573"/>
    <w:rsid w:val="008E0E6D"/>
    <w:rsid w:val="008E2D6B"/>
    <w:rsid w:val="008E3531"/>
    <w:rsid w:val="008F5C76"/>
    <w:rsid w:val="008F6523"/>
    <w:rsid w:val="008F7496"/>
    <w:rsid w:val="00903C72"/>
    <w:rsid w:val="00904D6A"/>
    <w:rsid w:val="00907213"/>
    <w:rsid w:val="00912E22"/>
    <w:rsid w:val="0091680A"/>
    <w:rsid w:val="00932725"/>
    <w:rsid w:val="00934522"/>
    <w:rsid w:val="00943736"/>
    <w:rsid w:val="00973F28"/>
    <w:rsid w:val="00976BEB"/>
    <w:rsid w:val="00977C61"/>
    <w:rsid w:val="009A6C09"/>
    <w:rsid w:val="009E1E91"/>
    <w:rsid w:val="009E37AC"/>
    <w:rsid w:val="009E385C"/>
    <w:rsid w:val="009F2CB5"/>
    <w:rsid w:val="009F4608"/>
    <w:rsid w:val="00A02506"/>
    <w:rsid w:val="00A0285F"/>
    <w:rsid w:val="00A05DB5"/>
    <w:rsid w:val="00A1171D"/>
    <w:rsid w:val="00A178A0"/>
    <w:rsid w:val="00A21DBF"/>
    <w:rsid w:val="00A34449"/>
    <w:rsid w:val="00A4504D"/>
    <w:rsid w:val="00A512B5"/>
    <w:rsid w:val="00A53390"/>
    <w:rsid w:val="00A7777E"/>
    <w:rsid w:val="00A840D0"/>
    <w:rsid w:val="00A84745"/>
    <w:rsid w:val="00A866D1"/>
    <w:rsid w:val="00A93A2B"/>
    <w:rsid w:val="00A97EC6"/>
    <w:rsid w:val="00AA326E"/>
    <w:rsid w:val="00AB62BC"/>
    <w:rsid w:val="00AC342A"/>
    <w:rsid w:val="00AC5666"/>
    <w:rsid w:val="00AD5983"/>
    <w:rsid w:val="00AE1945"/>
    <w:rsid w:val="00AF0FB1"/>
    <w:rsid w:val="00AF435A"/>
    <w:rsid w:val="00AF4CC8"/>
    <w:rsid w:val="00B07577"/>
    <w:rsid w:val="00B21EBC"/>
    <w:rsid w:val="00B30AB5"/>
    <w:rsid w:val="00B40D12"/>
    <w:rsid w:val="00B41DEC"/>
    <w:rsid w:val="00B42F7C"/>
    <w:rsid w:val="00B610FB"/>
    <w:rsid w:val="00B73DB6"/>
    <w:rsid w:val="00B93508"/>
    <w:rsid w:val="00BA2B28"/>
    <w:rsid w:val="00BA5126"/>
    <w:rsid w:val="00BA6DA6"/>
    <w:rsid w:val="00BB1B07"/>
    <w:rsid w:val="00BB2132"/>
    <w:rsid w:val="00BC008E"/>
    <w:rsid w:val="00BC4265"/>
    <w:rsid w:val="00BC5837"/>
    <w:rsid w:val="00BE2B51"/>
    <w:rsid w:val="00C03BAE"/>
    <w:rsid w:val="00C0458F"/>
    <w:rsid w:val="00C046E9"/>
    <w:rsid w:val="00C159E8"/>
    <w:rsid w:val="00C17B37"/>
    <w:rsid w:val="00C6019D"/>
    <w:rsid w:val="00C62E7D"/>
    <w:rsid w:val="00C665B0"/>
    <w:rsid w:val="00C71408"/>
    <w:rsid w:val="00C80DEA"/>
    <w:rsid w:val="00C9052F"/>
    <w:rsid w:val="00C906BE"/>
    <w:rsid w:val="00C97F98"/>
    <w:rsid w:val="00CA3791"/>
    <w:rsid w:val="00CA7D84"/>
    <w:rsid w:val="00CB2B93"/>
    <w:rsid w:val="00CB4962"/>
    <w:rsid w:val="00CB702F"/>
    <w:rsid w:val="00CB713A"/>
    <w:rsid w:val="00CC0F13"/>
    <w:rsid w:val="00CC116C"/>
    <w:rsid w:val="00CC5D60"/>
    <w:rsid w:val="00CC71FD"/>
    <w:rsid w:val="00CE1D87"/>
    <w:rsid w:val="00CE5924"/>
    <w:rsid w:val="00CE7CAE"/>
    <w:rsid w:val="00CF3CB4"/>
    <w:rsid w:val="00D01480"/>
    <w:rsid w:val="00D11B11"/>
    <w:rsid w:val="00D11C7A"/>
    <w:rsid w:val="00D12CE5"/>
    <w:rsid w:val="00D16148"/>
    <w:rsid w:val="00D2011B"/>
    <w:rsid w:val="00D21D5D"/>
    <w:rsid w:val="00D23A51"/>
    <w:rsid w:val="00D40674"/>
    <w:rsid w:val="00D5242F"/>
    <w:rsid w:val="00D62586"/>
    <w:rsid w:val="00D836F2"/>
    <w:rsid w:val="00D90B96"/>
    <w:rsid w:val="00D918C3"/>
    <w:rsid w:val="00D92231"/>
    <w:rsid w:val="00DA1371"/>
    <w:rsid w:val="00DA5340"/>
    <w:rsid w:val="00DA5845"/>
    <w:rsid w:val="00DB0D0F"/>
    <w:rsid w:val="00E051F0"/>
    <w:rsid w:val="00E172A4"/>
    <w:rsid w:val="00E31D6E"/>
    <w:rsid w:val="00E32B27"/>
    <w:rsid w:val="00E36772"/>
    <w:rsid w:val="00E50DAB"/>
    <w:rsid w:val="00E60FBA"/>
    <w:rsid w:val="00E62756"/>
    <w:rsid w:val="00E64B16"/>
    <w:rsid w:val="00E67156"/>
    <w:rsid w:val="00E76F5F"/>
    <w:rsid w:val="00EA027C"/>
    <w:rsid w:val="00ED0449"/>
    <w:rsid w:val="00ED1498"/>
    <w:rsid w:val="00ED3696"/>
    <w:rsid w:val="00EE202A"/>
    <w:rsid w:val="00EF24C7"/>
    <w:rsid w:val="00F25CED"/>
    <w:rsid w:val="00F30519"/>
    <w:rsid w:val="00F31CB6"/>
    <w:rsid w:val="00F364A1"/>
    <w:rsid w:val="00F4297A"/>
    <w:rsid w:val="00F432FE"/>
    <w:rsid w:val="00F52373"/>
    <w:rsid w:val="00F62415"/>
    <w:rsid w:val="00F70E99"/>
    <w:rsid w:val="00F864CE"/>
    <w:rsid w:val="00F8738C"/>
    <w:rsid w:val="00F959E7"/>
    <w:rsid w:val="00FA45D0"/>
    <w:rsid w:val="00FA5678"/>
    <w:rsid w:val="00FC3214"/>
    <w:rsid w:val="00FD4483"/>
    <w:rsid w:val="00FD6881"/>
    <w:rsid w:val="00FE2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93174AD-1E7D-4027-A86D-334FDF10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584"/>
    <w:rPr>
      <w:sz w:val="24"/>
      <w:szCs w:val="24"/>
    </w:rPr>
  </w:style>
  <w:style w:type="paragraph" w:styleId="3">
    <w:name w:val="heading 3"/>
    <w:basedOn w:val="a"/>
    <w:link w:val="30"/>
    <w:uiPriority w:val="99"/>
    <w:qFormat/>
    <w:rsid w:val="009E37AC"/>
    <w:pPr>
      <w:spacing w:before="100" w:beforeAutospacing="1" w:after="100" w:afterAutospacing="1"/>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904D6A"/>
    <w:rPr>
      <w:rFonts w:ascii="Cambria" w:hAnsi="Cambria" w:cs="Cambria"/>
      <w:b/>
      <w:bCs/>
      <w:sz w:val="26"/>
      <w:szCs w:val="26"/>
    </w:rPr>
  </w:style>
  <w:style w:type="table" w:styleId="a3">
    <w:name w:val="Table Grid"/>
    <w:basedOn w:val="a1"/>
    <w:uiPriority w:val="39"/>
    <w:rsid w:val="00002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Знак Знак Знак Знак Знак Знак"/>
    <w:basedOn w:val="a"/>
    <w:uiPriority w:val="99"/>
    <w:rsid w:val="00002584"/>
    <w:pPr>
      <w:widowControl w:val="0"/>
      <w:autoSpaceDE w:val="0"/>
      <w:autoSpaceDN w:val="0"/>
      <w:adjustRightInd w:val="0"/>
      <w:spacing w:after="160" w:line="240" w:lineRule="exact"/>
      <w:jc w:val="right"/>
    </w:pPr>
    <w:rPr>
      <w:sz w:val="20"/>
      <w:szCs w:val="20"/>
      <w:lang w:val="en-GB" w:eastAsia="en-US"/>
    </w:rPr>
  </w:style>
  <w:style w:type="paragraph" w:styleId="a5">
    <w:name w:val="List Paragraph"/>
    <w:aliases w:val="Num Bullet 1,Bullet Number,Индексы,it_List1,Светлый список - Акцент 51,Абзац2,Абзац 2"/>
    <w:basedOn w:val="a"/>
    <w:link w:val="a6"/>
    <w:uiPriority w:val="99"/>
    <w:qFormat/>
    <w:rsid w:val="005A2CDF"/>
    <w:pPr>
      <w:spacing w:after="160" w:line="259" w:lineRule="auto"/>
      <w:ind w:left="720"/>
    </w:pPr>
    <w:rPr>
      <w:rFonts w:ascii="Calibri" w:hAnsi="Calibri" w:cs="Calibri"/>
      <w:sz w:val="22"/>
      <w:szCs w:val="22"/>
      <w:lang w:eastAsia="en-US"/>
    </w:rPr>
  </w:style>
  <w:style w:type="paragraph" w:customStyle="1" w:styleId="Default">
    <w:name w:val="Default"/>
    <w:uiPriority w:val="99"/>
    <w:rsid w:val="00CB713A"/>
    <w:pPr>
      <w:autoSpaceDE w:val="0"/>
      <w:autoSpaceDN w:val="0"/>
      <w:adjustRightInd w:val="0"/>
    </w:pPr>
    <w:rPr>
      <w:color w:val="000000"/>
      <w:sz w:val="24"/>
      <w:szCs w:val="24"/>
      <w:lang w:eastAsia="en-US"/>
    </w:rPr>
  </w:style>
  <w:style w:type="paragraph" w:styleId="a7">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
    <w:link w:val="a8"/>
    <w:locked/>
    <w:rsid w:val="00CB713A"/>
    <w:pPr>
      <w:spacing w:before="100" w:beforeAutospacing="1" w:after="100" w:afterAutospacing="1"/>
    </w:pPr>
  </w:style>
  <w:style w:type="character" w:customStyle="1" w:styleId="a8">
    <w:name w:val="Обычный (веб) Знак"/>
    <w:aliases w:val="Обычный (Web)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ink w:val="a7"/>
    <w:locked/>
    <w:rsid w:val="00CB713A"/>
    <w:rPr>
      <w:sz w:val="24"/>
      <w:szCs w:val="24"/>
      <w:lang w:val="ru-RU" w:eastAsia="ru-RU"/>
    </w:rPr>
  </w:style>
  <w:style w:type="paragraph" w:customStyle="1" w:styleId="1">
    <w:name w:val="Без интервала1"/>
    <w:link w:val="a9"/>
    <w:uiPriority w:val="99"/>
    <w:rsid w:val="00CB713A"/>
    <w:rPr>
      <w:rFonts w:ascii="Calibri" w:hAnsi="Calibri" w:cs="Calibri"/>
      <w:sz w:val="22"/>
      <w:szCs w:val="22"/>
    </w:rPr>
  </w:style>
  <w:style w:type="character" w:customStyle="1" w:styleId="a9">
    <w:name w:val="Без интервала Знак"/>
    <w:link w:val="1"/>
    <w:uiPriority w:val="99"/>
    <w:locked/>
    <w:rsid w:val="00CB713A"/>
    <w:rPr>
      <w:rFonts w:ascii="Calibri" w:hAnsi="Calibri" w:cs="Calibri"/>
      <w:sz w:val="22"/>
      <w:szCs w:val="22"/>
      <w:lang w:val="ru-RU" w:eastAsia="ru-RU"/>
    </w:rPr>
  </w:style>
  <w:style w:type="paragraph" w:customStyle="1" w:styleId="10">
    <w:name w:val="Знак Знак Знак Знак Знак Знак Знак1"/>
    <w:basedOn w:val="a"/>
    <w:uiPriority w:val="99"/>
    <w:rsid w:val="00CB4962"/>
    <w:pPr>
      <w:widowControl w:val="0"/>
      <w:autoSpaceDE w:val="0"/>
      <w:autoSpaceDN w:val="0"/>
      <w:adjustRightInd w:val="0"/>
      <w:spacing w:after="160" w:line="240" w:lineRule="exact"/>
      <w:jc w:val="right"/>
    </w:pPr>
    <w:rPr>
      <w:sz w:val="20"/>
      <w:szCs w:val="20"/>
      <w:lang w:val="en-GB" w:eastAsia="en-US"/>
    </w:rPr>
  </w:style>
  <w:style w:type="character" w:customStyle="1" w:styleId="Web">
    <w:name w:val="Обычный (Web)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 Знак,Обычный (Web)1 Знак"/>
    <w:uiPriority w:val="99"/>
    <w:locked/>
    <w:rsid w:val="00CB4962"/>
    <w:rPr>
      <w:sz w:val="24"/>
      <w:szCs w:val="24"/>
    </w:rPr>
  </w:style>
  <w:style w:type="paragraph" w:customStyle="1" w:styleId="11">
    <w:name w:val="Абзац списка1"/>
    <w:basedOn w:val="a"/>
    <w:uiPriority w:val="99"/>
    <w:rsid w:val="00CB4962"/>
    <w:pPr>
      <w:spacing w:line="276" w:lineRule="auto"/>
      <w:ind w:left="720"/>
    </w:pPr>
    <w:rPr>
      <w:rFonts w:ascii="Calibri" w:hAnsi="Calibri" w:cs="Calibri"/>
      <w:sz w:val="22"/>
      <w:szCs w:val="22"/>
      <w:lang w:eastAsia="en-US"/>
    </w:rPr>
  </w:style>
  <w:style w:type="paragraph" w:styleId="aa">
    <w:name w:val="Body Text"/>
    <w:basedOn w:val="a"/>
    <w:link w:val="ab"/>
    <w:uiPriority w:val="99"/>
    <w:locked/>
    <w:rsid w:val="00CB4962"/>
    <w:rPr>
      <w:rFonts w:ascii="Calibri" w:hAnsi="Calibri" w:cs="Calibri"/>
    </w:rPr>
  </w:style>
  <w:style w:type="character" w:customStyle="1" w:styleId="BodyTextChar">
    <w:name w:val="Body Text Char"/>
    <w:uiPriority w:val="99"/>
    <w:semiHidden/>
    <w:locked/>
    <w:rsid w:val="0078021E"/>
    <w:rPr>
      <w:sz w:val="24"/>
      <w:szCs w:val="24"/>
    </w:rPr>
  </w:style>
  <w:style w:type="character" w:customStyle="1" w:styleId="ab">
    <w:name w:val="Основной текст Знак"/>
    <w:link w:val="aa"/>
    <w:uiPriority w:val="99"/>
    <w:locked/>
    <w:rsid w:val="00CB4962"/>
    <w:rPr>
      <w:rFonts w:ascii="Calibri" w:hAnsi="Calibri" w:cs="Calibri"/>
      <w:sz w:val="24"/>
      <w:szCs w:val="24"/>
    </w:rPr>
  </w:style>
  <w:style w:type="paragraph" w:styleId="ac">
    <w:name w:val="header"/>
    <w:aliases w:val="ВерхКолонтитул,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w:basedOn w:val="a"/>
    <w:link w:val="ad"/>
    <w:locked/>
    <w:rsid w:val="00CB4962"/>
    <w:pPr>
      <w:tabs>
        <w:tab w:val="center" w:pos="4153"/>
        <w:tab w:val="right" w:pos="8306"/>
      </w:tabs>
    </w:pPr>
    <w:rPr>
      <w:sz w:val="30"/>
      <w:szCs w:val="30"/>
    </w:rPr>
  </w:style>
  <w:style w:type="character" w:customStyle="1" w:styleId="HeaderChar">
    <w:name w:val="Header Char"/>
    <w:uiPriority w:val="99"/>
    <w:semiHidden/>
    <w:locked/>
    <w:rsid w:val="0078021E"/>
    <w:rPr>
      <w:sz w:val="24"/>
      <w:szCs w:val="24"/>
    </w:rPr>
  </w:style>
  <w:style w:type="character" w:customStyle="1" w:styleId="ad">
    <w:name w:val="Верхний колонтитул Знак"/>
    <w:aliases w:val="ВерхКолонтитул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ac"/>
    <w:locked/>
    <w:rsid w:val="00CB4962"/>
    <w:rPr>
      <w:sz w:val="30"/>
      <w:szCs w:val="30"/>
      <w:lang w:val="ru-RU" w:eastAsia="ru-RU"/>
    </w:rPr>
  </w:style>
  <w:style w:type="paragraph" w:customStyle="1" w:styleId="5">
    <w:name w:val="Знак Знак5 Знак Знак"/>
    <w:basedOn w:val="a"/>
    <w:uiPriority w:val="99"/>
    <w:rsid w:val="002F5775"/>
    <w:pPr>
      <w:spacing w:after="160" w:line="240" w:lineRule="exact"/>
    </w:pPr>
    <w:rPr>
      <w:rFonts w:ascii="Verdana" w:hAnsi="Verdana" w:cs="Verdana"/>
      <w:sz w:val="20"/>
      <w:szCs w:val="20"/>
      <w:lang w:val="en-US" w:eastAsia="en-US"/>
    </w:rPr>
  </w:style>
  <w:style w:type="paragraph" w:customStyle="1" w:styleId="50">
    <w:name w:val="Знак Знак5"/>
    <w:basedOn w:val="a"/>
    <w:uiPriority w:val="99"/>
    <w:rsid w:val="00BA5126"/>
    <w:pPr>
      <w:spacing w:after="160" w:line="240" w:lineRule="exact"/>
    </w:pPr>
    <w:rPr>
      <w:rFonts w:ascii="Verdana" w:hAnsi="Verdana" w:cs="Verdana"/>
      <w:sz w:val="20"/>
      <w:szCs w:val="20"/>
      <w:lang w:val="en-US" w:eastAsia="en-US"/>
    </w:rPr>
  </w:style>
  <w:style w:type="character" w:styleId="ae">
    <w:name w:val="Hyperlink"/>
    <w:uiPriority w:val="99"/>
    <w:locked/>
    <w:rsid w:val="00542E97"/>
    <w:rPr>
      <w:color w:val="0000FF"/>
      <w:u w:val="single"/>
    </w:rPr>
  </w:style>
  <w:style w:type="character" w:styleId="af">
    <w:name w:val="Emphasis"/>
    <w:uiPriority w:val="99"/>
    <w:qFormat/>
    <w:locked/>
    <w:rsid w:val="00542E97"/>
    <w:rPr>
      <w:i/>
      <w:iCs/>
    </w:rPr>
  </w:style>
  <w:style w:type="paragraph" w:customStyle="1" w:styleId="ConsPlusNormal">
    <w:name w:val="ConsPlusNormal"/>
    <w:link w:val="ConsPlusNormal0"/>
    <w:qFormat/>
    <w:rsid w:val="00DB0D0F"/>
    <w:pPr>
      <w:widowControl w:val="0"/>
      <w:suppressAutoHyphens/>
      <w:autoSpaceDE w:val="0"/>
    </w:pPr>
    <w:rPr>
      <w:sz w:val="24"/>
      <w:szCs w:val="24"/>
      <w:lang w:eastAsia="zh-CN"/>
    </w:rPr>
  </w:style>
  <w:style w:type="paragraph" w:customStyle="1" w:styleId="2">
    <w:name w:val="Знак Знак2 Знак Знак Знак Знак Знак Знак Знак Знак"/>
    <w:basedOn w:val="a"/>
    <w:autoRedefine/>
    <w:uiPriority w:val="99"/>
    <w:rsid w:val="00DB0D0F"/>
    <w:pPr>
      <w:spacing w:after="160" w:line="240" w:lineRule="exact"/>
    </w:pPr>
    <w:rPr>
      <w:rFonts w:eastAsia="SimSun"/>
      <w:b/>
      <w:bCs/>
      <w:sz w:val="28"/>
      <w:szCs w:val="28"/>
      <w:lang w:val="en-US" w:eastAsia="en-US"/>
    </w:rPr>
  </w:style>
  <w:style w:type="character" w:customStyle="1" w:styleId="af0">
    <w:name w:val="Знак Знак"/>
    <w:uiPriority w:val="99"/>
    <w:rsid w:val="00040100"/>
    <w:rPr>
      <w:sz w:val="24"/>
      <w:szCs w:val="24"/>
      <w:lang w:eastAsia="ar-SA" w:bidi="ar-SA"/>
    </w:rPr>
  </w:style>
  <w:style w:type="paragraph" w:customStyle="1" w:styleId="51">
    <w:name w:val="Знак Знак5 Знак Знак1"/>
    <w:basedOn w:val="a"/>
    <w:uiPriority w:val="99"/>
    <w:rsid w:val="00040100"/>
    <w:pPr>
      <w:spacing w:after="160" w:line="240" w:lineRule="exact"/>
    </w:pPr>
    <w:rPr>
      <w:rFonts w:ascii="Verdana" w:hAnsi="Verdana" w:cs="Verdana"/>
      <w:sz w:val="20"/>
      <w:szCs w:val="20"/>
      <w:lang w:val="en-US" w:eastAsia="en-US"/>
    </w:rPr>
  </w:style>
  <w:style w:type="paragraph" w:customStyle="1" w:styleId="52">
    <w:name w:val="Знак Знак5 Знак Знак2"/>
    <w:basedOn w:val="a"/>
    <w:uiPriority w:val="99"/>
    <w:rsid w:val="00C17B37"/>
    <w:pPr>
      <w:spacing w:after="160" w:line="240" w:lineRule="exact"/>
    </w:pPr>
    <w:rPr>
      <w:rFonts w:ascii="Verdana" w:hAnsi="Verdana" w:cs="Verdana"/>
      <w:sz w:val="20"/>
      <w:szCs w:val="20"/>
      <w:lang w:val="en-US" w:eastAsia="en-US"/>
    </w:rPr>
  </w:style>
  <w:style w:type="paragraph" w:customStyle="1" w:styleId="53">
    <w:name w:val="Знак Знак5 Знак Знак3"/>
    <w:basedOn w:val="a"/>
    <w:uiPriority w:val="99"/>
    <w:rsid w:val="006C0A34"/>
    <w:pPr>
      <w:spacing w:after="160" w:line="240" w:lineRule="exact"/>
    </w:pPr>
    <w:rPr>
      <w:rFonts w:ascii="Verdana" w:hAnsi="Verdana" w:cs="Verdana"/>
      <w:sz w:val="20"/>
      <w:szCs w:val="20"/>
      <w:lang w:val="en-US" w:eastAsia="en-US"/>
    </w:rPr>
  </w:style>
  <w:style w:type="paragraph" w:customStyle="1" w:styleId="510">
    <w:name w:val="Знак Знак51"/>
    <w:basedOn w:val="a"/>
    <w:uiPriority w:val="99"/>
    <w:rsid w:val="006C0A34"/>
    <w:pPr>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007D05"/>
    <w:rPr>
      <w:sz w:val="24"/>
      <w:szCs w:val="24"/>
      <w:lang w:val="ru-RU" w:eastAsia="zh-CN"/>
    </w:rPr>
  </w:style>
  <w:style w:type="paragraph" w:customStyle="1" w:styleId="21">
    <w:name w:val="Знак Знак2 Знак Знак Знак Знак Знак Знак Знак Знак1"/>
    <w:basedOn w:val="a"/>
    <w:autoRedefine/>
    <w:uiPriority w:val="99"/>
    <w:rsid w:val="00CA3791"/>
    <w:pPr>
      <w:spacing w:after="160" w:line="240" w:lineRule="exact"/>
    </w:pPr>
    <w:rPr>
      <w:rFonts w:eastAsia="SimSun"/>
      <w:b/>
      <w:bCs/>
      <w:sz w:val="28"/>
      <w:szCs w:val="28"/>
      <w:lang w:val="en-US" w:eastAsia="en-US"/>
    </w:rPr>
  </w:style>
  <w:style w:type="paragraph" w:customStyle="1" w:styleId="54">
    <w:name w:val="Знак Знак5 Знак Знак4"/>
    <w:basedOn w:val="a"/>
    <w:uiPriority w:val="99"/>
    <w:rsid w:val="00FE208D"/>
    <w:pPr>
      <w:spacing w:after="160" w:line="240" w:lineRule="exact"/>
    </w:pPr>
    <w:rPr>
      <w:rFonts w:ascii="Verdana" w:hAnsi="Verdana" w:cs="Verdana"/>
      <w:sz w:val="20"/>
      <w:szCs w:val="20"/>
      <w:lang w:val="en-US" w:eastAsia="en-US"/>
    </w:rPr>
  </w:style>
  <w:style w:type="paragraph" w:customStyle="1" w:styleId="55">
    <w:name w:val="Знак Знак5 Знак Знак5"/>
    <w:basedOn w:val="a"/>
    <w:uiPriority w:val="99"/>
    <w:rsid w:val="00792496"/>
    <w:pPr>
      <w:widowControl w:val="0"/>
      <w:autoSpaceDE w:val="0"/>
      <w:autoSpaceDN w:val="0"/>
      <w:adjustRightInd w:val="0"/>
      <w:spacing w:after="160" w:line="240" w:lineRule="exact"/>
      <w:jc w:val="right"/>
    </w:pPr>
    <w:rPr>
      <w:sz w:val="20"/>
      <w:szCs w:val="20"/>
      <w:lang w:val="en-GB" w:eastAsia="en-US"/>
    </w:rPr>
  </w:style>
  <w:style w:type="paragraph" w:customStyle="1" w:styleId="56">
    <w:name w:val="Знак Знак5"/>
    <w:basedOn w:val="a"/>
    <w:rsid w:val="006C014F"/>
    <w:pPr>
      <w:spacing w:after="160" w:line="240" w:lineRule="exact"/>
    </w:pPr>
    <w:rPr>
      <w:rFonts w:ascii="Verdana" w:hAnsi="Verdana"/>
      <w:sz w:val="20"/>
      <w:szCs w:val="20"/>
      <w:lang w:val="en-US" w:eastAsia="en-US"/>
    </w:rPr>
  </w:style>
  <w:style w:type="paragraph" w:customStyle="1" w:styleId="57">
    <w:name w:val="Знак Знак5"/>
    <w:basedOn w:val="a"/>
    <w:rsid w:val="008F7496"/>
    <w:pPr>
      <w:widowControl w:val="0"/>
      <w:autoSpaceDE w:val="0"/>
      <w:autoSpaceDN w:val="0"/>
      <w:adjustRightInd w:val="0"/>
      <w:spacing w:after="160" w:line="240" w:lineRule="exact"/>
      <w:jc w:val="right"/>
    </w:pPr>
    <w:rPr>
      <w:sz w:val="20"/>
      <w:szCs w:val="20"/>
      <w:lang w:val="en-GB" w:eastAsia="en-US"/>
    </w:rPr>
  </w:style>
  <w:style w:type="paragraph" w:customStyle="1" w:styleId="58">
    <w:name w:val="Знак Знак5 Знак Знак"/>
    <w:basedOn w:val="a"/>
    <w:rsid w:val="00AC5666"/>
    <w:pPr>
      <w:spacing w:after="160" w:line="240" w:lineRule="exact"/>
    </w:pPr>
    <w:rPr>
      <w:rFonts w:ascii="Verdana" w:hAnsi="Verdana"/>
      <w:sz w:val="20"/>
      <w:szCs w:val="20"/>
      <w:lang w:val="en-US" w:eastAsia="en-US"/>
    </w:rPr>
  </w:style>
  <w:style w:type="paragraph" w:styleId="af1">
    <w:name w:val="No Spacing"/>
    <w:uiPriority w:val="1"/>
    <w:qFormat/>
    <w:rsid w:val="00D40674"/>
    <w:rPr>
      <w:sz w:val="30"/>
    </w:rPr>
  </w:style>
  <w:style w:type="character" w:customStyle="1" w:styleId="a6">
    <w:name w:val="Абзац списка Знак"/>
    <w:aliases w:val="Num Bullet 1 Знак,Bullet Number Знак,Индексы Знак,it_List1 Знак,Светлый список - Акцент 51 Знак,Абзац2 Знак,Абзац 2 Знак"/>
    <w:link w:val="a5"/>
    <w:uiPriority w:val="99"/>
    <w:locked/>
    <w:rsid w:val="00D16148"/>
    <w:rPr>
      <w:rFonts w:ascii="Calibri" w:hAnsi="Calibri" w:cs="Calibri"/>
      <w:sz w:val="22"/>
      <w:szCs w:val="22"/>
      <w:lang w:eastAsia="en-US"/>
    </w:rPr>
  </w:style>
  <w:style w:type="paragraph" w:customStyle="1" w:styleId="59">
    <w:name w:val="Знак Знак5 Знак Знак"/>
    <w:basedOn w:val="a"/>
    <w:rsid w:val="00AE1945"/>
    <w:pPr>
      <w:spacing w:after="160" w:line="240" w:lineRule="exact"/>
    </w:pPr>
    <w:rPr>
      <w:rFonts w:ascii="Verdana" w:hAnsi="Verdana"/>
      <w:sz w:val="20"/>
      <w:szCs w:val="20"/>
      <w:lang w:val="en-US" w:eastAsia="en-US"/>
    </w:rPr>
  </w:style>
  <w:style w:type="paragraph" w:customStyle="1" w:styleId="5a">
    <w:name w:val="Знак Знак5 Знак Знак"/>
    <w:basedOn w:val="a"/>
    <w:rsid w:val="004456D7"/>
    <w:pPr>
      <w:spacing w:after="160" w:line="240" w:lineRule="exact"/>
    </w:pPr>
    <w:rPr>
      <w:rFonts w:ascii="Verdana" w:hAnsi="Verdana"/>
      <w:sz w:val="20"/>
      <w:szCs w:val="20"/>
      <w:lang w:val="en-US" w:eastAsia="en-US"/>
    </w:rPr>
  </w:style>
  <w:style w:type="paragraph" w:customStyle="1" w:styleId="5b">
    <w:name w:val="Знак Знак5"/>
    <w:basedOn w:val="a"/>
    <w:rsid w:val="002D091E"/>
    <w:pPr>
      <w:spacing w:after="160" w:line="240" w:lineRule="exact"/>
    </w:pPr>
    <w:rPr>
      <w:rFonts w:ascii="Verdana" w:hAnsi="Verdana"/>
      <w:sz w:val="20"/>
      <w:szCs w:val="20"/>
      <w:lang w:val="en-US" w:eastAsia="en-US"/>
    </w:rPr>
  </w:style>
  <w:style w:type="paragraph" w:styleId="af2">
    <w:name w:val="Balloon Text"/>
    <w:basedOn w:val="a"/>
    <w:link w:val="af3"/>
    <w:uiPriority w:val="99"/>
    <w:semiHidden/>
    <w:unhideWhenUsed/>
    <w:locked/>
    <w:rsid w:val="00BB1B07"/>
    <w:rPr>
      <w:rFonts w:ascii="Segoe UI" w:hAnsi="Segoe UI" w:cs="Segoe UI"/>
      <w:sz w:val="18"/>
      <w:szCs w:val="18"/>
    </w:rPr>
  </w:style>
  <w:style w:type="character" w:customStyle="1" w:styleId="af3">
    <w:name w:val="Текст выноски Знак"/>
    <w:link w:val="af2"/>
    <w:uiPriority w:val="99"/>
    <w:semiHidden/>
    <w:rsid w:val="00BB1B07"/>
    <w:rPr>
      <w:rFonts w:ascii="Segoe UI" w:hAnsi="Segoe UI" w:cs="Segoe UI"/>
      <w:sz w:val="18"/>
      <w:szCs w:val="18"/>
    </w:rPr>
  </w:style>
  <w:style w:type="paragraph" w:customStyle="1" w:styleId="31">
    <w:name w:val="Знак Знак3"/>
    <w:basedOn w:val="a"/>
    <w:rsid w:val="00095B2F"/>
    <w:pPr>
      <w:spacing w:after="160" w:line="240" w:lineRule="exact"/>
    </w:pPr>
    <w:rPr>
      <w:rFonts w:ascii="Verdana" w:hAnsi="Verdana"/>
      <w:sz w:val="20"/>
      <w:szCs w:val="20"/>
      <w:lang w:val="en-US" w:eastAsia="en-US"/>
    </w:rPr>
  </w:style>
  <w:style w:type="character" w:customStyle="1" w:styleId="12">
    <w:name w:val="Заголовок №1_"/>
    <w:link w:val="13"/>
    <w:locked/>
    <w:rsid w:val="00412AEE"/>
    <w:rPr>
      <w:sz w:val="27"/>
      <w:szCs w:val="27"/>
      <w:shd w:val="clear" w:color="auto" w:fill="FFFFFF"/>
    </w:rPr>
  </w:style>
  <w:style w:type="paragraph" w:customStyle="1" w:styleId="13">
    <w:name w:val="Заголовок №1"/>
    <w:basedOn w:val="a"/>
    <w:link w:val="12"/>
    <w:rsid w:val="00412AEE"/>
    <w:pPr>
      <w:shd w:val="clear" w:color="auto" w:fill="FFFFFF"/>
      <w:spacing w:after="1380" w:line="240" w:lineRule="atLeast"/>
      <w:jc w:val="center"/>
      <w:outlineLvl w:val="0"/>
    </w:pPr>
    <w:rPr>
      <w:sz w:val="27"/>
      <w:szCs w:val="27"/>
      <w:shd w:val="clear" w:color="auto" w:fill="FFFFFF"/>
    </w:rPr>
  </w:style>
  <w:style w:type="character" w:customStyle="1" w:styleId="5c">
    <w:name w:val="Основной текст (5)_"/>
    <w:link w:val="5d"/>
    <w:uiPriority w:val="99"/>
    <w:locked/>
    <w:rsid w:val="00412AEE"/>
    <w:rPr>
      <w:sz w:val="24"/>
      <w:szCs w:val="24"/>
    </w:rPr>
  </w:style>
  <w:style w:type="paragraph" w:customStyle="1" w:styleId="5d">
    <w:name w:val="Основной текст (5)"/>
    <w:basedOn w:val="a"/>
    <w:link w:val="5c"/>
    <w:uiPriority w:val="99"/>
    <w:rsid w:val="00412AEE"/>
    <w:pPr>
      <w:spacing w:before="480" w:after="240" w:line="310"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4008</Words>
  <Characters>22849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Сводная информация по показателям региональных проектов</vt:lpstr>
    </vt:vector>
  </TitlesOfParts>
  <Company/>
  <LinksUpToDate>false</LinksUpToDate>
  <CharactersWithSpaces>26804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Сводная информация по показателям региональных проектов</dc:title>
  <dc:subject/>
  <dc:creator>пользователь</dc:creator>
  <cp:keywords/>
  <dc:description/>
  <cp:lastModifiedBy>iT</cp:lastModifiedBy>
  <cp:revision>2</cp:revision>
  <cp:lastPrinted>2024-10-25T05:56:00Z</cp:lastPrinted>
  <dcterms:created xsi:type="dcterms:W3CDTF">2025-02-12T13:04:00Z</dcterms:created>
  <dcterms:modified xsi:type="dcterms:W3CDTF">2025-02-12T13:04:00Z</dcterms:modified>
</cp:coreProperties>
</file>