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0"/>
        <w:gridCol w:w="8"/>
        <w:gridCol w:w="1584"/>
        <w:gridCol w:w="715"/>
        <w:gridCol w:w="1713"/>
      </w:tblGrid>
      <w:tr>
        <w:trPr>
          <w:wAfter w:w="0" w:type="auto"/>
          <w:trHeight w:val="300" w:hRule="atLeast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0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"Утверждаю"                                                              Начальник управления финансов и муниципальных закупок г.Димитровграда  Ульяновской области                                      ___________Е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.Ю.Акулина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02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02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90" w:hRule="atLeast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02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5" w:hRule="atLeast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3" w:hRule="atLeast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5" w:hRule="atLeast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Рейтинг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5" w:hRule="atLeast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качества организации и осуществления бюджетного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процесса в городе Димитровграде Ульяновской области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0" w:hRule="atLeast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за  1 кв. 2023год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5" w:hRule="atLeast"/>
        </w:trPr>
        <w:tc>
          <w:tcPr>
            <w:tcW w:w="7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2" w:hRule="atLeast"/>
        </w:trPr>
        <w:tc>
          <w:tcPr>
            <w:tcW w:w="52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Наименование муниципальных образований</w:t>
            </w:r>
          </w:p>
        </w:tc>
        <w:tc>
          <w:tcPr>
            <w:tcW w:w="22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Место</w:t>
            </w:r>
          </w:p>
        </w:tc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Ср.значение баллы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2" w:hRule="atLeast"/>
        </w:trPr>
        <w:tc>
          <w:tcPr>
            <w:tcW w:w="5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2" w:hRule="atLeast"/>
        </w:trPr>
        <w:tc>
          <w:tcPr>
            <w:tcW w:w="5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5" w:hRule="atLeast"/>
        </w:trPr>
        <w:tc>
          <w:tcPr>
            <w:tcW w:w="9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  Cтепень качества управления муниципальными финансами ГРБС, имеющих подведомственные учреждения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0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Комитет по физической культуре и спорту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62,97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Управление по делам культуры и искусства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57,14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Управление образования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54,38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Администрация города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56,75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Комитет по жилищно-коммунальному комплексу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II  Cтепень качества управления муниципальными финансами ГРБС,                                       не имеющих подведомственные учреждения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1" w:hRule="atLeast"/>
        </w:trPr>
        <w:tc>
          <w:tcPr>
            <w:tcW w:w="5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КСП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79,15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Городская Дума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64,05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Управление финансов и муниципальных закупок 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62,61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Комитет по управлению имуществом города Димитровграда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36,23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528A0"/>
    <w:rsid w:val="001E3863"/>
    <w:rsid w:val="00263099"/>
    <w:rsid w:val="00343AFF"/>
    <w:rsid w:val="00395F99"/>
    <w:rsid w:val="003973AD"/>
    <w:rsid w:val="003B583C"/>
    <w:rsid w:val="004F2BF6"/>
    <w:rsid w:val="006B1B18"/>
    <w:rsid w:val="009D46D5"/>
    <w:rsid w:val="00A0435E"/>
    <w:rsid w:val="00B528A0"/>
    <w:rsid w:val="00BF2504"/>
    <w:rsid w:val="00C13EA5"/>
    <w:rsid w:val="00F01EAE"/>
    <w:rsid w:val="00F15A09"/>
    <w:rsid w:val="236F0168"/>
    <w:rsid w:val="2BFD7DB0"/>
    <w:rsid w:val="2DF03746"/>
    <w:rsid w:val="40A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EAEC-252B-47F9-86BF-3C3D4424F0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929</Characters>
  <Lines>7</Lines>
  <Paragraphs>2</Paragraphs>
  <TotalTime>3</TotalTime>
  <ScaleCrop>false</ScaleCrop>
  <LinksUpToDate>false</LinksUpToDate>
  <CharactersWithSpaces>1089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2022-07-11T06:54:00Z</dcterms:created>
  <dc:creator>User</dc:creator>
  <cp:lastModifiedBy>User</cp:lastModifiedBy>
  <cp:lastPrinted>2023-05-17T12:49:00Z</cp:lastPrinted>
  <dcterms:modified xsi:type="dcterms:W3CDTF">2024-03-26T04:59:10Z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3F45683F78B44D78A83B49FDA5880F75</vt:lpwstr>
  </property>
</Properties>
</file>