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sz w:val="28"/>
          <w:szCs w:val="28"/>
        </w:rPr>
      </w:pPr>
    </w:p>
    <w:p>
      <w:pPr>
        <w:spacing w:line="340" w:lineRule="exact"/>
        <w:rPr>
          <w:sz w:val="28"/>
          <w:szCs w:val="28"/>
        </w:rPr>
      </w:pPr>
      <w:r>
        <w:rPr>
          <w:sz w:val="28"/>
          <w:szCs w:val="28"/>
        </w:rPr>
        <w:t xml:space="preserve">                                                Пояснительная записка</w:t>
      </w:r>
    </w:p>
    <w:p>
      <w:pPr>
        <w:spacing w:line="340" w:lineRule="exact"/>
        <w:rPr>
          <w:sz w:val="28"/>
          <w:szCs w:val="28"/>
        </w:rPr>
      </w:pPr>
    </w:p>
    <w:p>
      <w:pPr>
        <w:spacing w:line="340" w:lineRule="exact"/>
        <w:rPr>
          <w:sz w:val="28"/>
          <w:szCs w:val="28"/>
        </w:rPr>
      </w:pPr>
    </w:p>
    <w:p>
      <w:pPr>
        <w:pStyle w:val="11"/>
        <w:tabs>
          <w:tab w:val="clear" w:pos="4677"/>
          <w:tab w:val="clear" w:pos="9355"/>
        </w:tabs>
        <w:ind w:firstLine="720"/>
        <w:jc w:val="both"/>
      </w:pPr>
      <w:r>
        <w:t>Принятие проекта постановления Администрации города «Об утверждении Положения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 необходимо в целях совершенствования системы оплаты труда работников муниципальных учреждений, приведения нормативного правового акта в соответствие с постановлением Администрации города от 02.06.2022 № 1467 «Об утверждении Положения от отраслевой системе оплаты труда работников муниципальных учреждений города Димитровграда Ульяновской области».</w:t>
      </w:r>
    </w:p>
    <w:p>
      <w:pPr>
        <w:spacing w:line="340" w:lineRule="exact"/>
        <w:ind w:firstLine="720"/>
        <w:rPr>
          <w:sz w:val="28"/>
          <w:szCs w:val="28"/>
        </w:rPr>
      </w:pPr>
    </w:p>
    <w:p>
      <w:pPr>
        <w:pStyle w:val="11"/>
        <w:tabs>
          <w:tab w:val="center" w:pos="4153"/>
          <w:tab w:val="clear" w:pos="4677"/>
          <w:tab w:val="clear" w:pos="9355"/>
        </w:tabs>
        <w:spacing w:line="340" w:lineRule="exact"/>
        <w:ind w:left="4153" w:hanging="4153"/>
        <w:jc w:val="both"/>
        <w:rPr>
          <w:sz w:val="28"/>
          <w:szCs w:val="28"/>
        </w:rPr>
      </w:pPr>
      <w:r>
        <w:rPr>
          <w:sz w:val="28"/>
          <w:szCs w:val="28"/>
        </w:rPr>
        <w:t>Председатель Комитета                                                                   И.Ю.Волков</w:t>
      </w: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bookmarkStart w:id="0" w:name="_GoBack"/>
      <w:bookmarkEnd w:id="0"/>
    </w:p>
    <w:p>
      <w:pPr>
        <w:pStyle w:val="11"/>
        <w:tabs>
          <w:tab w:val="center" w:pos="4153"/>
          <w:tab w:val="clear" w:pos="4677"/>
          <w:tab w:val="clear" w:pos="9355"/>
        </w:tabs>
        <w:spacing w:line="340" w:lineRule="exact"/>
        <w:ind w:left="4153" w:hanging="4153"/>
        <w:jc w:val="both"/>
        <w:rPr>
          <w:sz w:val="28"/>
          <w:szCs w:val="28"/>
        </w:rPr>
      </w:pPr>
    </w:p>
    <w:p>
      <w:pPr>
        <w:pStyle w:val="11"/>
        <w:tabs>
          <w:tab w:val="center" w:pos="4153"/>
          <w:tab w:val="clear" w:pos="4677"/>
          <w:tab w:val="clear" w:pos="9355"/>
        </w:tabs>
        <w:spacing w:line="340" w:lineRule="exact"/>
        <w:ind w:left="4153" w:hanging="415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Pr>
        <w:pStyle w:val="11"/>
        <w:tabs>
          <w:tab w:val="center" w:pos="4153"/>
          <w:tab w:val="clear" w:pos="4677"/>
          <w:tab w:val="clear" w:pos="9355"/>
        </w:tabs>
        <w:ind w:left="4153" w:hanging="4153"/>
        <w:rPr>
          <w:sz w:val="20"/>
        </w:rPr>
      </w:pPr>
      <w:r>
        <w:rPr>
          <w:sz w:val="20"/>
        </w:rPr>
        <w:t>Татьяна Николаевна Лысова</w:t>
      </w:r>
    </w:p>
    <w:p>
      <w:pPr>
        <w:pStyle w:val="11"/>
        <w:tabs>
          <w:tab w:val="center" w:pos="4153"/>
          <w:tab w:val="clear" w:pos="4677"/>
          <w:tab w:val="clear" w:pos="9355"/>
        </w:tabs>
        <w:ind w:left="4153" w:hanging="4153"/>
        <w:rPr>
          <w:sz w:val="20"/>
        </w:rPr>
      </w:pPr>
      <w:r>
        <w:rPr>
          <w:sz w:val="20"/>
        </w:rPr>
        <w:t>6-47-42</w:t>
      </w:r>
    </w:p>
    <w:p>
      <w:pPr>
        <w:tabs>
          <w:tab w:val="left" w:pos="9701"/>
        </w:tabs>
        <w:ind w:right="-62"/>
        <w:jc w:val="center"/>
        <w:rPr>
          <w:b/>
          <w:szCs w:val="28"/>
        </w:rPr>
      </w:pPr>
    </w:p>
    <w:p>
      <w:pPr>
        <w:tabs>
          <w:tab w:val="left" w:pos="9701"/>
        </w:tabs>
        <w:ind w:right="-62"/>
        <w:jc w:val="center"/>
        <w:rPr>
          <w:b/>
          <w:szCs w:val="28"/>
        </w:rPr>
      </w:pPr>
    </w:p>
    <w:p>
      <w:pPr>
        <w:tabs>
          <w:tab w:val="left" w:pos="9701"/>
        </w:tabs>
        <w:ind w:right="-62"/>
        <w:jc w:val="center"/>
        <w:rPr>
          <w:b/>
          <w:szCs w:val="28"/>
        </w:rPr>
      </w:pPr>
      <w:r>
        <w:rPr>
          <w:b/>
          <w:szCs w:val="28"/>
        </w:rPr>
        <w:t>Об утверждении Положения</w:t>
      </w:r>
    </w:p>
    <w:p>
      <w:pPr>
        <w:tabs>
          <w:tab w:val="left" w:pos="9701"/>
        </w:tabs>
        <w:ind w:right="-62"/>
        <w:jc w:val="center"/>
        <w:rPr>
          <w:b/>
          <w:szCs w:val="28"/>
        </w:rPr>
      </w:pPr>
      <w:r>
        <w:rPr>
          <w:b/>
          <w:szCs w:val="28"/>
        </w:rPr>
        <w:t xml:space="preserve">об отраслевой системе оплаты труда работников муниципальных </w:t>
      </w:r>
    </w:p>
    <w:p>
      <w:pPr>
        <w:tabs>
          <w:tab w:val="left" w:pos="9701"/>
        </w:tabs>
        <w:ind w:right="-62"/>
        <w:jc w:val="center"/>
        <w:rPr>
          <w:b/>
          <w:szCs w:val="28"/>
        </w:rPr>
      </w:pPr>
      <w:r>
        <w:rPr>
          <w:b/>
          <w:szCs w:val="28"/>
        </w:rPr>
        <w:t xml:space="preserve">учреждений физической культуры и спорта, в отношении которых </w:t>
      </w:r>
    </w:p>
    <w:p>
      <w:pPr>
        <w:tabs>
          <w:tab w:val="left" w:pos="9701"/>
        </w:tabs>
        <w:ind w:right="-62"/>
        <w:jc w:val="center"/>
        <w:rPr>
          <w:b/>
          <w:szCs w:val="28"/>
        </w:rPr>
      </w:pPr>
      <w:r>
        <w:rPr>
          <w:b/>
          <w:szCs w:val="28"/>
        </w:rPr>
        <w:t xml:space="preserve">Комитет по физической культуре и спорту Администрации города Димитровграда Ульяновской области осуществляет функции </w:t>
      </w:r>
    </w:p>
    <w:p>
      <w:pPr>
        <w:tabs>
          <w:tab w:val="left" w:pos="9701"/>
        </w:tabs>
        <w:ind w:right="-62"/>
        <w:jc w:val="center"/>
        <w:rPr>
          <w:b/>
          <w:szCs w:val="28"/>
        </w:rPr>
      </w:pPr>
      <w:r>
        <w:rPr>
          <w:b/>
          <w:szCs w:val="28"/>
        </w:rPr>
        <w:t>и полномочия учредителя</w:t>
      </w:r>
    </w:p>
    <w:p>
      <w:pPr>
        <w:tabs>
          <w:tab w:val="left" w:pos="9701"/>
        </w:tabs>
        <w:ind w:right="-62"/>
        <w:jc w:val="center"/>
        <w:rPr>
          <w:b/>
          <w:szCs w:val="28"/>
        </w:rPr>
      </w:pPr>
    </w:p>
    <w:p>
      <w:pPr>
        <w:shd w:val="clear" w:color="auto" w:fill="auto"/>
        <w:ind w:firstLine="709"/>
        <w:jc w:val="both"/>
        <w:rPr>
          <w:rFonts w:cs="Tahoma"/>
          <w:color w:val="000000"/>
          <w:szCs w:val="28"/>
          <w:lang/>
        </w:rPr>
      </w:pPr>
      <w:r>
        <w:rPr>
          <w:rFonts w:cs="Tahoma"/>
          <w:color w:val="000000"/>
          <w:szCs w:val="28"/>
          <w:lang/>
        </w:rPr>
        <w:t>В соответствии со статьей 144 Трудового кодекса Российской Федерации, постановлением Правительства Ульяновской области от 15.07.2011 №320-П «Об утверждении Положения об отраслевой системе оплаты труда работников государственных учреждений физической культуры и спорта Ульяновской области»,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 Ульяновской области», постановлением Администрации города  от 19.12.2013 № 4098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 в целях совершенствования системы оплаты труда работников муниципальных учреждений физической культуры и спорта,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  п о с т а н о в л я ю:</w:t>
      </w:r>
    </w:p>
    <w:p>
      <w:pPr>
        <w:pStyle w:val="15"/>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          1.Утвердить Положение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 (приложение). </w:t>
      </w:r>
    </w:p>
    <w:p>
      <w:pPr>
        <w:pStyle w:val="12"/>
        <w:ind w:firstLine="709"/>
        <w:jc w:val="both"/>
        <w:rPr>
          <w:szCs w:val="28"/>
        </w:rPr>
      </w:pPr>
      <w:r>
        <w:rPr>
          <w:szCs w:val="28"/>
        </w:rPr>
        <w:t>2.Признать утратившим силу (отменить) постановления Администрации города:</w:t>
      </w:r>
    </w:p>
    <w:p>
      <w:pPr>
        <w:pStyle w:val="12"/>
        <w:ind w:firstLine="709"/>
        <w:jc w:val="both"/>
        <w:rPr>
          <w:szCs w:val="28"/>
        </w:rPr>
      </w:pPr>
      <w:r>
        <w:rPr>
          <w:szCs w:val="28"/>
        </w:rPr>
        <w:t>2.1.от 10.07.2013 № 2161 «Об утверждении Положения об отраслевой системе оплаты труда работников муниципальных учреждений физической культуры и спорта, в отношении которых Комитет по физической культуре и спорту осуществляет функции и полномочия учредителя»;</w:t>
      </w:r>
    </w:p>
    <w:p>
      <w:pPr>
        <w:pStyle w:val="12"/>
        <w:ind w:firstLine="709"/>
        <w:jc w:val="both"/>
        <w:rPr>
          <w:szCs w:val="28"/>
        </w:rPr>
      </w:pPr>
      <w:r>
        <w:rPr>
          <w:szCs w:val="28"/>
        </w:rPr>
        <w:t xml:space="preserve">2.2.от 19.08.2013 № 2604 «О внесении изменения в постановление Администрации города от 10.07.2013 № 2161»; </w:t>
      </w:r>
    </w:p>
    <w:p>
      <w:pPr>
        <w:pStyle w:val="12"/>
        <w:ind w:firstLine="709"/>
        <w:jc w:val="both"/>
        <w:rPr>
          <w:szCs w:val="28"/>
        </w:rPr>
      </w:pPr>
      <w:r>
        <w:rPr>
          <w:szCs w:val="28"/>
        </w:rPr>
        <w:t>2.3.от 13.12.2013 № 4004 «О внесении изменения в постановление Администрации города от 10.07.2013 № 2161»;</w:t>
      </w:r>
    </w:p>
    <w:p>
      <w:pPr>
        <w:pStyle w:val="12"/>
        <w:ind w:firstLine="709"/>
        <w:jc w:val="both"/>
        <w:rPr>
          <w:szCs w:val="28"/>
        </w:rPr>
      </w:pPr>
      <w:r>
        <w:rPr>
          <w:szCs w:val="28"/>
        </w:rPr>
        <w:t>2.4.от 08.07.2014 № 2033 «О внесении изменений в постановление Администрации города от 10.07.2013 № 2161»;</w:t>
      </w:r>
    </w:p>
    <w:p>
      <w:pPr>
        <w:pStyle w:val="12"/>
        <w:ind w:firstLine="709"/>
        <w:jc w:val="both"/>
        <w:rPr>
          <w:szCs w:val="28"/>
        </w:rPr>
      </w:pPr>
      <w:r>
        <w:rPr>
          <w:szCs w:val="28"/>
        </w:rPr>
        <w:t>2.5.от 11.08.2014 № 2406 «О внесении изменений в постановление Администрации города от 10.07.2013 № 2161»;</w:t>
      </w:r>
    </w:p>
    <w:p>
      <w:pPr>
        <w:pStyle w:val="12"/>
        <w:ind w:firstLine="709"/>
        <w:jc w:val="both"/>
        <w:rPr>
          <w:szCs w:val="28"/>
        </w:rPr>
      </w:pPr>
      <w:r>
        <w:rPr>
          <w:szCs w:val="28"/>
        </w:rPr>
        <w:t>2.6.от 10.02.2015 № 336 «О внесении изменения в постановление Администрации города от 10.07.2013 № 2161»;</w:t>
      </w:r>
    </w:p>
    <w:p>
      <w:pPr>
        <w:pStyle w:val="12"/>
        <w:ind w:firstLine="709"/>
        <w:jc w:val="both"/>
        <w:rPr>
          <w:szCs w:val="28"/>
        </w:rPr>
      </w:pPr>
      <w:r>
        <w:rPr>
          <w:szCs w:val="28"/>
        </w:rPr>
        <w:t>2.7.от 19.08.2015 № 2841 «О внесении изменений в постановление Администрации города от 10.07.2013 № 2161»;</w:t>
      </w:r>
    </w:p>
    <w:p>
      <w:pPr>
        <w:pStyle w:val="12"/>
        <w:ind w:firstLine="709"/>
        <w:jc w:val="both"/>
        <w:rPr>
          <w:szCs w:val="28"/>
        </w:rPr>
      </w:pPr>
      <w:r>
        <w:rPr>
          <w:szCs w:val="28"/>
        </w:rPr>
        <w:t>2.8.от 05.06.2017 № 981 «О внесении изменений в постановление Администрации города от 10.07.2013 № 2161»;</w:t>
      </w:r>
    </w:p>
    <w:p>
      <w:pPr>
        <w:pStyle w:val="12"/>
        <w:ind w:firstLine="709"/>
        <w:jc w:val="both"/>
        <w:rPr>
          <w:szCs w:val="28"/>
        </w:rPr>
      </w:pPr>
      <w:r>
        <w:rPr>
          <w:szCs w:val="28"/>
        </w:rPr>
        <w:t>2.9.от 07.11.2017 № 2097 «О внесении изменения в постановление Администрации города от 10.07.2013 № 2161»;</w:t>
      </w:r>
    </w:p>
    <w:p>
      <w:pPr>
        <w:pStyle w:val="12"/>
        <w:ind w:firstLine="709"/>
        <w:jc w:val="both"/>
        <w:rPr>
          <w:szCs w:val="28"/>
        </w:rPr>
      </w:pPr>
      <w:r>
        <w:rPr>
          <w:szCs w:val="28"/>
        </w:rPr>
        <w:t>2.10.от 20.12.2017 № 2433 «О внесении изменения в постановление Администрации города от 10.07.2013 № 2161»;</w:t>
      </w:r>
    </w:p>
    <w:p>
      <w:pPr>
        <w:pStyle w:val="12"/>
        <w:ind w:firstLine="709"/>
        <w:jc w:val="both"/>
        <w:rPr>
          <w:szCs w:val="28"/>
        </w:rPr>
      </w:pPr>
      <w:r>
        <w:rPr>
          <w:szCs w:val="28"/>
        </w:rPr>
        <w:t>2.11.от 16.03.2018 № 427 «О внесении изменений в постановление Администрации города от 10.07.2013 № 2161»;</w:t>
      </w:r>
    </w:p>
    <w:p>
      <w:pPr>
        <w:pStyle w:val="12"/>
        <w:ind w:firstLine="709"/>
        <w:jc w:val="both"/>
        <w:rPr>
          <w:szCs w:val="28"/>
        </w:rPr>
      </w:pPr>
      <w:r>
        <w:rPr>
          <w:szCs w:val="28"/>
        </w:rPr>
        <w:t>2.12.от 30.08.2018 № 1902 «О внесении изменений в постановление Администрации города от 10.07.2013 № 2161»;</w:t>
      </w:r>
    </w:p>
    <w:p>
      <w:pPr>
        <w:pStyle w:val="12"/>
        <w:ind w:firstLine="709"/>
        <w:jc w:val="both"/>
        <w:rPr>
          <w:szCs w:val="28"/>
        </w:rPr>
      </w:pPr>
      <w:r>
        <w:rPr>
          <w:szCs w:val="28"/>
        </w:rPr>
        <w:t>2.13.от 22.11.2018 № 2566 «О внесении изменения в постановление Администрации города от 10.07.2013 № 2161»;</w:t>
      </w:r>
    </w:p>
    <w:p>
      <w:pPr>
        <w:pStyle w:val="12"/>
        <w:ind w:firstLine="709"/>
        <w:jc w:val="both"/>
        <w:rPr>
          <w:szCs w:val="28"/>
        </w:rPr>
      </w:pPr>
      <w:r>
        <w:rPr>
          <w:szCs w:val="28"/>
        </w:rPr>
        <w:t>2.14.от 06.11.2019 № 2924 «О внесении изменения в постановление Администрации города от 10.07.2013 № 2161»;</w:t>
      </w:r>
    </w:p>
    <w:p>
      <w:pPr>
        <w:pStyle w:val="12"/>
        <w:ind w:firstLine="709"/>
        <w:jc w:val="both"/>
        <w:rPr>
          <w:szCs w:val="28"/>
        </w:rPr>
      </w:pPr>
      <w:r>
        <w:rPr>
          <w:szCs w:val="28"/>
        </w:rPr>
        <w:t>2.15.от 23.01.2020 № 087 «О внесении изменения в постановление Администрации города от 10.07.2013 № 2161»;</w:t>
      </w:r>
    </w:p>
    <w:p>
      <w:pPr>
        <w:pStyle w:val="12"/>
        <w:ind w:firstLine="709"/>
        <w:jc w:val="both"/>
        <w:rPr>
          <w:szCs w:val="28"/>
        </w:rPr>
      </w:pPr>
      <w:r>
        <w:rPr>
          <w:szCs w:val="28"/>
        </w:rPr>
        <w:t xml:space="preserve"> 2.16.от 06.05.2020 № 817 «О внесении изменения в постановление Администрации города от 10.07.2013 № 2161»;</w:t>
      </w:r>
    </w:p>
    <w:p>
      <w:pPr>
        <w:pStyle w:val="12"/>
        <w:ind w:firstLine="709"/>
        <w:jc w:val="both"/>
        <w:rPr>
          <w:szCs w:val="28"/>
        </w:rPr>
      </w:pPr>
      <w:r>
        <w:rPr>
          <w:szCs w:val="28"/>
        </w:rPr>
        <w:t>2.17.от 06.05.2022 № 1222 «О внесении изменения в постановление Администрации города от 10.07.2013 № 2161».</w:t>
      </w:r>
    </w:p>
    <w:p>
      <w:pPr>
        <w:pStyle w:val="12"/>
        <w:ind w:firstLine="709"/>
        <w:jc w:val="both"/>
        <w:rPr>
          <w:szCs w:val="28"/>
        </w:rPr>
      </w:pPr>
      <w:r>
        <w:rPr>
          <w:szCs w:val="28"/>
        </w:rPr>
        <w:t>3.Установить, что настоящее постановление подлежит официальному опубликованию.</w:t>
      </w:r>
    </w:p>
    <w:p>
      <w:pPr>
        <w:pStyle w:val="12"/>
        <w:ind w:firstLine="709"/>
        <w:jc w:val="both"/>
        <w:rPr>
          <w:szCs w:val="28"/>
        </w:rPr>
      </w:pPr>
      <w:r>
        <w:rPr>
          <w:szCs w:val="28"/>
        </w:rPr>
        <w:t>4.Действие настоящего постановления распространяется на правоотношения, возникшие с 01.10.2022.</w:t>
      </w:r>
    </w:p>
    <w:p>
      <w:pPr>
        <w:pStyle w:val="12"/>
        <w:ind w:firstLine="709"/>
        <w:jc w:val="both"/>
        <w:rPr>
          <w:rFonts w:eastAsia="Lucida Sans Unicode"/>
          <w:szCs w:val="28"/>
          <w:lang/>
        </w:rPr>
      </w:pPr>
      <w:r>
        <w:rPr>
          <w:szCs w:val="28"/>
        </w:rPr>
        <w:t>5.</w:t>
      </w:r>
      <w:r>
        <w:rPr>
          <w:rFonts w:eastAsia="Lucida Sans Unicode"/>
          <w:szCs w:val="28"/>
          <w:lang/>
        </w:rPr>
        <w:t>Контроль за исполнением настоящего постановления возложить на Первого заместителя Главы города Шишкину Л.П.</w:t>
      </w:r>
    </w:p>
    <w:p>
      <w:pPr>
        <w:pStyle w:val="16"/>
        <w:spacing w:line="300" w:lineRule="atLeast"/>
        <w:ind w:firstLine="0"/>
        <w:jc w:val="both"/>
      </w:pPr>
    </w:p>
    <w:p>
      <w:pPr>
        <w:pStyle w:val="16"/>
        <w:spacing w:line="300" w:lineRule="atLeast"/>
        <w:ind w:firstLine="0"/>
        <w:jc w:val="both"/>
      </w:pPr>
    </w:p>
    <w:p>
      <w:pPr>
        <w:pStyle w:val="16"/>
        <w:spacing w:line="300" w:lineRule="atLeast"/>
        <w:ind w:firstLine="0"/>
        <w:jc w:val="both"/>
      </w:pPr>
    </w:p>
    <w:p>
      <w:pPr>
        <w:pStyle w:val="16"/>
        <w:spacing w:line="300" w:lineRule="atLeast"/>
        <w:ind w:firstLine="0"/>
        <w:jc w:val="both"/>
      </w:pPr>
      <w:r>
        <w:t xml:space="preserve">Глава города                                </w:t>
      </w:r>
      <w:r>
        <w:tab/>
      </w:r>
      <w:r>
        <w:tab/>
      </w:r>
      <w:r>
        <w:t xml:space="preserve">                                 А.Н.Большаков</w:t>
      </w:r>
      <w:r>
        <w:rPr>
          <w:b/>
          <w:bCs/>
          <w:szCs w:val="28"/>
        </w:rPr>
        <w:t xml:space="preserve"> </w:t>
      </w:r>
    </w:p>
    <w:p>
      <w:pPr>
        <w:sectPr>
          <w:footerReference r:id="rId6" w:type="first"/>
          <w:headerReference r:id="rId3" w:type="default"/>
          <w:footerReference r:id="rId5" w:type="default"/>
          <w:headerReference r:id="rId4" w:type="even"/>
          <w:pgSz w:w="11906" w:h="16838"/>
          <w:pgMar w:top="1134" w:right="737" w:bottom="1134" w:left="1985" w:header="709" w:footer="709" w:gutter="0"/>
          <w:pgNumType w:start="1"/>
          <w:cols w:space="708" w:num="1"/>
          <w:titlePg/>
          <w:docGrid w:linePitch="360" w:charSpace="0"/>
        </w:sectPr>
      </w:pPr>
    </w:p>
    <w:p>
      <w:pPr>
        <w:ind w:firstLine="5040"/>
        <w:rPr>
          <w:caps/>
          <w:szCs w:val="28"/>
        </w:rPr>
      </w:pPr>
      <w:r>
        <w:rPr>
          <w:caps/>
          <w:szCs w:val="28"/>
        </w:rPr>
        <w:t>Приложение</w:t>
      </w:r>
    </w:p>
    <w:p>
      <w:pPr>
        <w:ind w:firstLine="5040"/>
        <w:rPr>
          <w:caps/>
          <w:sz w:val="10"/>
          <w:szCs w:val="10"/>
        </w:rPr>
      </w:pPr>
      <w:r>
        <w:rPr>
          <w:caps/>
          <w:szCs w:val="28"/>
        </w:rPr>
        <w:t xml:space="preserve"> </w:t>
      </w:r>
    </w:p>
    <w:p>
      <w:pPr>
        <w:ind w:firstLine="5040"/>
      </w:pPr>
      <w:r>
        <w:t>к постановлению</w:t>
      </w:r>
    </w:p>
    <w:p>
      <w:pPr>
        <w:tabs>
          <w:tab w:val="left" w:pos="5490"/>
          <w:tab w:val="left" w:pos="6015"/>
          <w:tab w:val="right" w:pos="9639"/>
        </w:tabs>
        <w:ind w:firstLine="5040"/>
      </w:pPr>
      <w:r>
        <w:t>Администрации города</w:t>
      </w:r>
    </w:p>
    <w:p>
      <w:pPr>
        <w:ind w:firstLine="5040"/>
      </w:pPr>
      <w:r>
        <w:t xml:space="preserve">от             № </w:t>
      </w:r>
    </w:p>
    <w:p>
      <w:pPr>
        <w:jc w:val="center"/>
        <w:rPr>
          <w:b/>
        </w:rPr>
      </w:pPr>
    </w:p>
    <w:p>
      <w:pPr>
        <w:jc w:val="center"/>
        <w:rPr>
          <w:b/>
        </w:rPr>
      </w:pPr>
    </w:p>
    <w:p>
      <w:pPr>
        <w:jc w:val="center"/>
        <w:rPr>
          <w:b/>
        </w:rPr>
      </w:pPr>
    </w:p>
    <w:p>
      <w:pPr>
        <w:jc w:val="center"/>
        <w:rPr>
          <w:b/>
        </w:rPr>
      </w:pPr>
      <w:r>
        <w:rPr>
          <w:b/>
        </w:rPr>
        <w:t>ПОЛОЖЕНИЕ</w:t>
      </w:r>
    </w:p>
    <w:p>
      <w:pPr>
        <w:pStyle w:val="15"/>
        <w:jc w:val="center"/>
        <w:rPr>
          <w:rFonts w:ascii="Times New Roman" w:hAnsi="Times New Roman" w:cs="Times New Roman"/>
          <w:sz w:val="28"/>
          <w:szCs w:val="28"/>
        </w:rPr>
      </w:pPr>
      <w:r>
        <w:rPr>
          <w:rFonts w:ascii="Times New Roman" w:hAnsi="Times New Roman" w:cs="Times New Roman"/>
          <w:sz w:val="28"/>
          <w:szCs w:val="28"/>
        </w:rPr>
        <w:t xml:space="preserve">об отраслевой системе оплаты труда работников муниципальных </w:t>
      </w:r>
    </w:p>
    <w:p>
      <w:pPr>
        <w:pStyle w:val="15"/>
        <w:jc w:val="center"/>
        <w:rPr>
          <w:rFonts w:ascii="Times New Roman" w:hAnsi="Times New Roman" w:cs="Times New Roman"/>
          <w:sz w:val="28"/>
          <w:szCs w:val="28"/>
        </w:rPr>
      </w:pPr>
      <w:r>
        <w:rPr>
          <w:rFonts w:ascii="Times New Roman" w:hAnsi="Times New Roman" w:cs="Times New Roman"/>
          <w:sz w:val="28"/>
          <w:szCs w:val="28"/>
        </w:rPr>
        <w:t xml:space="preserve">учреждений физической культуры и спорта,  в отношении которых </w:t>
      </w:r>
    </w:p>
    <w:p>
      <w:pPr>
        <w:pStyle w:val="15"/>
        <w:jc w:val="center"/>
        <w:rPr>
          <w:rFonts w:ascii="Times New Roman" w:hAnsi="Times New Roman" w:cs="Times New Roman"/>
          <w:sz w:val="28"/>
          <w:szCs w:val="28"/>
        </w:rPr>
      </w:pPr>
      <w:r>
        <w:rPr>
          <w:rFonts w:ascii="Times New Roman" w:hAnsi="Times New Roman" w:cs="Times New Roman"/>
          <w:sz w:val="28"/>
          <w:szCs w:val="28"/>
        </w:rPr>
        <w:t xml:space="preserve">Комитет по физической культуре и спорту Администрации города </w:t>
      </w:r>
    </w:p>
    <w:p>
      <w:pPr>
        <w:pStyle w:val="15"/>
        <w:jc w:val="center"/>
        <w:rPr>
          <w:rFonts w:ascii="Times New Roman" w:hAnsi="Times New Roman" w:cs="Times New Roman"/>
          <w:sz w:val="28"/>
          <w:szCs w:val="28"/>
        </w:rPr>
      </w:pPr>
      <w:r>
        <w:rPr>
          <w:rFonts w:ascii="Times New Roman" w:hAnsi="Times New Roman" w:cs="Times New Roman"/>
          <w:sz w:val="28"/>
          <w:szCs w:val="28"/>
        </w:rPr>
        <w:t>Димитровграда Ульяновской области</w:t>
      </w:r>
    </w:p>
    <w:p>
      <w:pPr>
        <w:pStyle w:val="15"/>
        <w:jc w:val="center"/>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w:t>
      </w:r>
    </w:p>
    <w:p>
      <w:pPr>
        <w:pStyle w:val="15"/>
        <w:jc w:val="center"/>
        <w:rPr>
          <w:rFonts w:ascii="Times New Roman" w:hAnsi="Times New Roman" w:cs="Times New Roman"/>
          <w:b w:val="0"/>
          <w:sz w:val="28"/>
          <w:szCs w:val="28"/>
        </w:rPr>
      </w:pPr>
    </w:p>
    <w:p>
      <w:pPr>
        <w:pStyle w:val="15"/>
        <w:widowControl w:val="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pPr>
        <w:jc w:val="both"/>
        <w:rPr>
          <w:szCs w:val="28"/>
          <w:highlight w:val="yellow"/>
        </w:rPr>
      </w:pPr>
    </w:p>
    <w:p>
      <w:pPr>
        <w:ind w:firstLine="709"/>
        <w:jc w:val="both"/>
      </w:pPr>
      <w:r>
        <w:t xml:space="preserve">1.1.Настоящее Положение разработано в соответствии </w:t>
      </w:r>
      <w:r>
        <w:rPr>
          <w:rFonts w:cs="Tahoma"/>
          <w:color w:val="000000"/>
          <w:szCs w:val="28"/>
          <w:lang/>
        </w:rPr>
        <w:t xml:space="preserve">со статьей 144 Трудового кодекса Российской Федерации, постановлением Правительства Ульяновской области от 15.07.2011 №320-П «Об утверждении Положения об отраслевой системе оплаты труда работников государственных учреждений физической культуры и спорта Ульяновской области»,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 Ульяновской области», постановлением Администрации города  от 19.12.2013 № 4098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 </w:t>
      </w:r>
      <w:r>
        <w:t>и предусматривает правила организации оплаты труда в условиях отраслевой системы оплаты труда, порядок определения окладов (должностных окладов), условия применения выплат компенсационного и стимулирующего характера для работников муниципальных учреждений физической культуры и спорта муниципального образования «Город Димитровград»,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 (далее – учреждения).</w:t>
      </w:r>
    </w:p>
    <w:p>
      <w:pPr>
        <w:ind w:firstLine="709"/>
        <w:jc w:val="both"/>
      </w:pPr>
      <w:r>
        <w:t>1.2.Заработная плата работников учреждений включает в себя оклады (должностные оклады), выплаты компенсационного характера, выплаты стимулирующего характера.</w:t>
      </w:r>
    </w:p>
    <w:p>
      <w:pPr>
        <w:ind w:firstLine="709"/>
        <w:jc w:val="both"/>
        <w:rPr>
          <w:szCs w:val="28"/>
        </w:rPr>
      </w:pPr>
      <w:r>
        <w:rPr>
          <w:szCs w:val="28"/>
        </w:rPr>
        <w:t>Оклады (должностные оклады) работников учреждений устанавливаются исходя из базовых окладов (базовых должностных окладов) с учетом повышающих коэффициентов.</w:t>
      </w:r>
    </w:p>
    <w:p>
      <w:pPr>
        <w:ind w:firstLine="763"/>
        <w:jc w:val="both"/>
      </w:pPr>
      <w:r>
        <w:t>Выплаты компенсационного и стимулирующего характера устанавливаются в соответствии с перечнями видов  выплат компенсационного и  стимулирующего характера, предусмотренными настоящим Положением.</w:t>
      </w:r>
    </w:p>
    <w:p>
      <w:pPr>
        <w:ind w:firstLine="654"/>
        <w:jc w:val="both"/>
      </w:pPr>
      <w:r>
        <w:t>1.3.Основанием для расчета заработной платы являются штатное расписание и тарификационные списки,  установленной Комитетом по физической культуре и спорту Администрации города Димитровграда Ульяновской области (далее – Комитет) формы, утвержденные руководителем учреждения: для тренеров, тренеров-преподавателей – на начало учебного года, для остальных работников – на начало календарного года.</w:t>
      </w:r>
    </w:p>
    <w:p>
      <w:pPr>
        <w:pStyle w:val="19"/>
        <w:ind w:firstLine="654"/>
        <w:jc w:val="both"/>
        <w:rPr>
          <w:sz w:val="28"/>
          <w:szCs w:val="28"/>
        </w:rPr>
      </w:pPr>
      <w:r>
        <w:rPr>
          <w:sz w:val="28"/>
          <w:szCs w:val="28"/>
        </w:rPr>
        <w:t>1.4.Нормируемая часть тренерской (педагогической) работы определяется в астрономических часах и включает в себя проводимые учебные занятия и короткие перерывы между ними.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pPr>
        <w:pStyle w:val="19"/>
        <w:ind w:firstLine="654"/>
        <w:jc w:val="both"/>
        <w:rPr>
          <w:sz w:val="28"/>
          <w:szCs w:val="28"/>
        </w:rPr>
      </w:pPr>
      <w:r>
        <w:rPr>
          <w:sz w:val="28"/>
          <w:szCs w:val="28"/>
        </w:rPr>
        <w:t xml:space="preserve">Конкретная продолжительность тренировочных (учебных) занятий, а также перерывов между ними предусматривается уставом либо локальным актом учреждения с учетом соответствующих санитарно-эпидемиологических правил и нормативов, утвержденных в установленном порядке. </w:t>
      </w:r>
    </w:p>
    <w:p>
      <w:pPr>
        <w:pStyle w:val="19"/>
        <w:ind w:firstLine="654"/>
        <w:jc w:val="both"/>
        <w:rPr>
          <w:sz w:val="28"/>
          <w:szCs w:val="28"/>
        </w:rPr>
      </w:pPr>
      <w:r>
        <w:rPr>
          <w:sz w:val="28"/>
          <w:szCs w:val="28"/>
        </w:rPr>
        <w:t>Выполнение тренерской, тренерско-преподавательской работы регулируется расписанием тренировочных (учебных) занятий.</w:t>
      </w:r>
    </w:p>
    <w:p>
      <w:pPr>
        <w:pStyle w:val="19"/>
        <w:ind w:firstLine="763"/>
        <w:jc w:val="both"/>
        <w:rPr>
          <w:sz w:val="28"/>
          <w:szCs w:val="28"/>
        </w:rPr>
      </w:pPr>
      <w:r>
        <w:rPr>
          <w:sz w:val="28"/>
          <w:szCs w:val="28"/>
        </w:rPr>
        <w:t xml:space="preserve">При проведении спаренных тренировочных (учебных) занятий все неустановленные перерывы суммируются и используются для выполнения другой тренерской, тренерско-преподавательской работы, предусмотренной должностной инструкцией. </w:t>
      </w:r>
    </w:p>
    <w:p>
      <w:pPr>
        <w:pStyle w:val="19"/>
        <w:ind w:firstLine="763"/>
        <w:jc w:val="both"/>
        <w:rPr>
          <w:sz w:val="28"/>
          <w:szCs w:val="28"/>
        </w:rPr>
      </w:pPr>
      <w:r>
        <w:rPr>
          <w:sz w:val="28"/>
          <w:szCs w:val="28"/>
        </w:rPr>
        <w:t>1.5.Объем тренировочной (учебной) нагрузки тренерских, тренерско-преподавательских работников устанавливается исходя из количества часов, предусмотренных  тренировочным (учебно-тренировочным) планом и программами, обеспеченности кадрами, других особенностей конкретного  учреждения.</w:t>
      </w:r>
    </w:p>
    <w:p>
      <w:pPr>
        <w:pStyle w:val="19"/>
        <w:ind w:firstLine="708"/>
        <w:jc w:val="both"/>
      </w:pPr>
      <w:r>
        <w:rPr>
          <w:sz w:val="28"/>
          <w:szCs w:val="28"/>
        </w:rPr>
        <w:t xml:space="preserve">Тренерам, тренерам-преподавателям тренировочная (учебная) нагрузка на новый учебный год устанавливается руководителем учреждения на основании тарификационных списков, представленных заместителем директора и согласованных с главным бухгалтером учреждения. </w:t>
      </w:r>
    </w:p>
    <w:p>
      <w:pPr>
        <w:pStyle w:val="19"/>
        <w:ind w:firstLine="763"/>
        <w:jc w:val="both"/>
        <w:rPr>
          <w:sz w:val="28"/>
          <w:szCs w:val="28"/>
        </w:rPr>
      </w:pPr>
      <w:r>
        <w:rPr>
          <w:sz w:val="28"/>
          <w:szCs w:val="28"/>
        </w:rPr>
        <w:t>Объем тренировочной (учебной) нагрузки, установленный тренерским, тренерско-преподавательским работникам в начале учебного года, не может быть уменьшен по инициативе руководителя учреждения в текущем учебном году, за исключением случаев уменьшения количества часов по учебным планам и программам, сокращения количества групп.</w:t>
      </w:r>
    </w:p>
    <w:p>
      <w:pPr>
        <w:pStyle w:val="19"/>
        <w:ind w:firstLine="763"/>
        <w:jc w:val="both"/>
        <w:rPr>
          <w:sz w:val="28"/>
          <w:szCs w:val="28"/>
        </w:rPr>
      </w:pPr>
      <w:r>
        <w:rPr>
          <w:sz w:val="28"/>
          <w:szCs w:val="28"/>
        </w:rPr>
        <w:t>В зависимости от количества часов, предусмотренных тренировочным (учебно-тренировочным) планом, тренировочная (учебная) нагрузка тренерских, тренерско-преподавательских работников в первом и втором учебных полугодиях может устанавливаться в разном объеме.</w:t>
      </w:r>
    </w:p>
    <w:p>
      <w:pPr>
        <w:pStyle w:val="19"/>
        <w:ind w:firstLine="763"/>
        <w:jc w:val="both"/>
        <w:rPr>
          <w:sz w:val="28"/>
          <w:szCs w:val="28"/>
        </w:rPr>
      </w:pPr>
      <w:r>
        <w:rPr>
          <w:sz w:val="28"/>
          <w:szCs w:val="28"/>
        </w:rPr>
        <w:t>Объем тренировочной (учебной) нагрузки тренерских, тренерско-преподавательских работников больше или меньше нормы часов, за которые выплачиваются оклады (должностные оклады), устанавливается только с их письменного согласия.</w:t>
      </w:r>
    </w:p>
    <w:p>
      <w:pPr>
        <w:pStyle w:val="19"/>
        <w:ind w:firstLine="763"/>
        <w:jc w:val="both"/>
        <w:rPr>
          <w:sz w:val="28"/>
          <w:szCs w:val="28"/>
        </w:rPr>
      </w:pPr>
      <w:r>
        <w:rPr>
          <w:sz w:val="28"/>
          <w:szCs w:val="28"/>
        </w:rPr>
        <w:t>Тренерам, тренерам-преподавателям, находящимся к началу учебного года в отпуске (по уходу за ребенком до достижения им возраста трех лет либо в ином отпуске), тренировочная (учебная) нагрузка устанавливается при ее распределении на очередной учебный год на общих основаниях, а затем передается для выполнения другим тренерским, тренерско- преподавательским работникам на соответствующий период.</w:t>
      </w:r>
    </w:p>
    <w:p>
      <w:pPr>
        <w:pStyle w:val="19"/>
        <w:ind w:firstLine="708"/>
        <w:jc w:val="both"/>
        <w:rPr>
          <w:sz w:val="28"/>
          <w:szCs w:val="28"/>
        </w:rPr>
      </w:pPr>
      <w:r>
        <w:rPr>
          <w:sz w:val="28"/>
          <w:szCs w:val="28"/>
        </w:rPr>
        <w:t xml:space="preserve">1.6.Норма часов преподавательской работы за ставку заработной платы (нормируемая часть) для тренеров-преподавателей составляет 18 часов в неделю. </w:t>
      </w:r>
    </w:p>
    <w:p>
      <w:pPr>
        <w:pStyle w:val="19"/>
        <w:ind w:firstLine="708"/>
        <w:jc w:val="both"/>
        <w:rPr>
          <w:sz w:val="28"/>
          <w:szCs w:val="28"/>
        </w:rPr>
      </w:pPr>
      <w:r>
        <w:rPr>
          <w:sz w:val="28"/>
          <w:szCs w:val="28"/>
        </w:rPr>
        <w:t>Норма часов тренерской работы за ставку заработной платы (нормируемая часть) для тренеров составляет 24 часа в неделю.</w:t>
      </w:r>
    </w:p>
    <w:p>
      <w:pPr>
        <w:ind w:firstLine="709"/>
        <w:jc w:val="both"/>
        <w:rPr>
          <w:rFonts w:cs="Tahoma"/>
          <w:color w:val="000000"/>
          <w:szCs w:val="28"/>
          <w:lang/>
        </w:rPr>
      </w:pPr>
      <w:r>
        <w:rPr>
          <w:rFonts w:cs="Tahoma"/>
          <w:color w:val="000000"/>
          <w:szCs w:val="28"/>
          <w:lang/>
        </w:rPr>
        <w:t>1.7.Оплата труда тренеров, тренеров-преподавателей учреждений производится по нормативам исходя из установленной при аттестации квалификационной категории за выполнение тренерской,  тренерско-преподавательской, методической, воспитательной работы.</w:t>
      </w:r>
    </w:p>
    <w:p>
      <w:pPr>
        <w:ind w:firstLine="763"/>
        <w:jc w:val="both"/>
        <w:rPr>
          <w:rFonts w:cs="Tahoma"/>
          <w:color w:val="000000"/>
          <w:szCs w:val="28"/>
          <w:lang/>
        </w:rPr>
      </w:pPr>
      <w:r>
        <w:rPr>
          <w:rFonts w:cs="Tahoma"/>
          <w:color w:val="000000"/>
          <w:szCs w:val="28"/>
          <w:lang/>
        </w:rPr>
        <w:t>Расчет заработной платы тренеров, тренеров-преподавателей учреждений может осуществляться одним из способов:</w:t>
      </w:r>
    </w:p>
    <w:p>
      <w:pPr>
        <w:ind w:firstLine="763"/>
        <w:jc w:val="both"/>
        <w:rPr>
          <w:rFonts w:cs="Tahoma"/>
          <w:color w:val="000000"/>
          <w:szCs w:val="28"/>
          <w:lang/>
        </w:rPr>
      </w:pPr>
      <w:r>
        <w:rPr>
          <w:rFonts w:cs="Tahoma"/>
          <w:color w:val="000000"/>
          <w:szCs w:val="28"/>
          <w:lang/>
        </w:rPr>
        <w:t>по нормативам оплаты труда за количество часов тренерской (тренерско-преподавательской) работы (приложение № 1 к Положению);</w:t>
      </w:r>
    </w:p>
    <w:p>
      <w:pPr>
        <w:spacing w:line="235" w:lineRule="auto"/>
        <w:ind w:firstLine="763"/>
        <w:jc w:val="both"/>
        <w:rPr>
          <w:rFonts w:cs="Tahoma"/>
          <w:color w:val="000000"/>
          <w:szCs w:val="28"/>
          <w:lang/>
        </w:rPr>
      </w:pPr>
      <w:r>
        <w:rPr>
          <w:rFonts w:cs="Tahoma"/>
          <w:color w:val="000000"/>
          <w:szCs w:val="28"/>
          <w:lang/>
        </w:rPr>
        <w:t>по нормативам оплаты труда за подготовку одного занимающегося (в процентах от должностного оклада в месяц) (приложение № 2 к Положению).</w:t>
      </w:r>
    </w:p>
    <w:p>
      <w:pPr>
        <w:pStyle w:val="19"/>
        <w:ind w:firstLine="708"/>
        <w:jc w:val="both"/>
        <w:rPr>
          <w:rFonts w:eastAsia="Times New Roman" w:cs="Tahoma"/>
          <w:color w:val="000000"/>
          <w:sz w:val="28"/>
          <w:szCs w:val="28"/>
          <w:lang/>
        </w:rPr>
      </w:pPr>
      <w:r>
        <w:rPr>
          <w:rFonts w:eastAsia="Times New Roman" w:cs="Tahoma"/>
          <w:color w:val="000000"/>
          <w:sz w:val="28"/>
          <w:szCs w:val="28"/>
          <w:lang/>
        </w:rPr>
        <w:t>Решение о применении способа расчета заработной платы по учреждению (для тренеров, тренеров-преподавателей) принимается руководителем учреждения по согласованию с Комитетом и отражается в локальном акте учреждения.</w:t>
      </w:r>
    </w:p>
    <w:p>
      <w:pPr>
        <w:pStyle w:val="19"/>
        <w:ind w:firstLine="708"/>
        <w:jc w:val="both"/>
        <w:rPr>
          <w:rFonts w:eastAsia="Times New Roman" w:cs="Tahoma"/>
          <w:color w:val="000000"/>
          <w:sz w:val="28"/>
          <w:szCs w:val="28"/>
          <w:lang/>
        </w:rPr>
      </w:pPr>
      <w:r>
        <w:rPr>
          <w:rFonts w:eastAsia="Times New Roman" w:cs="Tahoma"/>
          <w:color w:val="000000"/>
          <w:sz w:val="28"/>
          <w:szCs w:val="28"/>
          <w:lang/>
        </w:rPr>
        <w:t xml:space="preserve">При применении нормативов за одного занимающегося оплата труда производится из расчета фактической численности спортсменов в группе, но в пределах установленного максимального количественного состава группы согласно приложению № 1 к Постановлению. </w:t>
      </w:r>
    </w:p>
    <w:p>
      <w:pPr>
        <w:ind w:firstLine="763"/>
        <w:jc w:val="both"/>
        <w:rPr>
          <w:rFonts w:cs="Tahoma"/>
          <w:color w:val="000000"/>
          <w:szCs w:val="28"/>
          <w:lang/>
        </w:rPr>
      </w:pPr>
      <w:r>
        <w:rPr>
          <w:rFonts w:cs="Tahoma"/>
          <w:color w:val="000000"/>
          <w:szCs w:val="28"/>
          <w:lang/>
        </w:rPr>
        <w:t>Учреждением может применяться распределение работников учреждения, совместно участвующих в реализации программ спортивной подготовки - в соответствии со сводным планом комплектования учреждения, тарификационными списками работников, локальными нормативными актами учреждения, при этом используются следующие методы:</w:t>
      </w:r>
    </w:p>
    <w:p>
      <w:pPr>
        <w:ind w:firstLine="763"/>
        <w:jc w:val="both"/>
        <w:rPr>
          <w:rFonts w:cs="Tahoma"/>
          <w:color w:val="000000"/>
          <w:szCs w:val="28"/>
          <w:lang/>
        </w:rPr>
      </w:pPr>
      <w:r>
        <w:rPr>
          <w:rFonts w:cs="Tahoma"/>
          <w:color w:val="000000"/>
          <w:szCs w:val="28"/>
          <w:lang/>
        </w:rPr>
        <w:t xml:space="preserve">а) бригадный метод работы (работа по реализации программы спортивной подготовки более чем одним специалистом, непосредственно осуществляющим тренировочный процесс по этапам (периодам), с контингентом спортсменов, закреплённым персонально за каждым специалистом). </w:t>
      </w:r>
    </w:p>
    <w:p>
      <w:pPr>
        <w:ind w:firstLine="763"/>
        <w:jc w:val="both"/>
        <w:rPr>
          <w:rFonts w:cs="Tahoma"/>
          <w:color w:val="000000"/>
          <w:szCs w:val="28"/>
          <w:lang/>
        </w:rPr>
      </w:pPr>
      <w:r>
        <w:rPr>
          <w:rFonts w:cs="Tahoma"/>
          <w:color w:val="000000"/>
          <w:szCs w:val="28"/>
          <w:lang/>
        </w:rPr>
        <w:t>Результативность деятельности отдельного работника, в этом случае, определяется с учётом конкретного объема, сложности и специфики работы по коэффициенту трудового участия каждого конкретного специалиста (норме отработанных часов) и вклада в выполнение установленных для бригады норм и показателей результативности работы.</w:t>
      </w:r>
    </w:p>
    <w:p>
      <w:pPr>
        <w:ind w:firstLine="763"/>
        <w:jc w:val="both"/>
        <w:rPr>
          <w:rFonts w:cs="Tahoma"/>
          <w:color w:val="000000"/>
          <w:szCs w:val="28"/>
          <w:lang/>
        </w:rPr>
      </w:pPr>
      <w:r>
        <w:rPr>
          <w:rFonts w:cs="Tahoma"/>
          <w:color w:val="000000"/>
          <w:szCs w:val="28"/>
          <w:lang/>
        </w:rPr>
        <w:t>Трудовой вклад каждого тренера в результаты работы коллектива (бригады) определяется ежегодно решением руководителя учреждения (комиссией), осуществляющего спортивную подготовку, по представлению тренерских советов учреждений, осуществляющих спортивную подготовку. Состав коллектива (бригады) тренеров и список спортсменов, подготавливаемых коллективом (бригадой), оформляется приказом руководителя учреждения, осуществляющего спортивную подготовку.</w:t>
      </w:r>
    </w:p>
    <w:p>
      <w:pPr>
        <w:ind w:firstLine="763"/>
        <w:jc w:val="both"/>
        <w:rPr>
          <w:rFonts w:cs="Tahoma"/>
          <w:color w:val="000000"/>
          <w:szCs w:val="28"/>
          <w:lang/>
        </w:rPr>
      </w:pPr>
      <w:r>
        <w:rPr>
          <w:rFonts w:cs="Tahoma"/>
          <w:color w:val="000000"/>
          <w:szCs w:val="28"/>
          <w:lang/>
        </w:rPr>
        <w:t>б) одновременная работа двух и более работников, реализующих программу спортивной подготовки с одним и тем же контингентом спортсменов, закрепленным одновременно за несколькими работниками организации, с учётом специфики избранного вида спорта (группы видов спорта), либо в соответствии с федеральными стандартами спортивной подготовки.</w:t>
      </w:r>
    </w:p>
    <w:p>
      <w:pPr>
        <w:ind w:firstLine="763"/>
        <w:jc w:val="both"/>
        <w:rPr>
          <w:rFonts w:cs="Tahoma"/>
          <w:color w:val="000000"/>
          <w:szCs w:val="28"/>
          <w:lang/>
        </w:rPr>
      </w:pPr>
      <w:r>
        <w:rPr>
          <w:rFonts w:cs="Tahoma"/>
          <w:color w:val="000000"/>
          <w:szCs w:val="28"/>
          <w:lang/>
        </w:rPr>
        <w:t xml:space="preserve">Тарифицирование указанных работников осуществляется с учетом их одновременной работы с занимающимися. </w:t>
      </w:r>
    </w:p>
    <w:p>
      <w:pPr>
        <w:ind w:firstLine="763"/>
        <w:jc w:val="both"/>
      </w:pPr>
      <w:r>
        <w:t>1.8.Оклады (должностные оклады) руководителям учреждений, их заместителям, руководителям структурных подразделений и другим работникам учреждений, не перечисленным в пунктах 1.6, 1.7 настоящего Положения выплачиваются за работу при 40-часовой рабочей неделе.</w:t>
      </w:r>
    </w:p>
    <w:p>
      <w:pPr>
        <w:pStyle w:val="19"/>
        <w:spacing w:line="235" w:lineRule="auto"/>
        <w:ind w:firstLine="763"/>
        <w:jc w:val="both"/>
        <w:rPr>
          <w:sz w:val="28"/>
          <w:szCs w:val="28"/>
        </w:rPr>
      </w:pPr>
      <w:r>
        <w:rPr>
          <w:sz w:val="28"/>
          <w:szCs w:val="28"/>
        </w:rPr>
        <w:t>1.9.Руководящие работники учреждений, не имеющие тренерской (учебной) нагрузки по своей основной работе, а также тренерские, тренерско-преподавательские работники, не имеющие тренерской (учебной) нагрузки по своей основной работе в полном объеме, имеют право вести тренерскую (тренерско-преподавательскую) работу в том же учреждении по совместительству, но не более 9 часов в неделю для тренеров-преподавателей и 12 часов в неделю для тренеров, либо вести в том же учреждении методическую работу по совместительству, но не более 18 часов в неделю, если они по основной работе получают должностной оклад в полном размере.</w:t>
      </w:r>
      <w:r>
        <w:rPr>
          <w:sz w:val="28"/>
          <w:szCs w:val="28"/>
        </w:rPr>
        <w:tab/>
      </w:r>
    </w:p>
    <w:p>
      <w:pPr>
        <w:spacing w:line="235" w:lineRule="auto"/>
        <w:ind w:firstLine="763"/>
        <w:jc w:val="both"/>
        <w:rPr>
          <w:rFonts w:eastAsia="Arial"/>
          <w:szCs w:val="28"/>
          <w:lang w:eastAsia="ar-SA"/>
        </w:rPr>
      </w:pPr>
      <w:r>
        <w:rPr>
          <w:rFonts w:eastAsia="Arial"/>
          <w:szCs w:val="28"/>
          <w:lang w:eastAsia="ar-SA"/>
        </w:rPr>
        <w:t>Тренерская (учебная) нагрузка - время, предназначенное для осуществления тренировочного (учебно-тренировочного) процесса.</w:t>
      </w:r>
    </w:p>
    <w:p>
      <w:pPr>
        <w:spacing w:line="235" w:lineRule="auto"/>
        <w:ind w:firstLine="763"/>
        <w:jc w:val="both"/>
      </w:pPr>
      <w:r>
        <w:rPr>
          <w:szCs w:val="28"/>
        </w:rPr>
        <w:t>1.10.Оплата труда привлеченных специалистов осуществляется на условиях почасовой оплаты труда</w:t>
      </w:r>
      <w:r>
        <w:t>.</w:t>
      </w:r>
    </w:p>
    <w:p>
      <w:pPr>
        <w:spacing w:line="235" w:lineRule="auto"/>
        <w:ind w:firstLine="763"/>
        <w:jc w:val="both"/>
        <w:rPr>
          <w:szCs w:val="28"/>
        </w:rPr>
      </w:pPr>
      <w:r>
        <w:rPr>
          <w:szCs w:val="28"/>
        </w:rPr>
        <w:t>К привлеченным специалистам относятся работники, которые не числятся в штате учреждения, но привлекаются для определенной работы по трудовому соглашению.</w:t>
      </w:r>
    </w:p>
    <w:p>
      <w:pPr>
        <w:spacing w:line="235" w:lineRule="auto"/>
        <w:ind w:firstLine="763"/>
        <w:jc w:val="both"/>
      </w:pPr>
      <w:r>
        <w:t>1.11.Определение размеров заработной платы по основной должности и по должности, занимаемой на условиях совместительства, производится раздельно по каждой из должностей (виду работ).</w:t>
      </w:r>
    </w:p>
    <w:p>
      <w:pPr>
        <w:spacing w:line="235" w:lineRule="auto"/>
        <w:ind w:firstLine="763"/>
        <w:jc w:val="both"/>
      </w:pPr>
      <w:r>
        <w:t>1.12.При временном заместительстве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pPr>
        <w:tabs>
          <w:tab w:val="left" w:pos="1110"/>
        </w:tabs>
        <w:jc w:val="both"/>
      </w:pPr>
      <w:r>
        <w:t xml:space="preserve">         1.13.Оплата труда медицинских работников производится применительно к отраслевым условиям оплаты труда, установленным для аналогичных категорий работников (приложение № 3 к Положению).</w:t>
      </w:r>
    </w:p>
    <w:p>
      <w:pPr>
        <w:shd w:val="clear" w:color="auto" w:fill="auto"/>
        <w:ind w:firstLine="709"/>
        <w:jc w:val="both"/>
        <w:rPr>
          <w:rFonts w:cs="Tahoma"/>
          <w:color w:val="000000"/>
          <w:szCs w:val="28"/>
          <w:lang/>
        </w:rPr>
      </w:pPr>
      <w:r>
        <w:rPr>
          <w:rFonts w:cs="Tahoma"/>
          <w:color w:val="000000"/>
          <w:szCs w:val="28"/>
          <w:lang/>
        </w:rPr>
        <w:t>1.14.Коллективным договором, соглашениями, локальными нормативными актами, трудовыми договорами, либо решениями работодателя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или прекращения трудовых договоров с работниками по установленным Трудовым кодексом Российской Федерации, другими федеральными законами основаниям, если это связано с совершением работниками виновных действий (бездействия), кроме случаев, предусмотренных законодательством о труде Российской Федерации.</w:t>
      </w:r>
    </w:p>
    <w:p>
      <w:pPr>
        <w:tabs>
          <w:tab w:val="left" w:pos="1110"/>
        </w:tabs>
        <w:jc w:val="both"/>
        <w:rPr>
          <w:highlight w:val="yellow"/>
        </w:rPr>
      </w:pPr>
    </w:p>
    <w:p>
      <w:pPr>
        <w:pStyle w:val="15"/>
        <w:spacing w:line="235" w:lineRule="auto"/>
        <w:rPr>
          <w:rFonts w:ascii="Times New Roman" w:hAnsi="Times New Roman" w:cs="Times New Roman"/>
          <w:b w:val="0"/>
          <w:sz w:val="28"/>
          <w:szCs w:val="28"/>
        </w:rPr>
      </w:pPr>
    </w:p>
    <w:p>
      <w:pPr>
        <w:pStyle w:val="15"/>
        <w:spacing w:line="235" w:lineRule="auto"/>
        <w:jc w:val="center"/>
        <w:rPr>
          <w:rFonts w:ascii="Times New Roman" w:hAnsi="Times New Roman" w:cs="Times New Roman"/>
          <w:sz w:val="28"/>
          <w:szCs w:val="28"/>
        </w:rPr>
      </w:pPr>
      <w:r>
        <w:rPr>
          <w:rFonts w:ascii="Times New Roman" w:hAnsi="Times New Roman" w:cs="Times New Roman"/>
          <w:sz w:val="28"/>
          <w:szCs w:val="28"/>
        </w:rPr>
        <w:t>2.Порядок установления окладов (должностных окладов)</w:t>
      </w:r>
    </w:p>
    <w:p>
      <w:pPr>
        <w:pStyle w:val="15"/>
        <w:spacing w:line="235" w:lineRule="auto"/>
        <w:rPr>
          <w:rFonts w:ascii="Times New Roman" w:hAnsi="Times New Roman" w:cs="Times New Roman"/>
          <w:b w:val="0"/>
          <w:sz w:val="28"/>
          <w:szCs w:val="28"/>
          <w:highlight w:val="yellow"/>
        </w:rPr>
      </w:pPr>
    </w:p>
    <w:p>
      <w:pPr>
        <w:shd w:val="clear" w:color="auto" w:fill="auto"/>
        <w:ind w:firstLine="709"/>
        <w:jc w:val="both"/>
        <w:rPr>
          <w:rFonts w:cs="Tahoma"/>
          <w:color w:val="000000"/>
          <w:szCs w:val="28"/>
          <w:lang/>
        </w:rPr>
      </w:pPr>
      <w:r>
        <w:rPr>
          <w:rFonts w:cs="Tahoma"/>
          <w:color w:val="000000"/>
          <w:szCs w:val="28"/>
          <w:lang/>
        </w:rPr>
        <w:t xml:space="preserve">2.1.Оклад (должностной оклад) работника учреждения устанавливается в соответствии с базовым окладом (базовым должностным окладом) по профессиональной квалификационной группе с учетом повышающих коэффициентов. </w:t>
      </w:r>
    </w:p>
    <w:p>
      <w:pPr>
        <w:shd w:val="clear" w:color="auto" w:fill="auto"/>
        <w:ind w:firstLine="709"/>
        <w:jc w:val="both"/>
        <w:rPr>
          <w:rFonts w:cs="Tahoma"/>
          <w:color w:val="000000"/>
          <w:szCs w:val="28"/>
          <w:lang/>
        </w:rPr>
      </w:pPr>
      <w:r>
        <w:rPr>
          <w:rFonts w:cs="Tahoma"/>
          <w:color w:val="000000"/>
          <w:szCs w:val="28"/>
          <w:lang/>
        </w:rPr>
        <w:t>В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в соответствии с частью 11 статьи 108 Федерального закона от 29.12.2013 № 273-ФЗ «Об образовании в Российской Федерации».</w:t>
      </w:r>
    </w:p>
    <w:p>
      <w:pPr>
        <w:shd w:val="clear" w:color="auto" w:fill="auto"/>
        <w:ind w:firstLine="709"/>
        <w:jc w:val="both"/>
        <w:rPr>
          <w:rFonts w:cs="Tahoma"/>
          <w:color w:val="000000"/>
          <w:szCs w:val="28"/>
          <w:lang/>
        </w:rPr>
      </w:pPr>
      <w:r>
        <w:rPr>
          <w:rFonts w:cs="Tahoma"/>
          <w:color w:val="000000"/>
          <w:szCs w:val="28"/>
          <w:lang/>
        </w:rPr>
        <w:t xml:space="preserve">Размер ежемесячной компенсации на обеспечение книгоиздательской продукции и периодическими изданиями составляет 114 (Сто четырнадцать) рублей 00 копеек. </w:t>
      </w:r>
    </w:p>
    <w:p>
      <w:pPr>
        <w:shd w:val="clear" w:color="auto" w:fill="auto"/>
        <w:ind w:firstLine="709"/>
        <w:jc w:val="both"/>
        <w:rPr>
          <w:rFonts w:cs="Tahoma"/>
          <w:color w:val="000000"/>
          <w:szCs w:val="28"/>
          <w:lang/>
        </w:rPr>
      </w:pPr>
      <w:r>
        <w:rPr>
          <w:rFonts w:cs="Tahoma"/>
          <w:color w:val="000000"/>
          <w:szCs w:val="28"/>
          <w:lang/>
        </w:rPr>
        <w:t>Оклад (должностной оклад) работников учреждения, не отнесенных к педагогическим работникам, определяется как сумма базового оклада (базового должностного оклада) и произведений базового оклада (базового должностного оклада) на каждый из повышающих коэффициентов:</w:t>
      </w:r>
    </w:p>
    <w:p>
      <w:pPr>
        <w:shd w:val="clear" w:color="auto" w:fill="auto"/>
        <w:ind w:firstLine="709"/>
        <w:jc w:val="both"/>
        <w:rPr>
          <w:rFonts w:cs="Tahoma"/>
          <w:color w:val="000000"/>
          <w:szCs w:val="28"/>
          <w:lang/>
        </w:rPr>
      </w:pPr>
      <w:r>
        <w:rPr>
          <w:rFonts w:cs="Tahoma"/>
          <w:color w:val="000000"/>
          <w:szCs w:val="28"/>
          <w:lang/>
        </w:rPr>
        <w:t>ДО=БО + (БО х К1) + (БО х К2),</w:t>
      </w:r>
    </w:p>
    <w:p>
      <w:pPr>
        <w:shd w:val="clear" w:color="auto" w:fill="auto"/>
        <w:ind w:firstLine="709"/>
        <w:jc w:val="both"/>
        <w:rPr>
          <w:rFonts w:cs="Tahoma"/>
          <w:color w:val="000000"/>
          <w:szCs w:val="28"/>
          <w:lang/>
        </w:rPr>
      </w:pPr>
      <w:r>
        <w:rPr>
          <w:rFonts w:cs="Tahoma"/>
          <w:color w:val="000000"/>
          <w:szCs w:val="28"/>
          <w:lang/>
        </w:rPr>
        <w:t>где:</w:t>
      </w:r>
    </w:p>
    <w:p>
      <w:pPr>
        <w:shd w:val="clear" w:color="auto" w:fill="auto"/>
        <w:ind w:firstLine="709"/>
        <w:jc w:val="both"/>
        <w:rPr>
          <w:rFonts w:cs="Tahoma"/>
          <w:color w:val="000000"/>
          <w:szCs w:val="28"/>
          <w:lang/>
        </w:rPr>
      </w:pPr>
      <w:r>
        <w:rPr>
          <w:rFonts w:cs="Tahoma"/>
          <w:color w:val="000000"/>
          <w:szCs w:val="28"/>
          <w:lang/>
        </w:rPr>
        <w:t>ДО – оклад (должностной оклад);</w:t>
      </w:r>
    </w:p>
    <w:p>
      <w:pPr>
        <w:shd w:val="clear" w:color="auto" w:fill="auto"/>
        <w:ind w:firstLine="709"/>
        <w:jc w:val="both"/>
        <w:rPr>
          <w:rFonts w:cs="Tahoma"/>
          <w:color w:val="000000"/>
          <w:szCs w:val="28"/>
          <w:lang/>
        </w:rPr>
      </w:pPr>
      <w:r>
        <w:rPr>
          <w:rFonts w:cs="Tahoma"/>
          <w:color w:val="000000"/>
          <w:szCs w:val="28"/>
          <w:lang/>
        </w:rPr>
        <w:t>БО – базовый оклад (базовый должностной оклад) по профессиональной квалификационной группе;</w:t>
      </w:r>
    </w:p>
    <w:p>
      <w:pPr>
        <w:shd w:val="clear" w:color="auto" w:fill="auto"/>
        <w:ind w:firstLine="709"/>
        <w:jc w:val="both"/>
        <w:rPr>
          <w:rFonts w:cs="Tahoma"/>
          <w:color w:val="000000"/>
          <w:szCs w:val="28"/>
          <w:lang/>
        </w:rPr>
      </w:pPr>
      <w:r>
        <w:rPr>
          <w:rFonts w:cs="Tahoma"/>
          <w:color w:val="000000"/>
          <w:szCs w:val="28"/>
          <w:lang/>
        </w:rPr>
        <w:t>К1 – коэффициент по профессионально-квалификационному уровню;</w:t>
      </w:r>
    </w:p>
    <w:p>
      <w:pPr>
        <w:shd w:val="clear" w:color="auto" w:fill="auto"/>
        <w:ind w:firstLine="709"/>
        <w:jc w:val="both"/>
        <w:rPr>
          <w:rFonts w:cs="Tahoma"/>
          <w:color w:val="000000"/>
          <w:szCs w:val="28"/>
          <w:lang/>
        </w:rPr>
      </w:pPr>
      <w:r>
        <w:rPr>
          <w:rFonts w:cs="Tahoma"/>
          <w:color w:val="000000"/>
          <w:szCs w:val="28"/>
          <w:lang/>
        </w:rPr>
        <w:t>К2 – коэффициент за наличие спортивного звания, спортивного разряда.</w:t>
      </w:r>
    </w:p>
    <w:p>
      <w:pPr>
        <w:shd w:val="clear" w:color="auto" w:fill="auto"/>
        <w:ind w:firstLine="709"/>
        <w:jc w:val="both"/>
        <w:rPr>
          <w:rFonts w:cs="Tahoma"/>
          <w:color w:val="000000"/>
          <w:szCs w:val="28"/>
          <w:lang/>
        </w:rPr>
      </w:pPr>
      <w:r>
        <w:rPr>
          <w:rFonts w:cs="Tahoma"/>
          <w:color w:val="000000"/>
          <w:szCs w:val="28"/>
          <w:lang/>
        </w:rPr>
        <w:t>Оклад (должностной оклад) педагогических работников определяется как сумма базового оклада (базового должностного оклада), ежемесячной денежной компенсации на обеспечение книгоиздательской продукцией и периодическими изданиями и произведений базового оклада (базового должностного оклада) на каждый из повышающих коэффициентов:</w:t>
      </w:r>
    </w:p>
    <w:p>
      <w:pPr>
        <w:shd w:val="clear" w:color="auto" w:fill="auto"/>
        <w:ind w:firstLine="709"/>
        <w:jc w:val="both"/>
        <w:rPr>
          <w:rFonts w:cs="Tahoma"/>
          <w:color w:val="000000"/>
          <w:szCs w:val="28"/>
          <w:lang/>
        </w:rPr>
      </w:pPr>
      <w:r>
        <w:rPr>
          <w:rFonts w:cs="Tahoma"/>
          <w:color w:val="000000"/>
          <w:szCs w:val="28"/>
          <w:lang/>
        </w:rPr>
        <w:t>ДО=БО +114 рублей 00 копеек + (БО х К1) + (БО х К2),</w:t>
      </w:r>
    </w:p>
    <w:p>
      <w:pPr>
        <w:shd w:val="clear" w:color="auto" w:fill="auto"/>
        <w:ind w:firstLine="709"/>
        <w:jc w:val="both"/>
        <w:rPr>
          <w:rFonts w:cs="Tahoma"/>
          <w:color w:val="000000"/>
          <w:szCs w:val="28"/>
          <w:lang/>
        </w:rPr>
      </w:pPr>
      <w:r>
        <w:rPr>
          <w:rFonts w:cs="Tahoma"/>
          <w:color w:val="000000"/>
          <w:szCs w:val="28"/>
          <w:lang/>
        </w:rPr>
        <w:t>где:</w:t>
      </w:r>
    </w:p>
    <w:p>
      <w:pPr>
        <w:shd w:val="clear" w:color="auto" w:fill="auto"/>
        <w:ind w:firstLine="709"/>
        <w:jc w:val="both"/>
        <w:rPr>
          <w:rFonts w:cs="Tahoma"/>
          <w:color w:val="000000"/>
          <w:szCs w:val="28"/>
          <w:lang/>
        </w:rPr>
      </w:pPr>
      <w:r>
        <w:rPr>
          <w:rFonts w:cs="Tahoma"/>
          <w:color w:val="000000"/>
          <w:szCs w:val="28"/>
          <w:lang/>
        </w:rPr>
        <w:t>ДО – оклад (должностной оклад);</w:t>
      </w:r>
    </w:p>
    <w:p>
      <w:pPr>
        <w:shd w:val="clear" w:color="auto" w:fill="auto"/>
        <w:ind w:firstLine="709"/>
        <w:jc w:val="both"/>
        <w:rPr>
          <w:rFonts w:cs="Tahoma"/>
          <w:color w:val="000000"/>
          <w:szCs w:val="28"/>
          <w:lang/>
        </w:rPr>
      </w:pPr>
      <w:r>
        <w:rPr>
          <w:rFonts w:cs="Tahoma"/>
          <w:color w:val="000000"/>
          <w:szCs w:val="28"/>
          <w:lang/>
        </w:rPr>
        <w:t>БО – базовый оклад (базовый должностной оклад) по профессиональной квалификационной группе;</w:t>
      </w:r>
    </w:p>
    <w:p>
      <w:pPr>
        <w:shd w:val="clear" w:color="auto" w:fill="auto"/>
        <w:ind w:firstLine="709"/>
        <w:jc w:val="both"/>
        <w:rPr>
          <w:rFonts w:cs="Tahoma"/>
          <w:color w:val="000000"/>
          <w:szCs w:val="28"/>
          <w:lang/>
        </w:rPr>
      </w:pPr>
      <w:r>
        <w:rPr>
          <w:rFonts w:cs="Tahoma"/>
          <w:color w:val="000000"/>
          <w:szCs w:val="28"/>
          <w:lang/>
        </w:rPr>
        <w:t>Кн.изд. - ежемесячная денежная компенсация на обеспечение книгоиздательской продукцией и периодическими изданиями;</w:t>
      </w:r>
    </w:p>
    <w:p>
      <w:pPr>
        <w:shd w:val="clear" w:color="auto" w:fill="auto"/>
        <w:ind w:firstLine="709"/>
        <w:jc w:val="both"/>
        <w:rPr>
          <w:rFonts w:cs="Tahoma"/>
          <w:color w:val="000000"/>
          <w:szCs w:val="28"/>
          <w:lang/>
        </w:rPr>
      </w:pPr>
      <w:r>
        <w:rPr>
          <w:rFonts w:cs="Tahoma"/>
          <w:color w:val="000000"/>
          <w:szCs w:val="28"/>
          <w:lang/>
        </w:rPr>
        <w:t>К1 – коэффициент по профессионально-квалификационному уровню;</w:t>
      </w:r>
    </w:p>
    <w:p>
      <w:pPr>
        <w:shd w:val="clear" w:color="auto" w:fill="auto"/>
        <w:ind w:firstLine="709"/>
        <w:jc w:val="both"/>
        <w:rPr>
          <w:rFonts w:cs="Tahoma"/>
          <w:color w:val="000000"/>
          <w:szCs w:val="28"/>
          <w:lang/>
        </w:rPr>
      </w:pPr>
      <w:r>
        <w:rPr>
          <w:rFonts w:cs="Tahoma"/>
          <w:color w:val="000000"/>
          <w:szCs w:val="28"/>
          <w:lang/>
        </w:rPr>
        <w:t>К2 – коэффициент за наличие спортивного звания, спортивного разряда.</w:t>
      </w:r>
    </w:p>
    <w:p>
      <w:pPr>
        <w:shd w:val="clear" w:color="auto" w:fill="auto"/>
        <w:ind w:firstLine="709"/>
        <w:jc w:val="both"/>
        <w:rPr>
          <w:rFonts w:cs="Tahoma"/>
          <w:color w:val="000000"/>
          <w:szCs w:val="28"/>
          <w:lang/>
        </w:rPr>
      </w:pPr>
      <w:r>
        <w:rPr>
          <w:rFonts w:cs="Tahoma"/>
          <w:color w:val="000000"/>
          <w:szCs w:val="28"/>
          <w:lang/>
        </w:rPr>
        <w:t>Ежемесячная компенсация на обеспечение книгоиздательской продукцией и периодическими изданиями выплачивается единовременно независимо от объема учебной нагрузки и не может влиять на увеличение фонда оплаты труда работников муниципальных образовательных учреждений.</w:t>
      </w:r>
    </w:p>
    <w:p>
      <w:pPr>
        <w:spacing w:line="235" w:lineRule="auto"/>
        <w:ind w:firstLine="763"/>
        <w:jc w:val="both"/>
      </w:pPr>
      <w:r>
        <w:t>2.2.Размеры базовых окладов (базовых должностных окладов) по должностям работников физической культуры и спорта учреждений устанавливаются в соответствии с приложением № 4 к Положению.</w:t>
      </w:r>
    </w:p>
    <w:p>
      <w:pPr>
        <w:ind w:firstLine="708"/>
        <w:jc w:val="both"/>
      </w:pPr>
      <w:r>
        <w:t>2.3.Оклады (должностные оклады) по общеотраслевым профессиям рабочих и должностям служащих учреждений определяются по соответствующим квалификационным группам (приложение № 5 к Положению).</w:t>
      </w:r>
    </w:p>
    <w:p>
      <w:pPr>
        <w:ind w:firstLine="709"/>
        <w:jc w:val="both"/>
        <w:rPr>
          <w:szCs w:val="28"/>
        </w:rPr>
      </w:pPr>
      <w:r>
        <w:rPr>
          <w:szCs w:val="28"/>
        </w:rPr>
        <w:t>2.4.Коэффициент, учитывающий сложность выполняемой работы, наличие квалификационной категории (К1), устанавливается по профессионально-квалификационному уровню должности работника соответствующей профессиональной квалификационной группы.</w:t>
      </w:r>
    </w:p>
    <w:p>
      <w:pPr>
        <w:ind w:firstLine="709"/>
        <w:jc w:val="both"/>
      </w:pPr>
      <w:r>
        <w:t>2.5.Работникам, занимающим должности «спортсмен» и «спортсмен-инструктор» в зависимости от наличия спортивного разряда, спортивного звания  устанавливается повышающий коэффициент К2:</w:t>
      </w:r>
    </w:p>
    <w:p>
      <w:pPr>
        <w:jc w:val="both"/>
        <w:rPr>
          <w:sz w:val="16"/>
          <w:szCs w:val="16"/>
        </w:rPr>
      </w:pPr>
    </w:p>
    <w:p>
      <w:pPr>
        <w:jc w:val="center"/>
      </w:pPr>
      <w:r>
        <w:t>Размер повышающего коэффициента К2 за наличие спортивного разряда,</w:t>
      </w:r>
    </w:p>
    <w:p>
      <w:pPr>
        <w:jc w:val="center"/>
      </w:pPr>
      <w:r>
        <w:t>спортивного звания</w:t>
      </w:r>
    </w:p>
    <w:p>
      <w:pPr>
        <w:tabs>
          <w:tab w:val="left" w:pos="3885"/>
        </w:tabs>
        <w:jc w:val="both"/>
      </w:pPr>
    </w:p>
    <w:tbl>
      <w:tblPr>
        <w:tblStyle w:val="6"/>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854"/>
        <w:gridCol w:w="1526"/>
        <w:gridCol w:w="2015"/>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1" w:hRule="atLeast"/>
        </w:trPr>
        <w:tc>
          <w:tcPr>
            <w:tcW w:w="1852" w:type="dxa"/>
            <w:noWrap w:val="0"/>
            <w:vAlign w:val="top"/>
          </w:tcPr>
          <w:p>
            <w:pPr>
              <w:jc w:val="center"/>
              <w:rPr>
                <w:szCs w:val="28"/>
              </w:rPr>
            </w:pPr>
            <w:r>
              <w:rPr>
                <w:szCs w:val="28"/>
              </w:rPr>
              <w:t>Кандидат</w:t>
            </w:r>
          </w:p>
          <w:p>
            <w:pPr>
              <w:jc w:val="center"/>
              <w:rPr>
                <w:szCs w:val="28"/>
              </w:rPr>
            </w:pPr>
            <w:r>
              <w:rPr>
                <w:szCs w:val="28"/>
              </w:rPr>
              <w:t>в мастера  спорта;</w:t>
            </w:r>
          </w:p>
          <w:p>
            <w:pPr>
              <w:jc w:val="center"/>
              <w:rPr>
                <w:szCs w:val="28"/>
              </w:rPr>
            </w:pPr>
            <w:r>
              <w:rPr>
                <w:szCs w:val="28"/>
              </w:rPr>
              <w:t>I разряд</w:t>
            </w:r>
          </w:p>
          <w:p>
            <w:pPr>
              <w:jc w:val="center"/>
              <w:rPr>
                <w:szCs w:val="28"/>
              </w:rPr>
            </w:pPr>
            <w:r>
              <w:rPr>
                <w:szCs w:val="28"/>
              </w:rPr>
              <w:t>по игровым видам спорта</w:t>
            </w:r>
          </w:p>
        </w:tc>
        <w:tc>
          <w:tcPr>
            <w:tcW w:w="1854" w:type="dxa"/>
            <w:noWrap w:val="0"/>
            <w:vAlign w:val="top"/>
          </w:tcPr>
          <w:p>
            <w:pPr>
              <w:jc w:val="center"/>
              <w:rPr>
                <w:szCs w:val="28"/>
              </w:rPr>
            </w:pPr>
            <w:r>
              <w:rPr>
                <w:szCs w:val="28"/>
              </w:rPr>
              <w:t>Мастер     спорта</w:t>
            </w:r>
          </w:p>
          <w:p>
            <w:pPr>
              <w:jc w:val="center"/>
              <w:rPr>
                <w:szCs w:val="28"/>
              </w:rPr>
            </w:pPr>
            <w:r>
              <w:rPr>
                <w:szCs w:val="28"/>
              </w:rPr>
              <w:t>России, гроссмейстер</w:t>
            </w:r>
          </w:p>
          <w:p>
            <w:pPr>
              <w:jc w:val="center"/>
              <w:rPr>
                <w:szCs w:val="28"/>
              </w:rPr>
            </w:pPr>
            <w:r>
              <w:rPr>
                <w:szCs w:val="28"/>
              </w:rPr>
              <w:t>России</w:t>
            </w:r>
          </w:p>
        </w:tc>
        <w:tc>
          <w:tcPr>
            <w:tcW w:w="1526" w:type="dxa"/>
            <w:noWrap w:val="0"/>
            <w:vAlign w:val="top"/>
          </w:tcPr>
          <w:p>
            <w:pPr>
              <w:jc w:val="center"/>
              <w:rPr>
                <w:szCs w:val="28"/>
              </w:rPr>
            </w:pPr>
            <w:r>
              <w:rPr>
                <w:szCs w:val="28"/>
              </w:rPr>
              <w:t>Мастер    спорта</w:t>
            </w:r>
          </w:p>
          <w:p>
            <w:pPr>
              <w:jc w:val="center"/>
              <w:rPr>
                <w:szCs w:val="28"/>
              </w:rPr>
            </w:pPr>
            <w:r>
              <w:rPr>
                <w:szCs w:val="28"/>
              </w:rPr>
              <w:t>России международного класса</w:t>
            </w:r>
          </w:p>
        </w:tc>
        <w:tc>
          <w:tcPr>
            <w:tcW w:w="2015" w:type="dxa"/>
            <w:noWrap w:val="0"/>
            <w:vAlign w:val="top"/>
          </w:tcPr>
          <w:p>
            <w:pPr>
              <w:jc w:val="center"/>
              <w:rPr>
                <w:szCs w:val="28"/>
              </w:rPr>
            </w:pPr>
            <w:r>
              <w:rPr>
                <w:szCs w:val="28"/>
              </w:rPr>
              <w:t>Мастер спорта</w:t>
            </w:r>
          </w:p>
          <w:p>
            <w:pPr>
              <w:jc w:val="center"/>
              <w:rPr>
                <w:szCs w:val="28"/>
              </w:rPr>
            </w:pPr>
            <w:r>
              <w:rPr>
                <w:szCs w:val="28"/>
              </w:rPr>
              <w:t>России международного класса – призер всероссийских соревнований</w:t>
            </w:r>
          </w:p>
        </w:tc>
        <w:tc>
          <w:tcPr>
            <w:tcW w:w="2071" w:type="dxa"/>
            <w:noWrap w:val="0"/>
            <w:vAlign w:val="top"/>
          </w:tcPr>
          <w:p>
            <w:pPr>
              <w:jc w:val="center"/>
              <w:rPr>
                <w:szCs w:val="28"/>
              </w:rPr>
            </w:pPr>
            <w:r>
              <w:rPr>
                <w:szCs w:val="28"/>
              </w:rPr>
              <w:t>Мастер спорта</w:t>
            </w:r>
          </w:p>
          <w:p>
            <w:pPr>
              <w:jc w:val="center"/>
              <w:rPr>
                <w:szCs w:val="28"/>
              </w:rPr>
            </w:pPr>
            <w:r>
              <w:rPr>
                <w:szCs w:val="28"/>
              </w:rPr>
              <w:t>России международного класса – призер международных соревнований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52" w:type="dxa"/>
            <w:noWrap w:val="0"/>
            <w:vAlign w:val="top"/>
          </w:tcPr>
          <w:p>
            <w:pPr>
              <w:jc w:val="center"/>
              <w:rPr>
                <w:szCs w:val="28"/>
              </w:rPr>
            </w:pPr>
            <w:r>
              <w:rPr>
                <w:szCs w:val="28"/>
              </w:rPr>
              <w:t>до 1,0</w:t>
            </w:r>
          </w:p>
        </w:tc>
        <w:tc>
          <w:tcPr>
            <w:tcW w:w="1854" w:type="dxa"/>
            <w:noWrap w:val="0"/>
            <w:vAlign w:val="top"/>
          </w:tcPr>
          <w:p>
            <w:pPr>
              <w:jc w:val="center"/>
              <w:rPr>
                <w:szCs w:val="28"/>
              </w:rPr>
            </w:pPr>
            <w:r>
              <w:rPr>
                <w:szCs w:val="28"/>
              </w:rPr>
              <w:t>до 1,5</w:t>
            </w:r>
          </w:p>
        </w:tc>
        <w:tc>
          <w:tcPr>
            <w:tcW w:w="1526" w:type="dxa"/>
            <w:noWrap w:val="0"/>
            <w:vAlign w:val="top"/>
          </w:tcPr>
          <w:p>
            <w:pPr>
              <w:jc w:val="center"/>
              <w:rPr>
                <w:szCs w:val="28"/>
              </w:rPr>
            </w:pPr>
            <w:r>
              <w:rPr>
                <w:szCs w:val="28"/>
              </w:rPr>
              <w:t>до 2,0</w:t>
            </w:r>
          </w:p>
        </w:tc>
        <w:tc>
          <w:tcPr>
            <w:tcW w:w="2015" w:type="dxa"/>
            <w:noWrap w:val="0"/>
            <w:vAlign w:val="top"/>
          </w:tcPr>
          <w:p>
            <w:pPr>
              <w:jc w:val="center"/>
              <w:rPr>
                <w:szCs w:val="28"/>
              </w:rPr>
            </w:pPr>
            <w:r>
              <w:rPr>
                <w:szCs w:val="28"/>
              </w:rPr>
              <w:t>до 2,5</w:t>
            </w:r>
          </w:p>
        </w:tc>
        <w:tc>
          <w:tcPr>
            <w:tcW w:w="2071" w:type="dxa"/>
            <w:noWrap w:val="0"/>
            <w:vAlign w:val="top"/>
          </w:tcPr>
          <w:p>
            <w:pPr>
              <w:jc w:val="center"/>
              <w:rPr>
                <w:szCs w:val="28"/>
              </w:rPr>
            </w:pPr>
            <w:r>
              <w:rPr>
                <w:szCs w:val="28"/>
              </w:rPr>
              <w:t>до 3,0</w:t>
            </w:r>
          </w:p>
        </w:tc>
      </w:tr>
    </w:tbl>
    <w:p>
      <w:pPr>
        <w:ind w:firstLine="763"/>
        <w:jc w:val="both"/>
      </w:pPr>
    </w:p>
    <w:p>
      <w:pPr>
        <w:ind w:firstLine="763"/>
        <w:jc w:val="both"/>
      </w:pPr>
      <w:r>
        <w:t>2.6.Повышающие коэффициенты устанавливаются на основании приказа руководителя учреждения:</w:t>
      </w:r>
    </w:p>
    <w:p>
      <w:pPr>
        <w:ind w:firstLine="709"/>
        <w:jc w:val="both"/>
        <w:rPr>
          <w:szCs w:val="28"/>
        </w:rPr>
      </w:pPr>
      <w:r>
        <w:t>со дня присвоения квалификационной категории – аттестационной комиссией;</w:t>
      </w:r>
    </w:p>
    <w:p>
      <w:pPr>
        <w:ind w:firstLine="708"/>
        <w:jc w:val="both"/>
      </w:pPr>
      <w:r>
        <w:t xml:space="preserve">со дня присвоения спортивного разряда, спортивного звания – исполнительным органом государственной  власти в сфере физической культуры и спорта; </w:t>
      </w:r>
    </w:p>
    <w:p>
      <w:pPr>
        <w:ind w:firstLine="708"/>
        <w:jc w:val="both"/>
      </w:pPr>
      <w:r>
        <w:t xml:space="preserve">со дня присвоения спортивного разряда, спортивного звания – исполнительными органами государственной  власти Ульяновской области и (или) Российской Федерации в сфере физической культуры и спорта. </w:t>
      </w:r>
    </w:p>
    <w:p>
      <w:pPr>
        <w:ind w:firstLine="709"/>
        <w:jc w:val="both"/>
        <w:rPr>
          <w:szCs w:val="28"/>
        </w:rPr>
      </w:pPr>
      <w:r>
        <w:t>2.7.При одновременном возникновении у работника права на повышение оплаты труда по нескольким основаниям ему устанавливаются все повышающие коэффициенты.</w:t>
      </w:r>
    </w:p>
    <w:p>
      <w:pPr>
        <w:pStyle w:val="19"/>
        <w:ind w:firstLine="708"/>
        <w:jc w:val="both"/>
        <w:rPr>
          <w:sz w:val="28"/>
          <w:szCs w:val="28"/>
        </w:rPr>
      </w:pPr>
      <w:r>
        <w:rPr>
          <w:sz w:val="28"/>
          <w:szCs w:val="28"/>
        </w:rPr>
        <w:t>2.8.Изменение размера окладов (должностных окладов) работников учреждений производится:</w:t>
      </w:r>
    </w:p>
    <w:p>
      <w:pPr>
        <w:pStyle w:val="19"/>
        <w:ind w:firstLine="708"/>
        <w:jc w:val="both"/>
        <w:rPr>
          <w:sz w:val="28"/>
          <w:szCs w:val="28"/>
        </w:rPr>
      </w:pPr>
      <w:r>
        <w:rPr>
          <w:sz w:val="28"/>
          <w:szCs w:val="28"/>
        </w:rPr>
        <w:t>при присвоении квалификационной категории –</w:t>
      </w:r>
      <w:r>
        <w:t xml:space="preserve"> </w:t>
      </w:r>
      <w:r>
        <w:rPr>
          <w:sz w:val="28"/>
          <w:szCs w:val="28"/>
        </w:rPr>
        <w:t>со дня вынесения решения аттестационной комиссией;</w:t>
      </w:r>
    </w:p>
    <w:p>
      <w:pPr>
        <w:pStyle w:val="19"/>
        <w:ind w:firstLine="708"/>
        <w:jc w:val="both"/>
        <w:rPr>
          <w:sz w:val="28"/>
          <w:szCs w:val="28"/>
        </w:rPr>
      </w:pPr>
      <w:r>
        <w:rPr>
          <w:sz w:val="28"/>
          <w:szCs w:val="28"/>
        </w:rPr>
        <w:t>при присвоении спортивного разряда, спортивного звания –</w:t>
      </w:r>
      <w:r>
        <w:t xml:space="preserve"> </w:t>
      </w:r>
      <w:r>
        <w:rPr>
          <w:sz w:val="28"/>
          <w:szCs w:val="28"/>
        </w:rPr>
        <w:t xml:space="preserve"> со дня его присвоения.</w:t>
      </w:r>
    </w:p>
    <w:p>
      <w:pPr>
        <w:pStyle w:val="19"/>
        <w:ind w:firstLine="708"/>
        <w:jc w:val="both"/>
        <w:rPr>
          <w:sz w:val="28"/>
          <w:szCs w:val="28"/>
        </w:rPr>
      </w:pPr>
      <w:r>
        <w:rPr>
          <w:sz w:val="28"/>
          <w:szCs w:val="28"/>
        </w:rPr>
        <w:t>При наступлении у работника права на изменение размера оклада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по повышенному размеру оклада (должностного оклада) производится со дня окончания отпуска или временной нетрудоспособности.</w:t>
      </w:r>
    </w:p>
    <w:p>
      <w:pPr>
        <w:tabs>
          <w:tab w:val="center" w:pos="5173"/>
        </w:tabs>
        <w:ind w:firstLine="708"/>
        <w:jc w:val="both"/>
      </w:pPr>
    </w:p>
    <w:p>
      <w:pPr>
        <w:jc w:val="both"/>
        <w:rPr>
          <w:b/>
          <w:szCs w:val="28"/>
        </w:rPr>
      </w:pPr>
    </w:p>
    <w:p>
      <w:pPr>
        <w:jc w:val="center"/>
        <w:rPr>
          <w:b/>
        </w:rPr>
      </w:pPr>
      <w:r>
        <w:rPr>
          <w:b/>
          <w:szCs w:val="28"/>
        </w:rPr>
        <w:t>3. Выплаты компенсационного характера</w:t>
      </w:r>
    </w:p>
    <w:p>
      <w:pPr>
        <w:ind w:firstLine="763"/>
      </w:pPr>
    </w:p>
    <w:p>
      <w:pPr>
        <w:ind w:firstLine="763"/>
        <w:jc w:val="both"/>
      </w:pPr>
      <w:r>
        <w:t>3.1.Выплаты компенсационного характера производятся в целях обеспечения оплаты труда в повышенном размере работникам учреждений, работа   которых связана с особенными условиями трудовой деятельности и характером отдельных видов работ.</w:t>
      </w:r>
    </w:p>
    <w:p>
      <w:pPr>
        <w:ind w:firstLine="763"/>
        <w:jc w:val="both"/>
      </w:pPr>
      <w:r>
        <w:t>Выплаты компенсационного характера устанавливаются в виде доплат и надбавок к окладу (должностному окладу), если иное не установлено законодательными и иными нормативными правовыми актами Российской Федерации.</w:t>
      </w:r>
    </w:p>
    <w:p>
      <w:pPr>
        <w:ind w:firstLine="763"/>
        <w:jc w:val="both"/>
      </w:pPr>
      <w:r>
        <w:t>3.2.К выплатам компенсационного характера относятся:</w:t>
      </w:r>
    </w:p>
    <w:p>
      <w:pPr>
        <w:ind w:firstLine="763"/>
        <w:jc w:val="both"/>
      </w:pPr>
      <w:r>
        <w:t>доплаты работникам, занятым на тяжелых работах, работах с вредными и (или) опасными и иными особыми условиями труда;</w:t>
      </w:r>
    </w:p>
    <w:p>
      <w:pPr>
        <w:ind w:firstLine="763"/>
        <w:jc w:val="both"/>
      </w:pPr>
      <w: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а также при выполнении работ в других условиях, отклоняющихся от нормальных (ненормированный рабочий день);</w:t>
      </w:r>
    </w:p>
    <w:p>
      <w:pPr>
        <w:ind w:firstLine="763"/>
        <w:jc w:val="both"/>
      </w:pPr>
      <w:r>
        <w:t>доплаты за работу при совмещении профессий (должностей), расширении зон обслуживания, увеличении объема работы при исполнении обязанностей временно отсутствующего работника без освобождения от работы, определенной трудовым договором.</w:t>
      </w:r>
    </w:p>
    <w:p>
      <w:pPr>
        <w:ind w:firstLine="763"/>
        <w:jc w:val="both"/>
      </w:pPr>
      <w:r>
        <w:t>3.3.Работникам учреждений занятым на тяжелых работах, за работу с вредными и (или) опасными и иными особыми условиями труда п</w:t>
      </w:r>
      <w:r>
        <w:rPr>
          <w:szCs w:val="28"/>
        </w:rPr>
        <w:t xml:space="preserve">о результатам аттестации рабочих мест </w:t>
      </w:r>
      <w:r>
        <w:t>производятся ежемесячные доплаты в размере от 4 до 24 процентов оклада (должностного оклада).</w:t>
      </w:r>
    </w:p>
    <w:p>
      <w:pPr>
        <w:ind w:firstLine="763"/>
        <w:jc w:val="both"/>
      </w:pPr>
      <w:r>
        <w:t>3.4.Работникам учреждений за работу в ночное время (с 22.00 час. до 6.00 час.) производится доплата в размере 20 процентов оклада (должностного оклада) за каждый час работы в ночное время.</w:t>
      </w:r>
    </w:p>
    <w:p>
      <w:pPr>
        <w:autoSpaceDE w:val="0"/>
        <w:autoSpaceDN w:val="0"/>
        <w:adjustRightInd w:val="0"/>
        <w:ind w:firstLine="720"/>
        <w:jc w:val="both"/>
        <w:rPr>
          <w:spacing w:val="-8"/>
          <w:szCs w:val="28"/>
        </w:rPr>
      </w:pPr>
      <w:r>
        <w:rPr>
          <w:spacing w:val="-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pPr>
        <w:ind w:firstLine="763"/>
        <w:jc w:val="both"/>
      </w:pPr>
      <w:r>
        <w:t>3.5.Работникам учреждений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p>
      <w:pPr>
        <w:ind w:firstLine="763"/>
        <w:jc w:val="both"/>
      </w:pPr>
      <w:r>
        <w:t xml:space="preserve"> за первые два часа работы - в полуторном размере;</w:t>
      </w:r>
    </w:p>
    <w:p>
      <w:pPr>
        <w:ind w:firstLine="763"/>
        <w:jc w:val="both"/>
      </w:pPr>
      <w:r>
        <w:t xml:space="preserve"> за последующие часы - в двойном размере.</w:t>
      </w:r>
    </w:p>
    <w:p>
      <w:pPr>
        <w:ind w:firstLine="763"/>
        <w:jc w:val="both"/>
        <w:rPr>
          <w:spacing w:val="-8"/>
          <w:szCs w:val="28"/>
        </w:rPr>
      </w:pPr>
      <w:r>
        <w:t xml:space="preserve">3.6.Работникам учреждений за работу в выходные и нерабочие праздничные дни </w:t>
      </w:r>
      <w:r>
        <w:rPr>
          <w:spacing w:val="-8"/>
          <w:szCs w:val="28"/>
        </w:rPr>
        <w:t xml:space="preserve">за день или час работы производится доплата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pPr>
        <w:ind w:firstLine="763"/>
        <w:jc w:val="both"/>
        <w:rPr>
          <w:szCs w:val="28"/>
        </w:rPr>
      </w:pPr>
      <w:r>
        <w:rPr>
          <w:spacing w:val="-8"/>
          <w:szCs w:val="28"/>
        </w:rPr>
        <w:t xml:space="preserve">3.7.Размер доплаты при совмещении профессий (должностей), расширении зоны обслуживания, увеличении объема работы, исполнении обязанностей временно </w:t>
      </w:r>
      <w:r>
        <w:rPr>
          <w:szCs w:val="28"/>
        </w:rPr>
        <w:t>отсутствующего работника без освобождения от своей основной работы устанавливаются по соглашению сторон трудового договора за фактически выполняемый объем работ, но не более 50 процентов заработной платы по совмещаемой профессии (должности) или должности временно отсутствующего работника.</w:t>
      </w:r>
    </w:p>
    <w:p>
      <w:pPr>
        <w:autoSpaceDE w:val="0"/>
        <w:autoSpaceDN w:val="0"/>
        <w:adjustRightInd w:val="0"/>
        <w:ind w:firstLine="654"/>
        <w:jc w:val="both"/>
        <w:rPr>
          <w:szCs w:val="28"/>
        </w:rPr>
      </w:pPr>
      <w:r>
        <w:rPr>
          <w:szCs w:val="28"/>
        </w:rPr>
        <w:t>3.8.Водителям автомобилей за особый режим работы, в соответствии         с которым работники эпизодически привлекаются к работе за пределами           установленной для них продолжительности рабочего времени (ненормированный рабочий день), производится  ежемесячная доплата в размере 25 процентов от оклада (должностного оклада) работника.</w:t>
      </w:r>
    </w:p>
    <w:p>
      <w:pPr>
        <w:pStyle w:val="19"/>
        <w:ind w:firstLine="654"/>
        <w:jc w:val="both"/>
        <w:rPr>
          <w:rFonts w:eastAsia="Times New Roman"/>
          <w:sz w:val="28"/>
          <w:szCs w:val="24"/>
          <w:lang w:eastAsia="ru-RU"/>
        </w:rPr>
      </w:pPr>
      <w:r>
        <w:rPr>
          <w:rFonts w:eastAsia="Times New Roman"/>
          <w:sz w:val="28"/>
          <w:szCs w:val="24"/>
          <w:lang w:eastAsia="ru-RU"/>
        </w:rPr>
        <w:t>Работникам детских спортивно-оздоровительных лагерей (директору лагеря, заместителю директора  лагеря,  тренеру-преподавателю  по спорту) за систематическую переработку сверх нормальной продолжительности рабочего времени устанавливается доплата в размере 15 процентов должностного оклада.</w:t>
      </w:r>
    </w:p>
    <w:p>
      <w:pPr>
        <w:ind w:firstLine="654"/>
        <w:jc w:val="both"/>
      </w:pPr>
      <w:r>
        <w:t>3.9.Доплаты (надбавки), при выполнении работ в условиях, отклоняющихся от нормальных:</w:t>
      </w:r>
    </w:p>
    <w:p>
      <w:pPr>
        <w:ind w:firstLine="654"/>
        <w:jc w:val="both"/>
      </w:pPr>
      <w:r>
        <w:t xml:space="preserve">водителям автомобилей за поддержание автомобиля в технически исправном состоянии, мойку автомобиля и другие несвойственные виды работ при отсутствии штатной должности специалиста с соответствующими функциональными обязанностями </w:t>
      </w:r>
      <w:r>
        <w:rPr>
          <w:szCs w:val="28"/>
        </w:rPr>
        <w:t>устанавливается</w:t>
      </w:r>
      <w:r>
        <w:t xml:space="preserve"> ежемесячная доплата в размере 20 процентов оклада (должностного оклада);</w:t>
      </w:r>
    </w:p>
    <w:p>
      <w:pPr>
        <w:ind w:firstLine="708"/>
        <w:jc w:val="both"/>
      </w:pPr>
      <w:r>
        <w:t xml:space="preserve">тренерам, тренерам-преподавателям, инструкторам по спорту, работающим в закрытых плавательных бассейнах, </w:t>
      </w:r>
      <w:r>
        <w:rPr>
          <w:szCs w:val="28"/>
        </w:rPr>
        <w:t>устанавливается ежемесячная</w:t>
      </w:r>
      <w:r>
        <w:t xml:space="preserve"> доплата в размере 15 процентов должностного оклада;</w:t>
      </w:r>
    </w:p>
    <w:p>
      <w:pPr>
        <w:ind w:firstLine="708"/>
        <w:jc w:val="both"/>
      </w:pPr>
      <w:r>
        <w:t>ремонтировщикам плоскостных спортивных сооружений (открытые стадионы и спортивные площадки) в зимний период (декабрь-февраль) устанавливается ежемесячная надбавка в размере 30 процентов оклада (должностного оклада);</w:t>
      </w:r>
    </w:p>
    <w:p>
      <w:pPr>
        <w:ind w:firstLine="708"/>
        <w:jc w:val="both"/>
      </w:pPr>
      <w:r>
        <w:t xml:space="preserve">преподавателям, тренерам-преподавателям за работу с детьми с ограниченными возможностями здоровья </w:t>
      </w:r>
      <w:r>
        <w:rPr>
          <w:szCs w:val="28"/>
        </w:rPr>
        <w:t>устанавливается</w:t>
      </w:r>
      <w:r>
        <w:t xml:space="preserve"> ежемесячная доплата в размере 20 процентов должностного оклада;</w:t>
      </w:r>
    </w:p>
    <w:p>
      <w:pPr>
        <w:ind w:firstLine="654"/>
        <w:jc w:val="both"/>
      </w:pPr>
      <w:r>
        <w:t>работникам учреждений – уборщицам, занятым уборкой санузлов, обработкой чаши бассейна с применением дезинфицирующих растворов выплачивается ежемесячная надбавка в размере 30 процентов оклада (должностного оклада).</w:t>
      </w:r>
    </w:p>
    <w:p>
      <w:pPr>
        <w:ind w:firstLine="654"/>
        <w:jc w:val="both"/>
      </w:pPr>
      <w:r>
        <w:t>3.10.При отработке работниками учреждений установленной месячной нормы времени не полностью, а также при работе по совместительству компенсационные выплаты начисляются пропорционально отработанному времени.</w:t>
      </w:r>
    </w:p>
    <w:p>
      <w:pPr>
        <w:ind w:firstLine="654"/>
        <w:jc w:val="both"/>
      </w:pPr>
      <w:r>
        <w:tab/>
      </w:r>
      <w:r>
        <w:t>3.11.Выплаты компенсационного характера осуществляются в пределах средств, направленных на оплату труда.</w:t>
      </w:r>
    </w:p>
    <w:p>
      <w:pPr>
        <w:pStyle w:val="15"/>
        <w:rPr>
          <w:rFonts w:ascii="Times New Roman" w:hAnsi="Times New Roman" w:cs="Times New Roman"/>
          <w:b w:val="0"/>
          <w:sz w:val="28"/>
          <w:szCs w:val="28"/>
        </w:rPr>
      </w:pPr>
    </w:p>
    <w:p>
      <w:pPr>
        <w:pStyle w:val="15"/>
        <w:jc w:val="center"/>
        <w:rPr>
          <w:rFonts w:ascii="Times New Roman" w:hAnsi="Times New Roman" w:cs="Times New Roman"/>
          <w:sz w:val="28"/>
          <w:szCs w:val="28"/>
        </w:rPr>
      </w:pPr>
      <w:r>
        <w:rPr>
          <w:rFonts w:ascii="Times New Roman" w:hAnsi="Times New Roman" w:cs="Times New Roman"/>
          <w:sz w:val="28"/>
          <w:szCs w:val="28"/>
        </w:rPr>
        <w:t>4. Выплаты стимулирующего характера</w:t>
      </w:r>
    </w:p>
    <w:p>
      <w:pPr>
        <w:rPr>
          <w:b/>
          <w:bCs/>
          <w:szCs w:val="28"/>
          <w:highlight w:val="yellow"/>
        </w:rPr>
      </w:pPr>
    </w:p>
    <w:p>
      <w:pPr>
        <w:jc w:val="both"/>
        <w:rPr>
          <w:bCs/>
          <w:szCs w:val="28"/>
        </w:rPr>
      </w:pPr>
      <w:r>
        <w:rPr>
          <w:b/>
          <w:bCs/>
          <w:szCs w:val="28"/>
        </w:rPr>
        <w:tab/>
      </w:r>
      <w:r>
        <w:rPr>
          <w:bCs/>
          <w:szCs w:val="28"/>
        </w:rPr>
        <w:t>4.1.Выплаты стимулирующего характера производятся в целях повышения мотивации качественного труда работников учреждений и поощрения за результаты труда и носят постоянный или временный характер.</w:t>
      </w:r>
    </w:p>
    <w:p>
      <w:pPr>
        <w:ind w:firstLine="708"/>
        <w:jc w:val="both"/>
      </w:pPr>
      <w:r>
        <w:t>4.2.Выплаты стимулирующего характера устанавливаются работникам учреждений с учетом того, что квалификация работников и сложность выполняемых ими работ учтены в размерах окладов (должностных окладов).</w:t>
      </w:r>
    </w:p>
    <w:p>
      <w:pPr>
        <w:ind w:firstLine="763"/>
        <w:jc w:val="both"/>
      </w:pPr>
      <w:r>
        <w:t>4.3.Выплаты стимулирующего характера, носящие временный характер, устанавливаются ежеквартально и отменяются при ухудшении показателей, в соответствии с которыми они назначались.</w:t>
      </w:r>
    </w:p>
    <w:p>
      <w:pPr>
        <w:ind w:firstLine="763"/>
        <w:jc w:val="both"/>
      </w:pPr>
      <w:r>
        <w:t>4.4.Выплаты стимулирующего характера осуществляется в пределах средств, направленных на оплату труда, а также за счет средств государственных внебюджетных фондов и доходов от оказания платных услуг, оказываемых учреждением.</w:t>
      </w:r>
    </w:p>
    <w:p>
      <w:pPr>
        <w:shd w:val="clear" w:color="auto" w:fill="FFFFFF"/>
        <w:ind w:firstLine="708"/>
        <w:jc w:val="both"/>
      </w:pPr>
      <w:r>
        <w:t>4.5.Виды выплат стимулирующего характера, размеры, порядок и условия их осуществления устанавливаются коллективными договорами, соглашениями, локальными нормативными актами учреждения с учетом мнения выборного профсоюзного или иного представительного органа работников.</w:t>
      </w:r>
    </w:p>
    <w:p>
      <w:pPr>
        <w:pStyle w:val="15"/>
        <w:jc w:val="both"/>
        <w:rPr>
          <w:rFonts w:ascii="Times New Roman" w:hAnsi="Times New Roman" w:cs="Times New Roman"/>
          <w:b w:val="0"/>
          <w:bCs w:val="0"/>
          <w:sz w:val="28"/>
          <w:szCs w:val="24"/>
        </w:rPr>
      </w:pPr>
      <w:r>
        <w:rPr>
          <w:rFonts w:ascii="Times New Roman" w:hAnsi="Times New Roman" w:cs="Times New Roman"/>
          <w:b w:val="0"/>
          <w:bCs w:val="0"/>
          <w:sz w:val="28"/>
          <w:szCs w:val="24"/>
        </w:rPr>
        <w:tab/>
      </w:r>
      <w:r>
        <w:rPr>
          <w:rFonts w:ascii="Times New Roman" w:hAnsi="Times New Roman" w:cs="Times New Roman"/>
          <w:b w:val="0"/>
          <w:bCs w:val="0"/>
          <w:sz w:val="28"/>
          <w:szCs w:val="24"/>
        </w:rPr>
        <w:t>4.6.Выплаты стимулирующего характера устанавливаются в виде доплат и надбавок к окладу (должностному окладу).</w:t>
      </w:r>
    </w:p>
    <w:p>
      <w:pPr>
        <w:ind w:firstLine="708"/>
        <w:jc w:val="both"/>
      </w:pPr>
      <w:r>
        <w:t>4.7.К выплатам стимулирующего характера относятся:</w:t>
      </w:r>
    </w:p>
    <w:p>
      <w:pPr>
        <w:ind w:firstLine="708"/>
        <w:jc w:val="both"/>
      </w:pPr>
      <w:r>
        <w:t>надбавка за напряженность, интенсивность труда;</w:t>
      </w:r>
    </w:p>
    <w:p>
      <w:pPr>
        <w:ind w:firstLine="708"/>
        <w:jc w:val="both"/>
      </w:pPr>
      <w:r>
        <w:t>надбавка за продолжительность работы (стаж работы по специальности, выслугу лет и т.п.);</w:t>
      </w:r>
    </w:p>
    <w:p>
      <w:pPr>
        <w:ind w:firstLine="763"/>
        <w:jc w:val="both"/>
      </w:pPr>
      <w:r>
        <w:t>доплаты за ученую степень;</w:t>
      </w:r>
    </w:p>
    <w:p>
      <w:pPr>
        <w:ind w:firstLine="763"/>
        <w:jc w:val="both"/>
      </w:pPr>
      <w:r>
        <w:t>надбавка за почетное звание;</w:t>
      </w:r>
    </w:p>
    <w:p>
      <w:pPr>
        <w:ind w:firstLine="763"/>
        <w:jc w:val="both"/>
      </w:pPr>
      <w:r>
        <w:t xml:space="preserve">надбавки, отражающие особенности деятельности отдельных учреждений и отдельных категорий работников; </w:t>
      </w:r>
    </w:p>
    <w:p>
      <w:pPr>
        <w:ind w:firstLine="763"/>
        <w:jc w:val="both"/>
      </w:pPr>
      <w:r>
        <w:t>надбавка за качественные показатели;</w:t>
      </w:r>
    </w:p>
    <w:p>
      <w:pPr>
        <w:ind w:firstLine="763"/>
        <w:jc w:val="both"/>
      </w:pPr>
      <w:r>
        <w:t xml:space="preserve">премиальные выплаты. </w:t>
      </w:r>
    </w:p>
    <w:p>
      <w:pPr>
        <w:ind w:firstLine="763"/>
        <w:jc w:val="both"/>
      </w:pPr>
      <w:r>
        <w:t xml:space="preserve">4.8.Работникам учреждений (кроме специалистов, перечисленных в подпункте 4.12.5 пункта 4.12 раздела 4, пункте 5.6 раздела 5 настоящего Положения)  за напряженность, интенсивность труда, применение передовых приемов и методов труда на основании приказа руководителя учреждения устанавливается ежемесячная надбавка в размерах согласно критериям, утвержденным локальным нормативным актом учреждения, но не более 100 процентов оклада (должностного оклада).  </w:t>
      </w:r>
    </w:p>
    <w:p>
      <w:pPr>
        <w:ind w:firstLine="763"/>
        <w:jc w:val="both"/>
      </w:pPr>
      <w:r>
        <w:t>4.9.Работникам учреждений устанавливается надбавка за стаж работы (выслугу лет) в сфере физической культуры и спорта или по специальности (взаимосвязанной специальности):</w:t>
      </w:r>
    </w:p>
    <w:p>
      <w:pPr>
        <w:ind w:firstLine="708"/>
        <w:jc w:val="both"/>
      </w:pPr>
      <w:r>
        <w:t>от 5 до 10 лет – 5 процентов оклада (должностного оклада);</w:t>
      </w:r>
    </w:p>
    <w:p>
      <w:pPr>
        <w:ind w:firstLine="708"/>
        <w:jc w:val="both"/>
      </w:pPr>
      <w:r>
        <w:t>от 10 до 15 лет –10 процентов оклада (должностного оклада);</w:t>
      </w:r>
    </w:p>
    <w:p>
      <w:pPr>
        <w:ind w:firstLine="708"/>
        <w:jc w:val="both"/>
      </w:pPr>
      <w:r>
        <w:t>свыше 15 лет – 15 процентов оклада (должностного оклада).</w:t>
      </w:r>
    </w:p>
    <w:p>
      <w:pPr>
        <w:ind w:firstLine="763"/>
        <w:jc w:val="both"/>
      </w:pPr>
      <w:r>
        <w:t>4.10.Руководителям, тренерам, тренерам-преподавателям, инструкторам-методистам учреждений, имеющим ученую степень кандидата наук и работающим по соответствующему профилю, устанавливается доплата в размере 10 процентов оклада (должностного оклада).</w:t>
      </w:r>
    </w:p>
    <w:p>
      <w:pPr>
        <w:ind w:firstLine="763"/>
        <w:jc w:val="both"/>
      </w:pPr>
      <w:r>
        <w:t>Руководителям, тренерам, тренерам-преподавателям, инструкторам-методистам учреждений, имеющим ученую степень доктора наук и работающим по соответствующему профилю, устанавливается доплата в размере 15 процентов оклада (должностного оклада).</w:t>
      </w:r>
    </w:p>
    <w:p>
      <w:pPr>
        <w:ind w:firstLine="763"/>
        <w:jc w:val="both"/>
      </w:pPr>
      <w:r>
        <w:t>Доплата за ученую степень устанавливается со дня вступления в силу решения о присуждении ученой степени.</w:t>
      </w:r>
    </w:p>
    <w:p>
      <w:pPr>
        <w:ind w:firstLine="763"/>
        <w:jc w:val="both"/>
      </w:pPr>
      <w:r>
        <w:t>4.11.Специалистам учреждений (кроме работников, занимающих должности «спортсмен», «спортсмен-инструктор») устанавливается ежемесячная надбавка за наличие почетного спортивного звания «Заслуженный мастер спорта СССР», «Заслуженный мастер спорта России», «Заслуженный тренер СССР», «Заслуженный тренер России», почетного звания «Заслуженный работник физической культуры СССР», «Заслуженный работник физической культуры Российской Федерации»  – в размере 50 процентов должностного оклада;</w:t>
      </w:r>
    </w:p>
    <w:p>
      <w:pPr>
        <w:autoSpaceDE w:val="0"/>
        <w:autoSpaceDN w:val="0"/>
        <w:adjustRightInd w:val="0"/>
        <w:ind w:firstLine="708"/>
        <w:jc w:val="both"/>
      </w:pPr>
      <w:r>
        <w:t>4.12.Надбавки, отражающие особенности деятельности отдельных видов учреждений и отдельных категорий работников:</w:t>
      </w:r>
    </w:p>
    <w:p>
      <w:pPr>
        <w:ind w:firstLine="763"/>
        <w:jc w:val="both"/>
      </w:pPr>
      <w:r>
        <w:t>4.12.1.Специалистам учреждений (кроме работников, занимающих должности «спортсмен», «спортсмен-инструктор») устанавливается ежемесячная надбавка за наличие:</w:t>
      </w:r>
    </w:p>
    <w:p>
      <w:pPr>
        <w:ind w:firstLine="763"/>
        <w:jc w:val="both"/>
      </w:pPr>
      <w:r>
        <w:t>спортивного звания «Мастер спорта СССР», «Мастер спорта России» – в размере 5 процентов должностного оклада;</w:t>
      </w:r>
    </w:p>
    <w:p>
      <w:pPr>
        <w:ind w:firstLine="763"/>
        <w:jc w:val="both"/>
      </w:pPr>
      <w:r>
        <w:t>спортивного звания «Мастер спорта СССР международного класса», «Мастер спорта России международного класса», «Гроссмейстер СССР», «Гроссмейстер России» – в размере 10 процентов должностного оклада;</w:t>
      </w:r>
    </w:p>
    <w:p>
      <w:pPr>
        <w:ind w:firstLine="763"/>
        <w:jc w:val="both"/>
      </w:pPr>
      <w:r>
        <w:t>почетного знака «За заслуги в развитии физической культуры и спорта», нагрудного знака «Отличник физической культуры и спорта» – в размере  30 процентов должностного оклада.</w:t>
      </w:r>
    </w:p>
    <w:p>
      <w:pPr>
        <w:ind w:firstLine="763"/>
        <w:jc w:val="both"/>
      </w:pPr>
      <w:r>
        <w:t>При наличии у работника двух и более оснований (наличие спортивного звания, почетного спортивного звания, почетного знака, нагрудного знака) надбавка устанавливается по одному (максимальному) основанию.</w:t>
      </w:r>
    </w:p>
    <w:p>
      <w:pPr>
        <w:ind w:firstLine="763"/>
        <w:jc w:val="both"/>
      </w:pPr>
      <w:r>
        <w:t>Выплата надбавки производится со дня получения звания, знака отличия по основному месту работы при условии соответствия звания, знака отличия  профилю деятельности  специалиста.</w:t>
      </w:r>
    </w:p>
    <w:p>
      <w:pPr>
        <w:ind w:firstLine="763"/>
        <w:jc w:val="both"/>
        <w:rPr>
          <w:szCs w:val="28"/>
        </w:rPr>
      </w:pPr>
      <w:r>
        <w:rPr>
          <w:szCs w:val="28"/>
        </w:rPr>
        <w:t>4.12.2.Надбавка за классность устанавливается водителям автомобилей за наличие у них первого или второго класса квалификации в размере:</w:t>
      </w:r>
    </w:p>
    <w:p>
      <w:pPr>
        <w:autoSpaceDE w:val="0"/>
        <w:autoSpaceDN w:val="0"/>
        <w:adjustRightInd w:val="0"/>
        <w:ind w:firstLine="708"/>
        <w:jc w:val="both"/>
        <w:rPr>
          <w:szCs w:val="28"/>
        </w:rPr>
      </w:pPr>
      <w:r>
        <w:rPr>
          <w:szCs w:val="28"/>
        </w:rPr>
        <w:t>за наличие 1 класса – 25 процентов оклада (должностного оклада);</w:t>
      </w:r>
    </w:p>
    <w:p>
      <w:pPr>
        <w:autoSpaceDE w:val="0"/>
        <w:autoSpaceDN w:val="0"/>
        <w:adjustRightInd w:val="0"/>
        <w:ind w:firstLine="708"/>
        <w:jc w:val="both"/>
      </w:pPr>
      <w:r>
        <w:rPr>
          <w:szCs w:val="28"/>
        </w:rPr>
        <w:t>за наличие 2 класса – 10 процентов оклада (должностного оклада).</w:t>
      </w:r>
    </w:p>
    <w:p>
      <w:pPr>
        <w:autoSpaceDE w:val="0"/>
        <w:autoSpaceDN w:val="0"/>
        <w:adjustRightInd w:val="0"/>
        <w:ind w:firstLine="708"/>
        <w:jc w:val="both"/>
        <w:rPr>
          <w:szCs w:val="28"/>
        </w:rPr>
      </w:pPr>
      <w:r>
        <w:rPr>
          <w:szCs w:val="28"/>
        </w:rPr>
        <w:t>Надбавка за классность выплачивается за фактическое время работы в качестве водителя. За время ремонта автомобиля надбавка за классность выплачивается пропорционально фактически отработанному времени управления автомобилем.</w:t>
      </w:r>
    </w:p>
    <w:p>
      <w:pPr>
        <w:autoSpaceDE w:val="0"/>
        <w:autoSpaceDN w:val="0"/>
        <w:adjustRightInd w:val="0"/>
        <w:ind w:firstLine="708"/>
        <w:jc w:val="both"/>
        <w:rPr>
          <w:szCs w:val="28"/>
        </w:rPr>
      </w:pPr>
      <w:r>
        <w:rPr>
          <w:szCs w:val="28"/>
        </w:rPr>
        <w:t>При установлении водителям автомобилей оклада в соответствии с перечнем высококвалифицированных профессий при выполнении важных и ответственных работ надбавка за классность не выплачивается.</w:t>
      </w:r>
    </w:p>
    <w:p>
      <w:pPr>
        <w:ind w:firstLine="763"/>
        <w:jc w:val="both"/>
      </w:pPr>
      <w:r>
        <w:t>4.12.3.Руководителям учреждений, заместителям руководителя учреждений, тренерам, тренерам-преподавателям, инструкторам-методистам, работающим в специализированных детско-юношеских спортивных школах олимпийского резерва, устанавливается ежемесячная надбавка в размере 15 процентов должностного оклада.</w:t>
      </w:r>
    </w:p>
    <w:p>
      <w:pPr>
        <w:autoSpaceDE w:val="0"/>
        <w:autoSpaceDN w:val="0"/>
        <w:adjustRightInd w:val="0"/>
        <w:ind w:firstLine="540"/>
        <w:jc w:val="both"/>
        <w:rPr>
          <w:szCs w:val="28"/>
        </w:rPr>
      </w:pPr>
      <w:r>
        <w:rPr>
          <w:szCs w:val="28"/>
        </w:rPr>
        <w:t>4.12.4. Молодые специалисты учреждений получают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pPr>
        <w:ind w:firstLine="709"/>
        <w:jc w:val="both"/>
      </w:pPr>
      <w:r>
        <w:t>4.12.5.Медицинским работникам учреждений за повышенную сложность и ответственность выполняемой работы, высокое профессиональное мастерство, за применение передовых приемов и методов труда устанавливается ежемесячная надбавка:</w:t>
      </w:r>
    </w:p>
    <w:p>
      <w:pPr>
        <w:ind w:firstLine="708"/>
        <w:jc w:val="both"/>
      </w:pPr>
      <w:r>
        <w:t>врачам – в размере 2500 рублей;</w:t>
      </w:r>
    </w:p>
    <w:p>
      <w:pPr>
        <w:ind w:firstLine="708"/>
        <w:jc w:val="both"/>
      </w:pPr>
      <w:r>
        <w:t>среднему медицинскому персоналу –  в размере 1000 рублей.</w:t>
      </w:r>
    </w:p>
    <w:p>
      <w:pPr>
        <w:ind w:firstLine="763"/>
        <w:jc w:val="both"/>
      </w:pPr>
      <w:r>
        <w:t>4.12.6.Ежемесячная надбавка за обеспечение высококачественного тренировочного процесса устанавливается специалистам учреждений (заместителям руководителя учреждения, инструкторам-методистам, массажистам, медицинским работникам), на основании приказа руководителя учреждения в размерах согласно приложению № 6 к Положению.</w:t>
      </w:r>
    </w:p>
    <w:p>
      <w:pPr>
        <w:ind w:firstLine="763"/>
        <w:jc w:val="both"/>
      </w:pPr>
      <w:r>
        <w:t xml:space="preserve">4.12.7.Ежемесячная надбавка за обеспечение высококачественного тренировочного процесса устанавливается руководителю учреждения на основании приказа Комитета (согласно приложению № 6 к Положению).  </w:t>
      </w:r>
    </w:p>
    <w:p>
      <w:pPr>
        <w:ind w:firstLine="763"/>
        <w:jc w:val="both"/>
      </w:pPr>
      <w:r>
        <w:t>4.12.8.Надбавка, указанная в подпунктах 4.12.6 - 4.12.7 пункта 4.12 настоящего постановления устанавливается по наивысшему нормативу для официальных соревнований соответствующего уровня на основании протоколов или выписки из протоколов спортивных соревнований (протоколы из Интернета, заверенные Департаментом физической культуры и спорта Ульяновской области) и действует с начала следующего месяца  от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уровня.</w:t>
      </w:r>
    </w:p>
    <w:p>
      <w:pPr>
        <w:ind w:firstLine="763"/>
        <w:jc w:val="both"/>
      </w:pPr>
      <w:r>
        <w:t>Надбавка не может превышать 100 процентов оклада (должностного оклада).</w:t>
      </w:r>
    </w:p>
    <w:p>
      <w:pPr>
        <w:ind w:firstLine="763"/>
        <w:jc w:val="both"/>
      </w:pPr>
      <w:r>
        <w:t>4.12.9.Педагогическим работникам, работающим с детьми из социально неблагополучных семей, устанавливается ежемесячная надбавка в размере 500 рублей.</w:t>
      </w:r>
    </w:p>
    <w:p>
      <w:pPr>
        <w:ind w:firstLine="763"/>
        <w:jc w:val="both"/>
      </w:pPr>
      <w:r>
        <w:t>4.13.Надбавка за качественные показатели устанавливается работнику учреждения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pPr>
        <w:ind w:firstLine="763"/>
        <w:jc w:val="both"/>
      </w:pPr>
      <w:r>
        <w:t>Критерии надбавки за качественные показатели утверждаются локальным нормативным актом учреждения.</w:t>
      </w:r>
    </w:p>
    <w:p>
      <w:pPr>
        <w:ind w:firstLine="763"/>
        <w:jc w:val="both"/>
      </w:pPr>
      <w:r>
        <w:t>Надбавка за качественные показатели работникам учреждений (кроме специалистов, перечисленных пункте 5.7 раздела 5 настоящего Положения)  не может превышать 100 процентов оклада (должностного оклада).</w:t>
      </w:r>
    </w:p>
    <w:p>
      <w:pPr>
        <w:ind w:firstLine="763"/>
        <w:jc w:val="both"/>
      </w:pPr>
      <w:r>
        <w:t>4.14.Разработка показателей и критериев эффективности работы осуществляется учреждением с учетом следующих принципов:</w:t>
      </w:r>
    </w:p>
    <w:p>
      <w:pPr>
        <w:ind w:firstLine="763"/>
        <w:jc w:val="both"/>
      </w:pPr>
      <w:r>
        <w:t>а) объективность – размер вознаграждения работника должен определяться на основе объективной оценки результатов его труда;</w:t>
      </w:r>
    </w:p>
    <w:p>
      <w:pPr>
        <w:ind w:firstLine="763"/>
        <w:jc w:val="both"/>
      </w:pPr>
      <w:r>
        <w:t>б) предсказуемость – работник должен знать, какое вознаграждение он получит в зависимости от результатов работы;</w:t>
      </w:r>
    </w:p>
    <w:p>
      <w:pPr>
        <w:ind w:firstLine="763"/>
        <w:jc w:val="both"/>
      </w:pPr>
      <w: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pPr>
        <w:ind w:firstLine="763"/>
        <w:jc w:val="both"/>
      </w:pPr>
      <w:r>
        <w:t>г) своевременность – вознаграждение должно следовать за достижением результата;</w:t>
      </w:r>
    </w:p>
    <w:p>
      <w:pPr>
        <w:ind w:firstLine="763"/>
        <w:jc w:val="both"/>
      </w:pPr>
      <w:r>
        <w:t>д) прозрачность – правила определения вознаграждения должны быть понятны каждому работнику.</w:t>
      </w:r>
    </w:p>
    <w:p>
      <w:pPr>
        <w:ind w:firstLine="708"/>
        <w:jc w:val="both"/>
      </w:pPr>
      <w:r>
        <w:t>4.15.Работникам учреждений (при условии экономии фонда оплаты труда) выплачивается единовременное поощрение в размерах, определенных коллективным договором, локальным нормативным актом учреждения, но не более одного оклада (должностного оклада) в связи с профессиональным праздником  (Всероссийский день физкультурника), юбилейной (50, 55, 60, 65 лет) и праздничной (23 февраля, 8 марта) датами, награждением правительственными и ведомственными наградами</w:t>
      </w:r>
      <w:r>
        <w:rPr>
          <w:shd w:val="clear" w:color="auto" w:fill="FFFFFF"/>
        </w:rPr>
        <w:t>, выходом на пенсию</w:t>
      </w:r>
      <w:r>
        <w:t>.</w:t>
      </w:r>
    </w:p>
    <w:p>
      <w:pPr>
        <w:ind w:firstLine="708"/>
        <w:jc w:val="both"/>
      </w:pPr>
      <w:r>
        <w:t>4.16.В целях поощрения работников за достижение значимых результатов работы, высоких показателей результатов независимой оценки качества оказания услуг в сфере физической культуры и спорта, достигнутых учреждениями, своевременное и качественное выполнение установленных показателей, планов, заданий, мероприятий в учреждениях могут быть установлены премии по окончании года в пределах средств на оплату труда, но не более одного оклада (должностного оклада).</w:t>
      </w:r>
    </w:p>
    <w:p>
      <w:pPr>
        <w:ind w:firstLine="708"/>
        <w:jc w:val="both"/>
      </w:pPr>
      <w:r>
        <w:t>Порядок и условия их выплаты, перечень критериев и показателей премирования работников учреждения определяются локальным нормативным актом учреждения с учетом мнения представительного органа работников учреждения и согласованным с Комитетом.</w:t>
      </w:r>
    </w:p>
    <w:p>
      <w:pPr>
        <w:ind w:firstLine="708"/>
        <w:jc w:val="both"/>
      </w:pPr>
      <w:r>
        <w:t>4.17.Для установления стимулирующих, поощрительных выплат по результатам труда в учреждении создается рабочая комиссия, которая организует работу по оценке результативности и эффективности деятельности работников учреждения. Перечень критериев и показателей деятельности работников учреждения утверждается локальным актом учреждения по согласованию с профсоюзной организацией учреждения или иного органа, представляющего интересы всех или большинства работников учреждения.</w:t>
      </w:r>
    </w:p>
    <w:p>
      <w:pPr>
        <w:ind w:firstLine="708"/>
        <w:jc w:val="both"/>
      </w:pPr>
      <w:r>
        <w:t>4.18.При отработке работниками учреждений установленной месячной нормы времени не полностью, а также при работе по совместительству стимулирующие выплаты начисляются пропорционально отработанному времени.</w:t>
      </w:r>
    </w:p>
    <w:p>
      <w:pPr>
        <w:ind w:firstLine="708"/>
        <w:jc w:val="both"/>
      </w:pPr>
      <w:r>
        <w:t>4.19.При наличии экономии фонда оплаты труда работникам учреждений на основании письменного заявления может быть оказана материальная помощь. Случаи оказания материальной помощи и размеры ее выплаты устанавливаются коллективным договором учреждения, муниципальным правовым актом.</w:t>
      </w:r>
    </w:p>
    <w:p>
      <w:pPr>
        <w:shd w:val="clear" w:color="auto" w:fill="FFFFFF"/>
        <w:ind w:firstLine="708"/>
        <w:jc w:val="both"/>
      </w:pPr>
      <w:r>
        <w:t>4.20.В пределах фонда оплаты труда, предусмотренного на очередной финансовый год, работникам учреждений при предоставлении ежегодного оплачиваемого отпуска на основании письменного заявления может выплачиваться единовременная выплата в размере одного должностного оклада, установленного на день предоставления отпуска.</w:t>
      </w:r>
    </w:p>
    <w:p>
      <w:pPr>
        <w:pStyle w:val="15"/>
        <w:jc w:val="both"/>
        <w:rPr>
          <w:rFonts w:ascii="Times New Roman" w:hAnsi="Times New Roman" w:cs="Times New Roman"/>
          <w:b w:val="0"/>
          <w:bCs w:val="0"/>
          <w:sz w:val="28"/>
          <w:szCs w:val="24"/>
        </w:rPr>
      </w:pPr>
      <w:r>
        <w:rPr>
          <w:rFonts w:ascii="Times New Roman" w:hAnsi="Times New Roman" w:cs="Times New Roman"/>
          <w:bCs w:val="0"/>
          <w:sz w:val="28"/>
          <w:szCs w:val="24"/>
        </w:rPr>
        <w:tab/>
      </w:r>
      <w:r>
        <w:rPr>
          <w:rFonts w:ascii="Times New Roman" w:hAnsi="Times New Roman" w:cs="Times New Roman"/>
          <w:b w:val="0"/>
          <w:bCs w:val="0"/>
          <w:sz w:val="28"/>
          <w:szCs w:val="24"/>
        </w:rPr>
        <w:t>4.21.За совершение нецелевого, неправомерного, неэффективного расходования средств,  выделенных в рамках субсидий на выполнение муниципального задания и субсидий на иные цели, и (или) использование муниципального имущества предусматривается снижение размера выплат стимулирующего характера: надбавки за напряженность, интенсивность труда) соразмерно допущенным нарушениям:</w:t>
      </w:r>
    </w:p>
    <w:p>
      <w:pPr>
        <w:shd w:val="clear" w:color="auto" w:fill="auto"/>
        <w:ind w:firstLine="709"/>
        <w:jc w:val="both"/>
        <w:rPr>
          <w:rFonts w:cs="Tahoma"/>
          <w:color w:val="000000"/>
          <w:szCs w:val="28"/>
          <w:lang/>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center"/>
              <w:rPr>
                <w:rFonts w:cs="Tahoma"/>
                <w:color w:val="000000"/>
                <w:szCs w:val="28"/>
                <w:lang/>
              </w:rPr>
            </w:pPr>
            <w:r>
              <w:rPr>
                <w:rFonts w:cs="Tahoma"/>
                <w:color w:val="000000"/>
                <w:szCs w:val="28"/>
                <w:lang/>
              </w:rPr>
              <w:t>Нецелевое, неправомерное, неэффективное расходование бюджетных средств и (или) использование муниципального имущества</w:t>
            </w:r>
          </w:p>
        </w:tc>
        <w:tc>
          <w:tcPr>
            <w:tcW w:w="2914" w:type="dxa"/>
            <w:shd w:val="clear" w:color="auto" w:fill="auto"/>
            <w:noWrap w:val="0"/>
            <w:vAlign w:val="top"/>
          </w:tcPr>
          <w:p>
            <w:pPr>
              <w:jc w:val="center"/>
              <w:rPr>
                <w:rFonts w:cs="Tahoma"/>
                <w:color w:val="000000"/>
                <w:szCs w:val="28"/>
                <w:lang/>
              </w:rPr>
            </w:pPr>
            <w:r>
              <w:rPr>
                <w:rFonts w:cs="Tahoma"/>
                <w:color w:val="000000"/>
                <w:szCs w:val="28"/>
                <w:lang/>
              </w:rPr>
              <w:t>Размер снижения надбавки за напряженность, интенсивность труда</w:t>
            </w:r>
          </w:p>
          <w:p>
            <w:pPr>
              <w:jc w:val="center"/>
              <w:rPr>
                <w:rFonts w:cs="Tahoma"/>
                <w:color w:val="000000"/>
                <w:szCs w:val="28"/>
                <w:lang/>
              </w:rPr>
            </w:pPr>
            <w:r>
              <w:rPr>
                <w:rFonts w:cs="Tahoma"/>
                <w:color w:val="000000"/>
                <w:szCs w:val="28"/>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both"/>
              <w:rPr>
                <w:rFonts w:cs="Tahoma"/>
                <w:color w:val="000000"/>
                <w:szCs w:val="28"/>
                <w:lang/>
              </w:rPr>
            </w:pPr>
            <w:r>
              <w:rPr>
                <w:rFonts w:cs="Tahoma"/>
                <w:color w:val="000000"/>
                <w:szCs w:val="28"/>
                <w:lang/>
              </w:rPr>
              <w:t>до 10000 рублей включительно</w:t>
            </w:r>
          </w:p>
        </w:tc>
        <w:tc>
          <w:tcPr>
            <w:tcW w:w="2914" w:type="dxa"/>
            <w:shd w:val="clear" w:color="auto" w:fill="auto"/>
            <w:noWrap w:val="0"/>
            <w:vAlign w:val="top"/>
          </w:tcPr>
          <w:p>
            <w:pPr>
              <w:jc w:val="center"/>
              <w:rPr>
                <w:rFonts w:cs="Tahoma"/>
                <w:color w:val="000000"/>
                <w:szCs w:val="28"/>
                <w:lang/>
              </w:rPr>
            </w:pPr>
            <w:r>
              <w:rPr>
                <w:rFonts w:cs="Tahoma"/>
                <w:color w:val="000000"/>
                <w:szCs w:val="28"/>
                <w:lang/>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both"/>
              <w:rPr>
                <w:rFonts w:cs="Tahoma"/>
                <w:color w:val="000000"/>
                <w:szCs w:val="28"/>
                <w:lang/>
              </w:rPr>
            </w:pPr>
            <w:r>
              <w:rPr>
                <w:rFonts w:cs="Tahoma"/>
                <w:color w:val="000000"/>
                <w:szCs w:val="28"/>
                <w:lang/>
              </w:rPr>
              <w:t>до 100000 рублей включительно</w:t>
            </w:r>
          </w:p>
        </w:tc>
        <w:tc>
          <w:tcPr>
            <w:tcW w:w="2914" w:type="dxa"/>
            <w:shd w:val="clear" w:color="auto" w:fill="auto"/>
            <w:noWrap w:val="0"/>
            <w:vAlign w:val="top"/>
          </w:tcPr>
          <w:p>
            <w:pPr>
              <w:jc w:val="center"/>
              <w:rPr>
                <w:rFonts w:cs="Tahoma"/>
                <w:color w:val="000000"/>
                <w:szCs w:val="28"/>
                <w:lang/>
              </w:rPr>
            </w:pPr>
            <w:r>
              <w:rPr>
                <w:rFonts w:cs="Tahoma"/>
                <w:color w:val="000000"/>
                <w:szCs w:val="28"/>
                <w:lang/>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both"/>
              <w:rPr>
                <w:rFonts w:cs="Tahoma"/>
                <w:color w:val="000000"/>
                <w:szCs w:val="28"/>
                <w:lang/>
              </w:rPr>
            </w:pPr>
            <w:r>
              <w:rPr>
                <w:rFonts w:cs="Tahoma"/>
                <w:color w:val="000000"/>
                <w:szCs w:val="28"/>
                <w:lang/>
              </w:rPr>
              <w:t>до 500000 рублей включительно</w:t>
            </w:r>
          </w:p>
        </w:tc>
        <w:tc>
          <w:tcPr>
            <w:tcW w:w="2914" w:type="dxa"/>
            <w:shd w:val="clear" w:color="auto" w:fill="auto"/>
            <w:noWrap w:val="0"/>
            <w:vAlign w:val="top"/>
          </w:tcPr>
          <w:p>
            <w:pPr>
              <w:jc w:val="center"/>
              <w:rPr>
                <w:rFonts w:cs="Tahoma"/>
                <w:color w:val="000000"/>
                <w:szCs w:val="28"/>
                <w:lang/>
              </w:rPr>
            </w:pPr>
            <w:r>
              <w:rPr>
                <w:rFonts w:cs="Tahoma"/>
                <w:color w:val="000000"/>
                <w:szCs w:val="28"/>
                <w:lang/>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both"/>
              <w:rPr>
                <w:rFonts w:cs="Tahoma"/>
                <w:color w:val="000000"/>
                <w:szCs w:val="28"/>
                <w:lang/>
              </w:rPr>
            </w:pPr>
            <w:r>
              <w:rPr>
                <w:rFonts w:cs="Tahoma"/>
                <w:color w:val="000000"/>
                <w:szCs w:val="28"/>
                <w:lang/>
              </w:rPr>
              <w:t>до 1000000 рублей включительно</w:t>
            </w:r>
          </w:p>
        </w:tc>
        <w:tc>
          <w:tcPr>
            <w:tcW w:w="2914" w:type="dxa"/>
            <w:shd w:val="clear" w:color="auto" w:fill="auto"/>
            <w:noWrap w:val="0"/>
            <w:vAlign w:val="top"/>
          </w:tcPr>
          <w:p>
            <w:pPr>
              <w:jc w:val="center"/>
              <w:rPr>
                <w:rFonts w:cs="Tahoma"/>
                <w:color w:val="000000"/>
                <w:szCs w:val="28"/>
                <w:lang/>
              </w:rPr>
            </w:pPr>
            <w:r>
              <w:rPr>
                <w:rFonts w:cs="Tahoma"/>
                <w:color w:val="000000"/>
                <w:szCs w:val="28"/>
                <w:lang/>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7" w:type="dxa"/>
            <w:shd w:val="clear" w:color="auto" w:fill="auto"/>
            <w:noWrap w:val="0"/>
            <w:vAlign w:val="top"/>
          </w:tcPr>
          <w:p>
            <w:pPr>
              <w:jc w:val="both"/>
              <w:rPr>
                <w:rFonts w:cs="Tahoma"/>
                <w:color w:val="000000"/>
                <w:szCs w:val="28"/>
                <w:lang/>
              </w:rPr>
            </w:pPr>
            <w:r>
              <w:rPr>
                <w:rFonts w:cs="Tahoma"/>
                <w:color w:val="000000"/>
                <w:szCs w:val="28"/>
                <w:lang/>
              </w:rPr>
              <w:t>свыше 1000000 рублей включительно</w:t>
            </w:r>
          </w:p>
        </w:tc>
        <w:tc>
          <w:tcPr>
            <w:tcW w:w="2914" w:type="dxa"/>
            <w:shd w:val="clear" w:color="auto" w:fill="auto"/>
            <w:noWrap w:val="0"/>
            <w:vAlign w:val="top"/>
          </w:tcPr>
          <w:p>
            <w:pPr>
              <w:jc w:val="center"/>
              <w:rPr>
                <w:rFonts w:cs="Tahoma"/>
                <w:color w:val="000000"/>
                <w:szCs w:val="28"/>
                <w:lang/>
              </w:rPr>
            </w:pPr>
            <w:r>
              <w:rPr>
                <w:rFonts w:cs="Tahoma"/>
                <w:color w:val="000000"/>
                <w:szCs w:val="28"/>
                <w:lang/>
              </w:rPr>
              <w:t>50</w:t>
            </w:r>
          </w:p>
        </w:tc>
      </w:tr>
    </w:tbl>
    <w:p>
      <w:pPr>
        <w:pStyle w:val="15"/>
        <w:rPr>
          <w:rFonts w:ascii="Times New Roman" w:hAnsi="Times New Roman" w:cs="Times New Roman"/>
          <w:b w:val="0"/>
          <w:bCs w:val="0"/>
          <w:sz w:val="28"/>
          <w:szCs w:val="24"/>
        </w:rPr>
      </w:pPr>
    </w:p>
    <w:p>
      <w:pPr>
        <w:pStyle w:val="15"/>
        <w:jc w:val="center"/>
        <w:rPr>
          <w:rFonts w:ascii="Times New Roman" w:hAnsi="Times New Roman" w:cs="Times New Roman"/>
          <w:bCs w:val="0"/>
          <w:sz w:val="28"/>
          <w:szCs w:val="24"/>
        </w:rPr>
      </w:pPr>
      <w:r>
        <w:rPr>
          <w:rFonts w:ascii="Times New Roman" w:hAnsi="Times New Roman" w:cs="Times New Roman"/>
          <w:bCs w:val="0"/>
          <w:sz w:val="28"/>
          <w:szCs w:val="24"/>
        </w:rPr>
        <w:t>5.Порядок и условия оплаты труда руководителей, их</w:t>
      </w:r>
    </w:p>
    <w:p>
      <w:pPr>
        <w:pStyle w:val="15"/>
        <w:jc w:val="center"/>
        <w:rPr>
          <w:rFonts w:ascii="Times New Roman" w:hAnsi="Times New Roman" w:cs="Times New Roman"/>
          <w:sz w:val="28"/>
          <w:szCs w:val="28"/>
        </w:rPr>
      </w:pPr>
      <w:r>
        <w:rPr>
          <w:rFonts w:ascii="Times New Roman" w:hAnsi="Times New Roman" w:cs="Times New Roman"/>
          <w:sz w:val="28"/>
          <w:szCs w:val="28"/>
        </w:rPr>
        <w:t>заместителей и главных бухгалтеров учреждений</w:t>
      </w:r>
    </w:p>
    <w:p>
      <w:pPr>
        <w:pStyle w:val="15"/>
        <w:rPr>
          <w:rFonts w:ascii="Times New Roman" w:hAnsi="Times New Roman" w:cs="Times New Roman"/>
          <w:b w:val="0"/>
          <w:sz w:val="28"/>
          <w:szCs w:val="28"/>
          <w:highlight w:val="yellow"/>
        </w:rPr>
      </w:pPr>
    </w:p>
    <w:p>
      <w:pPr>
        <w:ind w:firstLine="708"/>
        <w:jc w:val="both"/>
      </w:pPr>
      <w:r>
        <w:t>5.1.Заработная плата руководителям учреждений устанавливается при заключении с ними трудовых договоров лицами, уполномоченными заключать трудовые договоры с руководителями соответствующих учреждений.</w:t>
      </w:r>
    </w:p>
    <w:p>
      <w:pPr>
        <w:ind w:firstLine="708"/>
        <w:jc w:val="both"/>
      </w:pPr>
      <w:r>
        <w:t>Заработная плата заместителям руководителей и главным бухгалтерам учреждений устанавливается  при заключении трудовых договоров в соответствии с действующей системой оплаты труда руководителями соответствующих учреждений.</w:t>
      </w:r>
    </w:p>
    <w:p>
      <w:pPr>
        <w:ind w:firstLine="708"/>
        <w:jc w:val="both"/>
      </w:pPr>
      <w:r>
        <w:t>Должностной оклад заместителям руководителей учреждений устанавливается на 20-30 процентов ниже должностного оклада руководителей соответствующих учреждений.</w:t>
      </w:r>
    </w:p>
    <w:p>
      <w:pPr>
        <w:ind w:firstLine="708"/>
        <w:jc w:val="both"/>
      </w:pPr>
      <w:r>
        <w:t>Должностной оклад главным бухгалтерам учреждений устанавливается на 30 процентов ниже должностного оклада руководителей соответствующих учреждений.</w:t>
      </w:r>
    </w:p>
    <w:p>
      <w:pPr>
        <w:ind w:firstLine="708"/>
        <w:jc w:val="both"/>
      </w:pPr>
      <w:r>
        <w:t>5.2.Заработная плата руководителей, их заместителей и главных бухгалтеров учреждений состоит из должностного оклада, выплат компенсационного и стимулирующего характера.</w:t>
      </w:r>
    </w:p>
    <w:p>
      <w:pPr>
        <w:ind w:firstLine="708"/>
        <w:jc w:val="both"/>
      </w:pPr>
      <w:r>
        <w:t xml:space="preserve">5.3.Размеры окладов (должностных окладов) руководителей учреждений устанавливаются в соответствии с муниципальным правовым актом, устанавливающим размеры окладов (должностных окладов) по общеотраслевым профессиям рабочих и должностям служащих. </w:t>
      </w:r>
    </w:p>
    <w:p>
      <w:pPr>
        <w:ind w:firstLine="708"/>
        <w:jc w:val="both"/>
      </w:pPr>
      <w:r>
        <w:t>5.4.Выплаты компенсационного и стимулирующего характера устанавливаются руководителям учреждений, их заместителям, главным бухгалтерам учреждений, в соответствии с перечнями видов выплат компенсационного и стимулирующего характера, предусмотренными настоящим Положением.</w:t>
      </w:r>
    </w:p>
    <w:p>
      <w:pPr>
        <w:ind w:firstLine="708"/>
        <w:jc w:val="both"/>
      </w:pPr>
      <w:r>
        <w:t>5.5.Выплаты стимулирующего характера руководителю учреждения устанавливаются с учетом результатов деятельности учреждения, объема и сложности работы, выполняемой руководителем учреждения.</w:t>
      </w:r>
    </w:p>
    <w:p>
      <w:pPr>
        <w:ind w:firstLine="763"/>
        <w:jc w:val="both"/>
      </w:pPr>
      <w:r>
        <w:t xml:space="preserve">5.6.Руководителям учреждений и их заместителям за напряженность, интенсивность труда, устанавливается ежемесячная надбавка в размерах согласно критериям, утвержденным локальным нормативным актом работодателя, но не более 50 процентов оклада (должностного оклада).  </w:t>
      </w:r>
    </w:p>
    <w:p>
      <w:pPr>
        <w:ind w:firstLine="763"/>
        <w:jc w:val="both"/>
      </w:pPr>
      <w:r>
        <w:t>5.7.Ежемесячная надбавка за качественные показатели руководителям учреждений и их заместителям устанавливается согласно критериям, утвержденным локальным нормативным актом работодателя и не может превышать 50 процентов оклада (должностного оклада).</w:t>
      </w:r>
    </w:p>
    <w:p>
      <w:pPr>
        <w:pStyle w:val="15"/>
        <w:jc w:val="both"/>
        <w:rPr>
          <w:rFonts w:ascii="Times New Roman" w:hAnsi="Times New Roman" w:cs="Times New Roman"/>
          <w:b w:val="0"/>
          <w:bCs w:val="0"/>
          <w:sz w:val="28"/>
          <w:szCs w:val="24"/>
        </w:rPr>
      </w:pPr>
      <w:r>
        <w:rPr>
          <w:rFonts w:ascii="Times New Roman" w:hAnsi="Times New Roman" w:cs="Times New Roman"/>
          <w:b w:val="0"/>
          <w:bCs w:val="0"/>
          <w:sz w:val="28"/>
          <w:szCs w:val="24"/>
        </w:rPr>
        <w:tab/>
      </w:r>
      <w:r>
        <w:rPr>
          <w:rFonts w:ascii="Times New Roman" w:hAnsi="Times New Roman" w:cs="Times New Roman"/>
          <w:b w:val="0"/>
          <w:bCs w:val="0"/>
          <w:sz w:val="28"/>
          <w:szCs w:val="24"/>
        </w:rPr>
        <w:t>5.8.Предельный уровень соотношения среднемесячной заработной платы руководителя, заместителей руководителя, главного бухгалтера муниципальных учреждений  и среднемесячная заработная плата работников этих учреждений (без учета заработной платы руководителя, заместителей руководителя, главного бухгалтера) устанавливается в кратности до 4.</w:t>
      </w:r>
    </w:p>
    <w:p>
      <w:pPr>
        <w:pStyle w:val="15"/>
        <w:jc w:val="center"/>
        <w:rPr>
          <w:rFonts w:ascii="Times New Roman" w:hAnsi="Times New Roman" w:cs="Times New Roman"/>
          <w:bCs w:val="0"/>
          <w:sz w:val="28"/>
          <w:szCs w:val="24"/>
        </w:rPr>
      </w:pPr>
    </w:p>
    <w:p>
      <w:pPr>
        <w:pStyle w:val="15"/>
        <w:jc w:val="center"/>
        <w:rPr>
          <w:rFonts w:ascii="Times New Roman" w:hAnsi="Times New Roman" w:cs="Times New Roman"/>
          <w:bCs w:val="0"/>
          <w:sz w:val="28"/>
          <w:szCs w:val="24"/>
        </w:rPr>
      </w:pPr>
      <w:r>
        <w:rPr>
          <w:rFonts w:ascii="Times New Roman" w:hAnsi="Times New Roman" w:cs="Times New Roman"/>
          <w:bCs w:val="0"/>
          <w:sz w:val="28"/>
          <w:szCs w:val="24"/>
        </w:rPr>
        <w:t>6.Формирование и структура фонда оплаты труда учреждений</w:t>
      </w:r>
    </w:p>
    <w:p>
      <w:pPr>
        <w:pStyle w:val="15"/>
        <w:rPr>
          <w:rFonts w:ascii="Times New Roman" w:hAnsi="Times New Roman"/>
          <w:b w:val="0"/>
          <w:bCs w:val="0"/>
          <w:sz w:val="28"/>
          <w:szCs w:val="28"/>
        </w:rPr>
      </w:pPr>
    </w:p>
    <w:p>
      <w:pPr>
        <w:ind w:firstLine="708"/>
        <w:jc w:val="both"/>
      </w:pPr>
      <w:r>
        <w:t>6.1.Объем средств на оплату труда работников учреждений формируется на финансовый год исходя из объема ассигнований местного бюджета, внебюджетных фондов и средств, поступающих от предпринимательской и иной приносящей доход деятельности.</w:t>
      </w:r>
    </w:p>
    <w:p>
      <w:pPr>
        <w:ind w:firstLine="708"/>
        <w:jc w:val="both"/>
      </w:pPr>
      <w:r>
        <w:t>При формировании фонда оплаты труда работников муниципальных казенных учреждений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выплат в совокупном размере не более 28 (двадцать восемь) базовых окладов в расчете на год.</w:t>
      </w:r>
    </w:p>
    <w:p>
      <w:pPr>
        <w:ind w:firstLine="708"/>
        <w:jc w:val="both"/>
      </w:pPr>
      <w:r>
        <w:t>6.2.Фонд оплаты труда учреждений состоит из базового фонда и фонда стимулирования.</w:t>
      </w:r>
    </w:p>
    <w:p>
      <w:pPr>
        <w:ind w:firstLine="708"/>
        <w:jc w:val="both"/>
      </w:pPr>
      <w:r>
        <w:t>Из средств базового фонда осуществляются выплата окладов (должностных окладов) работникам учреждений, а также выплаты компенсационного характера.</w:t>
      </w:r>
    </w:p>
    <w:p>
      <w:pPr>
        <w:ind w:firstLine="708"/>
        <w:jc w:val="both"/>
      </w:pPr>
      <w:r>
        <w:t>Из средств фонда стимулирования осуществляются выплаты стимулирующего характера.</w:t>
      </w:r>
    </w:p>
    <w:p>
      <w:pPr>
        <w:ind w:firstLine="708"/>
        <w:jc w:val="both"/>
      </w:pPr>
      <w:r>
        <w:t xml:space="preserve">6.3.Руководитель учреждения самостоятельно разрабатывает структуру и штатную расстановку учреждения в пределах выделенного фонда оплаты труда. </w:t>
      </w:r>
    </w:p>
    <w:p>
      <w:pPr>
        <w:ind w:firstLine="708"/>
        <w:jc w:val="both"/>
      </w:pPr>
      <w:r>
        <w:t>Штатная расстановка и тарификационные списки педагогических работников учреждения утверждается руководителем учреждения  по согласованию с Комитетом.</w:t>
      </w:r>
    </w:p>
    <w:p>
      <w:pPr>
        <w:ind w:firstLine="708"/>
        <w:jc w:val="both"/>
      </w:pPr>
      <w:r>
        <w:t xml:space="preserve">Численный состав работников учреждений должен быть достаточным для гарантированного выполнения установленных учреждению функций, задач и объема работы. </w:t>
      </w:r>
    </w:p>
    <w:p>
      <w:pPr>
        <w:ind w:firstLine="708"/>
        <w:jc w:val="both"/>
      </w:pPr>
      <w:r>
        <w:t>Руководитель учреждения имеет право устанавливать низкоквали-фицированным рабочим нормированные задания, часовую оплату труда.</w:t>
      </w:r>
    </w:p>
    <w:p>
      <w:pPr>
        <w:ind w:firstLine="708"/>
        <w:jc w:val="both"/>
      </w:pPr>
      <w:r>
        <w:t>6.4.Экономия фонда оплаты труда в связи с оптимизацией структуры и численности работников учреждения может быть использована на выплаты стимулирующего характера.</w:t>
      </w:r>
    </w:p>
    <w:p>
      <w:pPr>
        <w:ind w:firstLine="708"/>
        <w:jc w:val="both"/>
      </w:pPr>
      <w:r>
        <w:t>6.5.Объем средств на выплаты стимулирующего характера формируются в размере не менее 10 процентов от фонда оплаты труда учреждения.</w:t>
      </w:r>
    </w:p>
    <w:p>
      <w:pPr>
        <w:ind w:firstLine="708"/>
        <w:jc w:val="both"/>
      </w:pPr>
      <w:r>
        <w:t xml:space="preserve">Уровень должностных окладов работников муниципальных учреждений составляет не менее 70% от общего размера оплаты труда. </w:t>
      </w:r>
    </w:p>
    <w:p>
      <w:pPr>
        <w:jc w:val="center"/>
        <w:sectPr>
          <w:pgSz w:w="11906" w:h="16838"/>
          <w:pgMar w:top="1134" w:right="737" w:bottom="1134" w:left="1985" w:header="709" w:footer="709" w:gutter="0"/>
          <w:cols w:space="708" w:num="1"/>
          <w:docGrid w:linePitch="360" w:charSpace="0"/>
        </w:sectPr>
      </w:pPr>
      <w:r>
        <w:t>________________</w:t>
      </w:r>
    </w:p>
    <w:p>
      <w:pPr>
        <w:tabs>
          <w:tab w:val="left" w:pos="4305"/>
        </w:tabs>
        <w:jc w:val="right"/>
      </w:pPr>
      <w:r>
        <w:t>ПРИЛОЖЕНИЕ № 1</w:t>
      </w:r>
    </w:p>
    <w:p>
      <w:pPr>
        <w:spacing w:line="360" w:lineRule="auto"/>
      </w:pPr>
      <w:r>
        <w:t xml:space="preserve">                                                                                                к Положению </w:t>
      </w:r>
    </w:p>
    <w:p>
      <w:pPr>
        <w:jc w:val="center"/>
        <w:rPr>
          <w:szCs w:val="28"/>
          <w:highlight w:val="yellow"/>
        </w:rPr>
      </w:pPr>
    </w:p>
    <w:p>
      <w:pPr>
        <w:pStyle w:val="15"/>
        <w:spacing w:line="204" w:lineRule="auto"/>
        <w:jc w:val="center"/>
        <w:rPr>
          <w:rFonts w:ascii="Times New Roman" w:hAnsi="Times New Roman" w:cs="Times New Roman"/>
          <w:sz w:val="28"/>
          <w:szCs w:val="28"/>
        </w:rPr>
      </w:pPr>
      <w:r>
        <w:rPr>
          <w:rFonts w:ascii="Times New Roman" w:hAnsi="Times New Roman" w:cs="Times New Roman"/>
          <w:sz w:val="28"/>
          <w:szCs w:val="28"/>
        </w:rPr>
        <w:t>РАСЧЕТ</w:t>
      </w:r>
    </w:p>
    <w:p>
      <w:pPr>
        <w:pStyle w:val="15"/>
        <w:spacing w:line="204" w:lineRule="auto"/>
        <w:jc w:val="center"/>
        <w:rPr>
          <w:rFonts w:ascii="Times New Roman" w:hAnsi="Times New Roman" w:cs="Times New Roman"/>
          <w:sz w:val="28"/>
          <w:szCs w:val="28"/>
        </w:rPr>
      </w:pPr>
      <w:r>
        <w:rPr>
          <w:rFonts w:ascii="Times New Roman" w:hAnsi="Times New Roman" w:cs="Times New Roman"/>
          <w:sz w:val="28"/>
          <w:szCs w:val="28"/>
        </w:rPr>
        <w:t>заработной платы тренеров, тренеров-преподавателей муниципальных   учреждений физической культуры и спорта по  нормативам оплаты труда за количество часов тренерской (тренерско-преподавательской) работы</w:t>
      </w:r>
    </w:p>
    <w:p>
      <w:pPr>
        <w:ind w:firstLine="225"/>
        <w:jc w:val="both"/>
      </w:pPr>
    </w:p>
    <w:tbl>
      <w:tblPr>
        <w:tblStyle w:val="6"/>
        <w:tblW w:w="9129" w:type="dxa"/>
        <w:tblInd w:w="30" w:type="dxa"/>
        <w:tblLayout w:type="fixed"/>
        <w:tblCellMar>
          <w:top w:w="0" w:type="dxa"/>
          <w:left w:w="30" w:type="dxa"/>
          <w:bottom w:w="0" w:type="dxa"/>
          <w:right w:w="30" w:type="dxa"/>
        </w:tblCellMar>
      </w:tblPr>
      <w:tblGrid>
        <w:gridCol w:w="2398"/>
        <w:gridCol w:w="1284"/>
        <w:gridCol w:w="1666"/>
        <w:gridCol w:w="1819"/>
        <w:gridCol w:w="1962"/>
      </w:tblGrid>
      <w:tr>
        <w:tblPrEx>
          <w:tblCellMar>
            <w:top w:w="0" w:type="dxa"/>
            <w:left w:w="30" w:type="dxa"/>
            <w:bottom w:w="0" w:type="dxa"/>
            <w:right w:w="30" w:type="dxa"/>
          </w:tblCellMar>
        </w:tblPrEx>
        <w:trPr>
          <w:wBefore w:w="0" w:type="dxa"/>
          <w:wAfter w:w="0" w:type="dxa"/>
        </w:trPr>
        <w:tc>
          <w:tcPr>
            <w:tcW w:w="2398"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Этап спортивной подготовки</w:t>
            </w:r>
          </w:p>
        </w:tc>
        <w:tc>
          <w:tcPr>
            <w:tcW w:w="1284"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Период</w:t>
            </w:r>
          </w:p>
          <w:p>
            <w:pPr>
              <w:spacing w:line="17" w:lineRule="atLeast"/>
              <w:jc w:val="center"/>
              <w:rPr>
                <w:szCs w:val="28"/>
              </w:rPr>
            </w:pPr>
            <w:r>
              <w:rPr>
                <w:szCs w:val="28"/>
              </w:rPr>
              <w:t>обучения</w:t>
            </w:r>
          </w:p>
          <w:p>
            <w:pPr>
              <w:spacing w:line="17" w:lineRule="atLeast"/>
              <w:jc w:val="center"/>
              <w:rPr>
                <w:szCs w:val="28"/>
              </w:rPr>
            </w:pPr>
            <w:r>
              <w:rPr>
                <w:szCs w:val="28"/>
              </w:rPr>
              <w:t>(лет)</w:t>
            </w:r>
          </w:p>
        </w:tc>
        <w:tc>
          <w:tcPr>
            <w:tcW w:w="1666"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Минимальная</w:t>
            </w:r>
          </w:p>
          <w:p>
            <w:pPr>
              <w:spacing w:line="17" w:lineRule="atLeast"/>
              <w:jc w:val="center"/>
              <w:rPr>
                <w:szCs w:val="28"/>
              </w:rPr>
            </w:pPr>
            <w:r>
              <w:rPr>
                <w:szCs w:val="28"/>
              </w:rPr>
              <w:t>наполняемость групп (чел.)</w:t>
            </w:r>
          </w:p>
        </w:tc>
        <w:tc>
          <w:tcPr>
            <w:tcW w:w="1819"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Максимальный</w:t>
            </w:r>
          </w:p>
          <w:p>
            <w:pPr>
              <w:spacing w:line="17" w:lineRule="atLeast"/>
              <w:jc w:val="center"/>
              <w:rPr>
                <w:szCs w:val="28"/>
              </w:rPr>
            </w:pPr>
            <w:r>
              <w:rPr>
                <w:szCs w:val="28"/>
              </w:rPr>
              <w:t>количественный состав группы (чел.)</w:t>
            </w:r>
          </w:p>
        </w:tc>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Максимальный</w:t>
            </w:r>
          </w:p>
          <w:p>
            <w:pPr>
              <w:spacing w:line="17" w:lineRule="atLeast"/>
              <w:jc w:val="center"/>
              <w:rPr>
                <w:szCs w:val="28"/>
              </w:rPr>
            </w:pPr>
            <w:r>
              <w:rPr>
                <w:szCs w:val="28"/>
              </w:rPr>
              <w:t>объем учебно-</w:t>
            </w:r>
          </w:p>
          <w:p>
            <w:pPr>
              <w:spacing w:line="17" w:lineRule="atLeast"/>
              <w:jc w:val="center"/>
              <w:rPr>
                <w:szCs w:val="28"/>
              </w:rPr>
            </w:pPr>
            <w:r>
              <w:rPr>
                <w:szCs w:val="28"/>
              </w:rPr>
              <w:t>тренировочной</w:t>
            </w:r>
          </w:p>
          <w:p>
            <w:pPr>
              <w:spacing w:line="17" w:lineRule="atLeast"/>
              <w:jc w:val="center"/>
              <w:rPr>
                <w:szCs w:val="28"/>
              </w:rPr>
            </w:pPr>
            <w:r>
              <w:rPr>
                <w:szCs w:val="28"/>
              </w:rPr>
              <w:t>нагрузки</w:t>
            </w:r>
          </w:p>
          <w:p>
            <w:pPr>
              <w:spacing w:line="17" w:lineRule="atLeast"/>
              <w:jc w:val="center"/>
              <w:rPr>
                <w:szCs w:val="28"/>
              </w:rPr>
            </w:pPr>
            <w:r>
              <w:rPr>
                <w:szCs w:val="28"/>
              </w:rPr>
              <w:t>(час.)</w:t>
            </w:r>
          </w:p>
        </w:tc>
      </w:tr>
      <w:tr>
        <w:tblPrEx>
          <w:tblCellMar>
            <w:top w:w="0" w:type="dxa"/>
            <w:left w:w="30" w:type="dxa"/>
            <w:bottom w:w="0" w:type="dxa"/>
            <w:right w:w="30" w:type="dxa"/>
          </w:tblCellMar>
        </w:tblPrEx>
        <w:trPr>
          <w:wBefore w:w="0" w:type="dxa"/>
          <w:wAfter w:w="0" w:type="dxa"/>
        </w:trPr>
        <w:tc>
          <w:tcPr>
            <w:tcW w:w="2398"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Спортивно-</w:t>
            </w:r>
          </w:p>
          <w:p>
            <w:pPr>
              <w:spacing w:line="17" w:lineRule="atLeast"/>
              <w:jc w:val="center"/>
              <w:rPr>
                <w:szCs w:val="28"/>
              </w:rPr>
            </w:pPr>
            <w:r>
              <w:rPr>
                <w:szCs w:val="28"/>
              </w:rPr>
              <w:t>оздоровительный</w:t>
            </w: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 xml:space="preserve">Весь </w:t>
            </w:r>
          </w:p>
          <w:p>
            <w:pPr>
              <w:spacing w:line="17" w:lineRule="atLeast"/>
              <w:jc w:val="center"/>
              <w:rPr>
                <w:szCs w:val="28"/>
              </w:rPr>
            </w:pPr>
            <w:r>
              <w:rPr>
                <w:szCs w:val="28"/>
              </w:rPr>
              <w:t>период</w:t>
            </w:r>
          </w:p>
        </w:tc>
        <w:tc>
          <w:tcPr>
            <w:tcW w:w="1666"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15</w:t>
            </w:r>
          </w:p>
        </w:tc>
        <w:tc>
          <w:tcPr>
            <w:tcW w:w="1819"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30</w:t>
            </w:r>
          </w:p>
        </w:tc>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6</w:t>
            </w:r>
          </w:p>
        </w:tc>
      </w:tr>
      <w:tr>
        <w:tblPrEx>
          <w:tblCellMar>
            <w:top w:w="0" w:type="dxa"/>
            <w:left w:w="30" w:type="dxa"/>
            <w:bottom w:w="0" w:type="dxa"/>
            <w:right w:w="30" w:type="dxa"/>
          </w:tblCellMar>
        </w:tblPrEx>
        <w:trPr>
          <w:wBefore w:w="0" w:type="dxa"/>
          <w:wAfter w:w="0" w:type="dxa"/>
          <w:trHeight w:val="323" w:hRule="atLeast"/>
        </w:trPr>
        <w:tc>
          <w:tcPr>
            <w:tcW w:w="2398" w:type="dxa"/>
            <w:vMerge w:val="restart"/>
            <w:tcBorders>
              <w:top w:val="single" w:color="auto" w:sz="2" w:space="0"/>
              <w:left w:val="single" w:color="auto" w:sz="2" w:space="0"/>
              <w:right w:val="single" w:color="auto" w:sz="2" w:space="0"/>
            </w:tcBorders>
            <w:noWrap w:val="0"/>
            <w:vAlign w:val="top"/>
          </w:tcPr>
          <w:p>
            <w:pPr>
              <w:spacing w:line="17" w:lineRule="atLeast"/>
              <w:jc w:val="center"/>
              <w:rPr>
                <w:szCs w:val="28"/>
              </w:rPr>
            </w:pPr>
            <w:r>
              <w:rPr>
                <w:szCs w:val="28"/>
              </w:rPr>
              <w:t>Начальной         подготовки</w:t>
            </w: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1-й год</w:t>
            </w:r>
          </w:p>
        </w:tc>
        <w:tc>
          <w:tcPr>
            <w:tcW w:w="1666"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15</w:t>
            </w: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30</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6</w:t>
            </w:r>
          </w:p>
        </w:tc>
      </w:tr>
      <w:tr>
        <w:tblPrEx>
          <w:tblCellMar>
            <w:top w:w="0" w:type="dxa"/>
            <w:left w:w="30" w:type="dxa"/>
            <w:bottom w:w="0" w:type="dxa"/>
            <w:right w:w="30" w:type="dxa"/>
          </w:tblCellMar>
        </w:tblPrEx>
        <w:trPr>
          <w:wBefore w:w="0" w:type="dxa"/>
          <w:wAfter w:w="0" w:type="dxa"/>
          <w:trHeight w:val="322" w:hRule="atLeast"/>
        </w:trPr>
        <w:tc>
          <w:tcPr>
            <w:tcW w:w="2398" w:type="dxa"/>
            <w:vMerge w:val="continue"/>
            <w:tcBorders>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2-й год</w:t>
            </w:r>
          </w:p>
        </w:tc>
        <w:tc>
          <w:tcPr>
            <w:tcW w:w="1666"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12</w:t>
            </w: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24</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9</w:t>
            </w:r>
          </w:p>
        </w:tc>
      </w:tr>
      <w:tr>
        <w:tblPrEx>
          <w:tblCellMar>
            <w:top w:w="0" w:type="dxa"/>
            <w:left w:w="30" w:type="dxa"/>
            <w:bottom w:w="0" w:type="dxa"/>
            <w:right w:w="30" w:type="dxa"/>
          </w:tblCellMar>
        </w:tblPrEx>
        <w:trPr>
          <w:wBefore w:w="0" w:type="dxa"/>
          <w:wAfter w:w="0" w:type="dxa"/>
        </w:trPr>
        <w:tc>
          <w:tcPr>
            <w:tcW w:w="2398" w:type="dxa"/>
            <w:tcBorders>
              <w:top w:val="nil"/>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3-й год</w:t>
            </w:r>
          </w:p>
        </w:tc>
        <w:tc>
          <w:tcPr>
            <w:tcW w:w="1666"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12</w:t>
            </w: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24</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9</w:t>
            </w:r>
          </w:p>
        </w:tc>
      </w:tr>
      <w:tr>
        <w:tblPrEx>
          <w:tblCellMar>
            <w:top w:w="0" w:type="dxa"/>
            <w:left w:w="30" w:type="dxa"/>
            <w:bottom w:w="0" w:type="dxa"/>
            <w:right w:w="30" w:type="dxa"/>
          </w:tblCellMar>
        </w:tblPrEx>
        <w:trPr>
          <w:wBefore w:w="0" w:type="dxa"/>
          <w:wAfter w:w="0" w:type="dxa"/>
          <w:trHeight w:val="323" w:hRule="atLeast"/>
        </w:trPr>
        <w:tc>
          <w:tcPr>
            <w:tcW w:w="2398" w:type="dxa"/>
            <w:vMerge w:val="restart"/>
            <w:tcBorders>
              <w:top w:val="single" w:color="auto" w:sz="2" w:space="0"/>
              <w:left w:val="single" w:color="auto" w:sz="2" w:space="0"/>
              <w:right w:val="single" w:color="auto" w:sz="2" w:space="0"/>
            </w:tcBorders>
            <w:noWrap w:val="0"/>
            <w:vAlign w:val="top"/>
          </w:tcPr>
          <w:p>
            <w:pPr>
              <w:spacing w:line="17" w:lineRule="atLeast"/>
              <w:jc w:val="center"/>
              <w:rPr>
                <w:szCs w:val="28"/>
              </w:rPr>
            </w:pPr>
            <w:r>
              <w:rPr>
                <w:szCs w:val="28"/>
              </w:rPr>
              <w:t>Учебно-</w:t>
            </w:r>
          </w:p>
          <w:p>
            <w:pPr>
              <w:spacing w:line="17" w:lineRule="atLeast"/>
              <w:jc w:val="center"/>
              <w:rPr>
                <w:szCs w:val="28"/>
              </w:rPr>
            </w:pPr>
            <w:r>
              <w:rPr>
                <w:szCs w:val="28"/>
              </w:rPr>
              <w:t>тренировочный</w:t>
            </w: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1-й год</w:t>
            </w:r>
          </w:p>
        </w:tc>
        <w:tc>
          <w:tcPr>
            <w:tcW w:w="1666"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10</w:t>
            </w: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20</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12</w:t>
            </w:r>
          </w:p>
        </w:tc>
      </w:tr>
      <w:tr>
        <w:tblPrEx>
          <w:tblCellMar>
            <w:top w:w="0" w:type="dxa"/>
            <w:left w:w="30" w:type="dxa"/>
            <w:bottom w:w="0" w:type="dxa"/>
            <w:right w:w="30" w:type="dxa"/>
          </w:tblCellMar>
        </w:tblPrEx>
        <w:trPr>
          <w:wBefore w:w="0" w:type="dxa"/>
          <w:wAfter w:w="0" w:type="dxa"/>
          <w:trHeight w:val="322" w:hRule="atLeast"/>
        </w:trPr>
        <w:tc>
          <w:tcPr>
            <w:tcW w:w="2398" w:type="dxa"/>
            <w:vMerge w:val="continue"/>
            <w:tcBorders>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2-й год</w:t>
            </w:r>
          </w:p>
        </w:tc>
        <w:tc>
          <w:tcPr>
            <w:tcW w:w="1666" w:type="dxa"/>
            <w:vMerge w:val="restart"/>
            <w:tcBorders>
              <w:top w:val="single" w:color="auto" w:sz="2" w:space="0"/>
              <w:left w:val="single" w:color="auto" w:sz="2" w:space="0"/>
              <w:right w:val="single" w:color="auto" w:sz="2" w:space="0"/>
            </w:tcBorders>
            <w:noWrap w:val="0"/>
            <w:vAlign w:val="center"/>
          </w:tcPr>
          <w:p>
            <w:pPr>
              <w:spacing w:line="17" w:lineRule="atLeast"/>
              <w:jc w:val="center"/>
              <w:rPr>
                <w:szCs w:val="28"/>
              </w:rPr>
            </w:pPr>
            <w:r>
              <w:rPr>
                <w:szCs w:val="28"/>
              </w:rPr>
              <w:t>Устанавливается</w:t>
            </w:r>
          </w:p>
          <w:p>
            <w:pPr>
              <w:spacing w:line="17" w:lineRule="atLeast"/>
              <w:jc w:val="center"/>
              <w:rPr>
                <w:szCs w:val="28"/>
              </w:rPr>
            </w:pPr>
            <w:r>
              <w:rPr>
                <w:szCs w:val="28"/>
              </w:rPr>
              <w:t>учреждением</w:t>
            </w: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20</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14</w:t>
            </w:r>
          </w:p>
        </w:tc>
      </w:tr>
      <w:tr>
        <w:tblPrEx>
          <w:tblCellMar>
            <w:top w:w="0" w:type="dxa"/>
            <w:left w:w="30" w:type="dxa"/>
            <w:bottom w:w="0" w:type="dxa"/>
            <w:right w:w="30" w:type="dxa"/>
          </w:tblCellMar>
        </w:tblPrEx>
        <w:trPr>
          <w:wBefore w:w="0" w:type="dxa"/>
          <w:wAfter w:w="0" w:type="dxa"/>
        </w:trPr>
        <w:tc>
          <w:tcPr>
            <w:tcW w:w="2398" w:type="dxa"/>
            <w:tcBorders>
              <w:top w:val="nil"/>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3-й год</w:t>
            </w:r>
          </w:p>
        </w:tc>
        <w:tc>
          <w:tcPr>
            <w:tcW w:w="1666" w:type="dxa"/>
            <w:vMerge w:val="continue"/>
            <w:tcBorders>
              <w:left w:val="single" w:color="auto" w:sz="2" w:space="0"/>
              <w:right w:val="single" w:color="auto" w:sz="2" w:space="0"/>
            </w:tcBorders>
            <w:noWrap w:val="0"/>
            <w:vAlign w:val="center"/>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16</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16</w:t>
            </w:r>
          </w:p>
        </w:tc>
      </w:tr>
      <w:tr>
        <w:tblPrEx>
          <w:tblCellMar>
            <w:top w:w="0" w:type="dxa"/>
            <w:left w:w="30" w:type="dxa"/>
            <w:bottom w:w="0" w:type="dxa"/>
            <w:right w:w="30" w:type="dxa"/>
          </w:tblCellMar>
        </w:tblPrEx>
        <w:trPr>
          <w:wBefore w:w="0" w:type="dxa"/>
          <w:wAfter w:w="0" w:type="dxa"/>
        </w:trPr>
        <w:tc>
          <w:tcPr>
            <w:tcW w:w="2398" w:type="dxa"/>
            <w:tcBorders>
              <w:top w:val="nil"/>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4-й год</w:t>
            </w:r>
          </w:p>
        </w:tc>
        <w:tc>
          <w:tcPr>
            <w:tcW w:w="1666" w:type="dxa"/>
            <w:vMerge w:val="continue"/>
            <w:tcBorders>
              <w:left w:val="single" w:color="auto" w:sz="2" w:space="0"/>
              <w:right w:val="single" w:color="auto" w:sz="2" w:space="0"/>
            </w:tcBorders>
            <w:noWrap w:val="0"/>
            <w:vAlign w:val="top"/>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16</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18</w:t>
            </w:r>
          </w:p>
        </w:tc>
      </w:tr>
      <w:tr>
        <w:tblPrEx>
          <w:tblCellMar>
            <w:top w:w="0" w:type="dxa"/>
            <w:left w:w="30" w:type="dxa"/>
            <w:bottom w:w="0" w:type="dxa"/>
            <w:right w:w="30" w:type="dxa"/>
          </w:tblCellMar>
        </w:tblPrEx>
        <w:trPr>
          <w:wBefore w:w="0" w:type="dxa"/>
          <w:wAfter w:w="0" w:type="dxa"/>
        </w:trPr>
        <w:tc>
          <w:tcPr>
            <w:tcW w:w="2398" w:type="dxa"/>
            <w:tcBorders>
              <w:top w:val="nil"/>
              <w:left w:val="single" w:color="auto" w:sz="2" w:space="0"/>
              <w:bottom w:val="nil"/>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5-й год</w:t>
            </w:r>
          </w:p>
        </w:tc>
        <w:tc>
          <w:tcPr>
            <w:tcW w:w="1666" w:type="dxa"/>
            <w:vMerge w:val="continue"/>
            <w:tcBorders>
              <w:left w:val="single" w:color="auto" w:sz="2" w:space="0"/>
              <w:right w:val="single" w:color="auto" w:sz="2" w:space="0"/>
            </w:tcBorders>
            <w:noWrap w:val="0"/>
            <w:vAlign w:val="top"/>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16</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20</w:t>
            </w:r>
          </w:p>
        </w:tc>
      </w:tr>
      <w:tr>
        <w:tblPrEx>
          <w:tblCellMar>
            <w:top w:w="0" w:type="dxa"/>
            <w:left w:w="30" w:type="dxa"/>
            <w:bottom w:w="0" w:type="dxa"/>
            <w:right w:w="30" w:type="dxa"/>
          </w:tblCellMar>
        </w:tblPrEx>
        <w:trPr>
          <w:wBefore w:w="0" w:type="dxa"/>
          <w:wAfter w:w="0" w:type="dxa"/>
        </w:trPr>
        <w:tc>
          <w:tcPr>
            <w:tcW w:w="2398" w:type="dxa"/>
            <w:vMerge w:val="restart"/>
            <w:tcBorders>
              <w:top w:val="single" w:color="auto" w:sz="2" w:space="0"/>
              <w:left w:val="single" w:color="auto" w:sz="2" w:space="0"/>
              <w:right w:val="single" w:color="auto" w:sz="2" w:space="0"/>
            </w:tcBorders>
            <w:noWrap w:val="0"/>
            <w:vAlign w:val="top"/>
          </w:tcPr>
          <w:p>
            <w:pPr>
              <w:spacing w:line="17" w:lineRule="atLeast"/>
              <w:jc w:val="center"/>
              <w:rPr>
                <w:szCs w:val="28"/>
              </w:rPr>
            </w:pPr>
            <w:r>
              <w:rPr>
                <w:szCs w:val="28"/>
              </w:rPr>
              <w:t>Спортивного</w:t>
            </w:r>
          </w:p>
          <w:p>
            <w:pPr>
              <w:spacing w:line="17" w:lineRule="atLeast"/>
              <w:jc w:val="center"/>
              <w:rPr>
                <w:szCs w:val="28"/>
              </w:rPr>
            </w:pPr>
            <w:r>
              <w:rPr>
                <w:szCs w:val="28"/>
              </w:rPr>
              <w:t>совершенствования</w:t>
            </w: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До года</w:t>
            </w:r>
          </w:p>
        </w:tc>
        <w:tc>
          <w:tcPr>
            <w:tcW w:w="1666" w:type="dxa"/>
            <w:vMerge w:val="continue"/>
            <w:tcBorders>
              <w:left w:val="single" w:color="auto" w:sz="2" w:space="0"/>
              <w:right w:val="single" w:color="auto" w:sz="2" w:space="0"/>
            </w:tcBorders>
            <w:noWrap w:val="0"/>
            <w:vAlign w:val="top"/>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14</w:t>
            </w:r>
          </w:p>
        </w:tc>
        <w:tc>
          <w:tcPr>
            <w:tcW w:w="1962"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24</w:t>
            </w:r>
          </w:p>
        </w:tc>
      </w:tr>
      <w:tr>
        <w:tblPrEx>
          <w:tblCellMar>
            <w:top w:w="0" w:type="dxa"/>
            <w:left w:w="30" w:type="dxa"/>
            <w:bottom w:w="0" w:type="dxa"/>
            <w:right w:w="30" w:type="dxa"/>
          </w:tblCellMar>
        </w:tblPrEx>
        <w:trPr>
          <w:wBefore w:w="0" w:type="dxa"/>
          <w:wAfter w:w="0" w:type="dxa"/>
        </w:trPr>
        <w:tc>
          <w:tcPr>
            <w:tcW w:w="2398" w:type="dxa"/>
            <w:vMerge w:val="continue"/>
            <w:tcBorders>
              <w:left w:val="single" w:color="auto" w:sz="2" w:space="0"/>
              <w:bottom w:val="single" w:color="auto" w:sz="2" w:space="0"/>
              <w:right w:val="single" w:color="auto" w:sz="2" w:space="0"/>
            </w:tcBorders>
            <w:noWrap w:val="0"/>
            <w:vAlign w:val="top"/>
          </w:tcPr>
          <w:p>
            <w:pPr>
              <w:spacing w:line="17" w:lineRule="atLeast"/>
              <w:jc w:val="center"/>
              <w:rPr>
                <w:szCs w:val="28"/>
              </w:rPr>
            </w:pP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Свыше</w:t>
            </w:r>
          </w:p>
          <w:p>
            <w:pPr>
              <w:spacing w:line="17" w:lineRule="atLeast"/>
              <w:jc w:val="center"/>
              <w:rPr>
                <w:szCs w:val="28"/>
              </w:rPr>
            </w:pPr>
            <w:r>
              <w:rPr>
                <w:szCs w:val="28"/>
              </w:rPr>
              <w:t>года</w:t>
            </w:r>
          </w:p>
        </w:tc>
        <w:tc>
          <w:tcPr>
            <w:tcW w:w="1666" w:type="dxa"/>
            <w:vMerge w:val="continue"/>
            <w:tcBorders>
              <w:left w:val="single" w:color="auto" w:sz="2" w:space="0"/>
              <w:right w:val="single" w:color="auto" w:sz="2" w:space="0"/>
            </w:tcBorders>
            <w:noWrap w:val="0"/>
            <w:vAlign w:val="top"/>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12</w:t>
            </w:r>
          </w:p>
        </w:tc>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28</w:t>
            </w:r>
          </w:p>
        </w:tc>
      </w:tr>
      <w:tr>
        <w:tblPrEx>
          <w:tblCellMar>
            <w:top w:w="0" w:type="dxa"/>
            <w:left w:w="30" w:type="dxa"/>
            <w:bottom w:w="0" w:type="dxa"/>
            <w:right w:w="30" w:type="dxa"/>
          </w:tblCellMar>
        </w:tblPrEx>
        <w:trPr>
          <w:wBefore w:w="0" w:type="dxa"/>
          <w:wAfter w:w="0" w:type="dxa"/>
        </w:trPr>
        <w:tc>
          <w:tcPr>
            <w:tcW w:w="2398"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Высшего</w:t>
            </w:r>
            <w:r>
              <w:rPr>
                <w:szCs w:val="28"/>
              </w:rPr>
              <w:br w:type="textWrapping"/>
            </w:r>
            <w:r>
              <w:rPr>
                <w:szCs w:val="28"/>
              </w:rPr>
              <w:t xml:space="preserve">спортивного </w:t>
            </w:r>
            <w:r>
              <w:rPr>
                <w:szCs w:val="28"/>
              </w:rPr>
              <w:br w:type="textWrapping"/>
            </w:r>
            <w:r>
              <w:rPr>
                <w:szCs w:val="28"/>
              </w:rPr>
              <w:t>мастерства</w:t>
            </w:r>
          </w:p>
        </w:tc>
        <w:tc>
          <w:tcPr>
            <w:tcW w:w="1284" w:type="dxa"/>
            <w:tcBorders>
              <w:top w:val="single" w:color="auto" w:sz="2" w:space="0"/>
              <w:left w:val="single" w:color="auto" w:sz="2" w:space="0"/>
              <w:bottom w:val="single" w:color="auto" w:sz="2" w:space="0"/>
              <w:right w:val="single" w:color="auto" w:sz="2" w:space="0"/>
            </w:tcBorders>
            <w:noWrap w:val="0"/>
            <w:vAlign w:val="top"/>
          </w:tcPr>
          <w:p>
            <w:pPr>
              <w:spacing w:line="17" w:lineRule="atLeast"/>
              <w:jc w:val="center"/>
              <w:rPr>
                <w:szCs w:val="28"/>
              </w:rPr>
            </w:pPr>
            <w:r>
              <w:rPr>
                <w:szCs w:val="28"/>
              </w:rPr>
              <w:t xml:space="preserve">Весь </w:t>
            </w:r>
          </w:p>
          <w:p>
            <w:pPr>
              <w:spacing w:line="17" w:lineRule="atLeast"/>
              <w:jc w:val="center"/>
              <w:rPr>
                <w:szCs w:val="28"/>
              </w:rPr>
            </w:pPr>
            <w:r>
              <w:rPr>
                <w:szCs w:val="28"/>
              </w:rPr>
              <w:t>период</w:t>
            </w:r>
          </w:p>
          <w:p>
            <w:pPr>
              <w:spacing w:line="17" w:lineRule="atLeast"/>
              <w:jc w:val="center"/>
              <w:rPr>
                <w:szCs w:val="28"/>
              </w:rPr>
            </w:pPr>
          </w:p>
        </w:tc>
        <w:tc>
          <w:tcPr>
            <w:tcW w:w="1666" w:type="dxa"/>
            <w:vMerge w:val="continue"/>
            <w:tcBorders>
              <w:left w:val="single" w:color="auto" w:sz="2" w:space="0"/>
              <w:bottom w:val="single" w:color="auto" w:sz="2" w:space="0"/>
              <w:right w:val="single" w:color="auto" w:sz="2" w:space="0"/>
            </w:tcBorders>
            <w:noWrap w:val="0"/>
            <w:vAlign w:val="top"/>
          </w:tcPr>
          <w:p>
            <w:pPr>
              <w:spacing w:line="17" w:lineRule="atLeast"/>
              <w:jc w:val="center"/>
              <w:rPr>
                <w:szCs w:val="28"/>
              </w:rPr>
            </w:pPr>
          </w:p>
        </w:tc>
        <w:tc>
          <w:tcPr>
            <w:tcW w:w="1819"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8</w:t>
            </w:r>
          </w:p>
        </w:tc>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17" w:lineRule="atLeast"/>
              <w:jc w:val="center"/>
              <w:rPr>
                <w:szCs w:val="28"/>
              </w:rPr>
            </w:pPr>
            <w:r>
              <w:rPr>
                <w:szCs w:val="28"/>
              </w:rPr>
              <w:t>32</w:t>
            </w:r>
          </w:p>
        </w:tc>
      </w:tr>
    </w:tbl>
    <w:p>
      <w:pPr>
        <w:jc w:val="both"/>
      </w:pPr>
    </w:p>
    <w:tbl>
      <w:tblPr>
        <w:tblStyle w:val="6"/>
        <w:tblW w:w="0" w:type="auto"/>
        <w:tblInd w:w="0" w:type="dxa"/>
        <w:tblLayout w:type="autofit"/>
        <w:tblCellMar>
          <w:top w:w="0" w:type="dxa"/>
          <w:left w:w="108" w:type="dxa"/>
          <w:bottom w:w="0" w:type="dxa"/>
          <w:right w:w="108" w:type="dxa"/>
        </w:tblCellMar>
      </w:tblPr>
      <w:tblGrid>
        <w:gridCol w:w="1777"/>
        <w:gridCol w:w="426"/>
        <w:gridCol w:w="7060"/>
      </w:tblGrid>
      <w:tr>
        <w:tblPrEx>
          <w:tblCellMar>
            <w:top w:w="0" w:type="dxa"/>
            <w:left w:w="108" w:type="dxa"/>
            <w:bottom w:w="0" w:type="dxa"/>
            <w:right w:w="108" w:type="dxa"/>
          </w:tblCellMar>
        </w:tblPrEx>
        <w:trPr>
          <w:wBefore w:w="0" w:type="dxa"/>
          <w:wAfter w:w="0" w:type="dxa"/>
        </w:trPr>
        <w:tc>
          <w:tcPr>
            <w:tcW w:w="1777" w:type="dxa"/>
            <w:noWrap w:val="0"/>
            <w:vAlign w:val="top"/>
          </w:tcPr>
          <w:p>
            <w:pPr>
              <w:jc w:val="both"/>
              <w:rPr>
                <w:sz w:val="24"/>
              </w:rPr>
            </w:pPr>
            <w:r>
              <w:rPr>
                <w:sz w:val="24"/>
              </w:rPr>
              <w:t>Примечание:</w:t>
            </w:r>
          </w:p>
        </w:tc>
        <w:tc>
          <w:tcPr>
            <w:tcW w:w="426" w:type="dxa"/>
            <w:noWrap w:val="0"/>
            <w:vAlign w:val="top"/>
          </w:tcPr>
          <w:p>
            <w:pPr>
              <w:ind w:right="-57"/>
              <w:jc w:val="both"/>
              <w:rPr>
                <w:sz w:val="24"/>
              </w:rPr>
            </w:pPr>
            <w:r>
              <w:rPr>
                <w:sz w:val="24"/>
              </w:rPr>
              <w:t xml:space="preserve">1. </w:t>
            </w:r>
          </w:p>
        </w:tc>
        <w:tc>
          <w:tcPr>
            <w:tcW w:w="7060" w:type="dxa"/>
            <w:noWrap w:val="0"/>
            <w:vAlign w:val="top"/>
          </w:tcPr>
          <w:p>
            <w:pPr>
              <w:ind w:left="-112"/>
              <w:jc w:val="both"/>
              <w:rPr>
                <w:sz w:val="24"/>
              </w:rPr>
            </w:pPr>
            <w:r>
              <w:rPr>
                <w:sz w:val="24"/>
              </w:rPr>
              <w:t>Недельный режим тренировочной (учебной) нагрузки является максимальным и устанавливается в зависимости от специфики вида спорта, периода и этапа подготовки.</w:t>
            </w:r>
          </w:p>
        </w:tc>
      </w:tr>
      <w:tr>
        <w:tblPrEx>
          <w:tblCellMar>
            <w:top w:w="0" w:type="dxa"/>
            <w:left w:w="108" w:type="dxa"/>
            <w:bottom w:w="0" w:type="dxa"/>
            <w:right w:w="108" w:type="dxa"/>
          </w:tblCellMar>
        </w:tblPrEx>
        <w:trPr>
          <w:wBefore w:w="0" w:type="dxa"/>
          <w:wAfter w:w="0" w:type="dxa"/>
        </w:trPr>
        <w:tc>
          <w:tcPr>
            <w:tcW w:w="1777" w:type="dxa"/>
            <w:noWrap w:val="0"/>
            <w:vAlign w:val="top"/>
          </w:tcPr>
          <w:p>
            <w:pPr>
              <w:jc w:val="both"/>
              <w:rPr>
                <w:sz w:val="24"/>
              </w:rPr>
            </w:pPr>
          </w:p>
        </w:tc>
        <w:tc>
          <w:tcPr>
            <w:tcW w:w="426" w:type="dxa"/>
            <w:noWrap w:val="0"/>
            <w:vAlign w:val="top"/>
          </w:tcPr>
          <w:p>
            <w:pPr>
              <w:ind w:right="-57"/>
              <w:jc w:val="both"/>
              <w:rPr>
                <w:sz w:val="24"/>
              </w:rPr>
            </w:pPr>
            <w:r>
              <w:rPr>
                <w:sz w:val="24"/>
              </w:rPr>
              <w:t>2.</w:t>
            </w:r>
          </w:p>
          <w:p>
            <w:pPr>
              <w:rPr>
                <w:sz w:val="24"/>
              </w:rPr>
            </w:pPr>
          </w:p>
          <w:p>
            <w:pPr>
              <w:rPr>
                <w:sz w:val="24"/>
              </w:rPr>
            </w:pPr>
          </w:p>
          <w:p>
            <w:pPr>
              <w:rPr>
                <w:sz w:val="24"/>
              </w:rPr>
            </w:pPr>
          </w:p>
          <w:p>
            <w:pPr>
              <w:rPr>
                <w:sz w:val="24"/>
              </w:rPr>
            </w:pPr>
          </w:p>
          <w:p>
            <w:pPr>
              <w:rPr>
                <w:sz w:val="24"/>
              </w:rPr>
            </w:pPr>
          </w:p>
        </w:tc>
        <w:tc>
          <w:tcPr>
            <w:tcW w:w="7060" w:type="dxa"/>
            <w:noWrap w:val="0"/>
            <w:vAlign w:val="top"/>
          </w:tcPr>
          <w:p>
            <w:pPr>
              <w:ind w:left="-112"/>
              <w:jc w:val="both"/>
              <w:rPr>
                <w:sz w:val="24"/>
              </w:rPr>
            </w:pPr>
            <w:r>
              <w:rPr>
                <w:sz w:val="24"/>
              </w:rPr>
              <w:t>Общий годовой объем тренировочной (учебной) нагрузки предусматривается указанными режимами нагрузки (работы); начиная с учебно-тренировочного этапа подготовки свыше двух лет он может быть сокращен не более чем на 25 процентов.</w:t>
            </w:r>
          </w:p>
        </w:tc>
      </w:tr>
    </w:tbl>
    <w:p>
      <w:pPr>
        <w:sectPr>
          <w:pgSz w:w="11906" w:h="16838"/>
          <w:pgMar w:top="1134" w:right="737" w:bottom="1134" w:left="1985" w:header="709" w:footer="709" w:gutter="0"/>
          <w:cols w:space="708" w:num="1"/>
          <w:docGrid w:linePitch="360" w:charSpace="0"/>
        </w:sectPr>
      </w:pPr>
    </w:p>
    <w:p>
      <w:pPr>
        <w:spacing w:line="360" w:lineRule="auto"/>
        <w:jc w:val="right"/>
      </w:pPr>
      <w:r>
        <w:t>ПРИЛОЖЕНИЕ № 2</w:t>
      </w:r>
    </w:p>
    <w:p>
      <w:pPr>
        <w:tabs>
          <w:tab w:val="right" w:pos="9184"/>
        </w:tabs>
        <w:spacing w:line="360" w:lineRule="auto"/>
        <w:ind w:firstLine="6660"/>
      </w:pPr>
      <w:r>
        <w:t xml:space="preserve"> к Положению</w:t>
      </w:r>
    </w:p>
    <w:p>
      <w:pPr>
        <w:jc w:val="center"/>
      </w:pPr>
    </w:p>
    <w:p>
      <w:pPr>
        <w:pStyle w:val="15"/>
        <w:jc w:val="center"/>
        <w:rPr>
          <w:rFonts w:ascii="Times New Roman" w:hAnsi="Times New Roman" w:cs="Times New Roman"/>
          <w:sz w:val="28"/>
          <w:szCs w:val="28"/>
        </w:rPr>
      </w:pPr>
      <w:r>
        <w:rPr>
          <w:rFonts w:ascii="Times New Roman" w:hAnsi="Times New Roman" w:cs="Times New Roman"/>
          <w:sz w:val="28"/>
          <w:szCs w:val="28"/>
        </w:rPr>
        <w:t>РАСЧЕТ</w:t>
      </w:r>
    </w:p>
    <w:p>
      <w:pPr>
        <w:pStyle w:val="15"/>
        <w:jc w:val="center"/>
        <w:rPr>
          <w:rFonts w:ascii="Times New Roman" w:hAnsi="Times New Roman" w:cs="Times New Roman"/>
          <w:sz w:val="28"/>
          <w:szCs w:val="28"/>
        </w:rPr>
      </w:pPr>
      <w:r>
        <w:rPr>
          <w:rFonts w:ascii="Times New Roman" w:hAnsi="Times New Roman" w:cs="Times New Roman"/>
          <w:sz w:val="28"/>
          <w:szCs w:val="28"/>
        </w:rPr>
        <w:t>заработной платы тренеров, тренеров-преподавателей муниципальных  учреждений физической культуры и спорта  по нормативам оплаты труда за подготовку одного занимающегося</w:t>
      </w:r>
    </w:p>
    <w:tbl>
      <w:tblPr>
        <w:tblStyle w:val="6"/>
        <w:tblW w:w="9225" w:type="dxa"/>
        <w:tblInd w:w="30" w:type="dxa"/>
        <w:tblLayout w:type="fixed"/>
        <w:tblCellMar>
          <w:top w:w="0" w:type="dxa"/>
          <w:left w:w="30" w:type="dxa"/>
          <w:bottom w:w="0" w:type="dxa"/>
          <w:right w:w="30" w:type="dxa"/>
        </w:tblCellMar>
      </w:tblPr>
      <w:tblGrid>
        <w:gridCol w:w="3240"/>
        <w:gridCol w:w="1260"/>
        <w:gridCol w:w="1800"/>
        <w:gridCol w:w="1671"/>
        <w:gridCol w:w="1254"/>
      </w:tblGrid>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nil"/>
              <w:right w:val="single" w:color="auto" w:sz="2" w:space="0"/>
            </w:tcBorders>
            <w:noWrap w:val="0"/>
            <w:vAlign w:val="center"/>
          </w:tcPr>
          <w:p>
            <w:pPr>
              <w:jc w:val="center"/>
            </w:pPr>
            <w:r>
              <w:t>Этапы спортивной</w:t>
            </w:r>
          </w:p>
          <w:p>
            <w:pPr>
              <w:jc w:val="center"/>
            </w:pPr>
            <w:r>
              <w:t>подготовки</w:t>
            </w:r>
          </w:p>
        </w:tc>
        <w:tc>
          <w:tcPr>
            <w:tcW w:w="1260" w:type="dxa"/>
            <w:tcBorders>
              <w:top w:val="single" w:color="auto" w:sz="2" w:space="0"/>
              <w:left w:val="single" w:color="auto" w:sz="2" w:space="0"/>
              <w:bottom w:val="nil"/>
              <w:right w:val="single" w:color="auto" w:sz="2" w:space="0"/>
            </w:tcBorders>
            <w:noWrap w:val="0"/>
            <w:vAlign w:val="center"/>
          </w:tcPr>
          <w:p>
            <w:pPr>
              <w:jc w:val="center"/>
            </w:pPr>
            <w:r>
              <w:t>Период обучения</w:t>
            </w:r>
          </w:p>
          <w:p>
            <w:pPr>
              <w:jc w:val="center"/>
            </w:pPr>
            <w:r>
              <w:t>(лет)</w:t>
            </w:r>
          </w:p>
        </w:tc>
        <w:tc>
          <w:tcPr>
            <w:tcW w:w="4725" w:type="dxa"/>
            <w:gridSpan w:val="3"/>
            <w:tcBorders>
              <w:top w:val="single" w:color="auto" w:sz="2" w:space="0"/>
              <w:left w:val="single" w:color="auto" w:sz="2" w:space="0"/>
              <w:bottom w:val="single" w:color="auto" w:sz="2" w:space="0"/>
              <w:right w:val="single" w:color="auto" w:sz="2" w:space="0"/>
            </w:tcBorders>
            <w:noWrap w:val="0"/>
            <w:vAlign w:val="center"/>
          </w:tcPr>
          <w:p>
            <w:pPr>
              <w:jc w:val="center"/>
            </w:pPr>
            <w:r>
              <w:t xml:space="preserve">Норматив оплаты труда тренера, </w:t>
            </w:r>
          </w:p>
          <w:p>
            <w:pPr>
              <w:jc w:val="center"/>
            </w:pPr>
            <w:r>
              <w:t xml:space="preserve">тренера-преподавателя </w:t>
            </w:r>
          </w:p>
          <w:p>
            <w:pPr>
              <w:jc w:val="center"/>
            </w:pPr>
            <w:r>
              <w:t xml:space="preserve">учреждения за подготовку одного </w:t>
            </w:r>
          </w:p>
          <w:p>
            <w:pPr>
              <w:jc w:val="center"/>
            </w:pPr>
            <w:r>
              <w:t xml:space="preserve">занимающегося (в % от  </w:t>
            </w:r>
          </w:p>
          <w:p>
            <w:pPr>
              <w:jc w:val="center"/>
            </w:pPr>
            <w:r>
              <w:t>должностного оклада в месяц)</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nil"/>
              <w:right w:val="single" w:color="auto" w:sz="2" w:space="0"/>
            </w:tcBorders>
            <w:noWrap w:val="0"/>
            <w:vAlign w:val="top"/>
          </w:tcPr>
          <w:p>
            <w:pPr>
              <w:jc w:val="center"/>
            </w:pPr>
          </w:p>
        </w:tc>
        <w:tc>
          <w:tcPr>
            <w:tcW w:w="1260" w:type="dxa"/>
            <w:tcBorders>
              <w:top w:val="nil"/>
              <w:left w:val="single" w:color="auto" w:sz="2" w:space="0"/>
              <w:bottom w:val="nil"/>
              <w:right w:val="single" w:color="auto" w:sz="2" w:space="0"/>
            </w:tcBorders>
            <w:noWrap w:val="0"/>
            <w:vAlign w:val="top"/>
          </w:tcPr>
          <w:p>
            <w:pPr>
              <w:jc w:val="center"/>
            </w:pPr>
          </w:p>
        </w:tc>
        <w:tc>
          <w:tcPr>
            <w:tcW w:w="4725" w:type="dxa"/>
            <w:gridSpan w:val="3"/>
            <w:tcBorders>
              <w:top w:val="single" w:color="auto" w:sz="2" w:space="0"/>
              <w:left w:val="single" w:color="auto" w:sz="2" w:space="0"/>
              <w:bottom w:val="single" w:color="auto" w:sz="2" w:space="0"/>
              <w:right w:val="single" w:color="auto" w:sz="2" w:space="0"/>
            </w:tcBorders>
            <w:noWrap w:val="0"/>
            <w:vAlign w:val="top"/>
          </w:tcPr>
          <w:p>
            <w:pPr>
              <w:jc w:val="center"/>
            </w:pPr>
            <w:r>
              <w:t>Группы видов спорта</w:t>
            </w:r>
          </w:p>
        </w:tc>
      </w:tr>
      <w:tr>
        <w:trPr>
          <w:wBefore w:w="0" w:type="dxa"/>
          <w:wAfter w:w="0" w:type="dxa"/>
        </w:trPr>
        <w:tc>
          <w:tcPr>
            <w:tcW w:w="3240" w:type="dxa"/>
            <w:tcBorders>
              <w:top w:val="nil"/>
              <w:left w:val="single" w:color="auto" w:sz="2" w:space="0"/>
              <w:bottom w:val="single" w:color="auto" w:sz="2" w:space="0"/>
              <w:right w:val="single" w:color="auto" w:sz="2" w:space="0"/>
            </w:tcBorders>
            <w:noWrap w:val="0"/>
            <w:vAlign w:val="top"/>
          </w:tcPr>
          <w:p>
            <w:pPr>
              <w:jc w:val="center"/>
            </w:pPr>
          </w:p>
        </w:tc>
        <w:tc>
          <w:tcPr>
            <w:tcW w:w="1260" w:type="dxa"/>
            <w:tcBorders>
              <w:top w:val="nil"/>
              <w:left w:val="single" w:color="auto" w:sz="2" w:space="0"/>
              <w:bottom w:val="single" w:color="auto" w:sz="2" w:space="0"/>
              <w:right w:val="single" w:color="auto" w:sz="2" w:space="0"/>
            </w:tcBorders>
            <w:noWrap w:val="0"/>
            <w:vAlign w:val="top"/>
          </w:tcPr>
          <w:p>
            <w:pPr>
              <w:jc w:val="center"/>
            </w:pP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rPr>
                <w:lang w:val="en-US"/>
              </w:rPr>
            </w:pPr>
            <w:r>
              <w:rPr>
                <w:lang w:val="en-US"/>
              </w:rPr>
              <w:t>I</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rPr>
                <w:lang w:val="en-US"/>
              </w:rPr>
            </w:pPr>
            <w:r>
              <w:rPr>
                <w:lang w:val="en-US"/>
              </w:rPr>
              <w:t>II</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rPr>
                <w:lang w:val="en-US"/>
              </w:rPr>
            </w:pPr>
            <w:r>
              <w:rPr>
                <w:lang w:val="en-US"/>
              </w:rPr>
              <w:t>III</w:t>
            </w:r>
          </w:p>
        </w:tc>
      </w:tr>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single" w:color="auto" w:sz="2" w:space="0"/>
              <w:right w:val="single" w:color="auto" w:sz="2" w:space="0"/>
            </w:tcBorders>
            <w:noWrap w:val="0"/>
            <w:vAlign w:val="top"/>
          </w:tcPr>
          <w:p>
            <w:r>
              <w:t xml:space="preserve">Спортивно- оздоровительный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 xml:space="preserve">Весь </w:t>
            </w:r>
          </w:p>
          <w:p>
            <w:pPr>
              <w:jc w:val="center"/>
            </w:pPr>
            <w:r>
              <w:t>период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2,2</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2,2</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 xml:space="preserve">2,2  </w:t>
            </w:r>
          </w:p>
        </w:tc>
      </w:tr>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nil"/>
              <w:right w:val="single" w:color="auto" w:sz="2" w:space="0"/>
            </w:tcBorders>
            <w:noWrap w:val="0"/>
            <w:vAlign w:val="top"/>
          </w:tcPr>
          <w:p>
            <w:r>
              <w:t xml:space="preserve">Начальной подготовки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1-й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5</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5</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 xml:space="preserve">3   </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nil"/>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2-й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6</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6</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4</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single" w:color="auto" w:sz="2" w:space="0"/>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3-й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7</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7</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4</w:t>
            </w:r>
          </w:p>
        </w:tc>
      </w:tr>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nil"/>
              <w:right w:val="single" w:color="auto" w:sz="2" w:space="0"/>
            </w:tcBorders>
            <w:noWrap w:val="0"/>
            <w:vAlign w:val="top"/>
          </w:tcPr>
          <w:p>
            <w:r>
              <w:t xml:space="preserve">Учебно-тренировочный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1-й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9</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8</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6</w:t>
            </w:r>
          </w:p>
        </w:tc>
      </w:tr>
      <w:tr>
        <w:trPr>
          <w:wBefore w:w="0" w:type="dxa"/>
          <w:wAfter w:w="0" w:type="dxa"/>
        </w:trPr>
        <w:tc>
          <w:tcPr>
            <w:tcW w:w="3240" w:type="dxa"/>
            <w:tcBorders>
              <w:top w:val="nil"/>
              <w:left w:val="single" w:color="auto" w:sz="2" w:space="0"/>
              <w:bottom w:val="nil"/>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2-й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10</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9</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7</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nil"/>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3-й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11</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10</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8</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nil"/>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4-й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15</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13</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9</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single" w:color="auto" w:sz="2" w:space="0"/>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5-й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15</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13</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11</w:t>
            </w:r>
          </w:p>
        </w:tc>
      </w:tr>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nil"/>
              <w:right w:val="single" w:color="auto" w:sz="2" w:space="0"/>
            </w:tcBorders>
            <w:noWrap w:val="0"/>
            <w:vAlign w:val="top"/>
          </w:tcPr>
          <w:p>
            <w:r>
              <w:t xml:space="preserve">Спортивного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1-й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24</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21</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15</w:t>
            </w:r>
          </w:p>
        </w:tc>
      </w:tr>
      <w:tr>
        <w:tblPrEx>
          <w:tblCellMar>
            <w:top w:w="0" w:type="dxa"/>
            <w:left w:w="30" w:type="dxa"/>
            <w:bottom w:w="0" w:type="dxa"/>
            <w:right w:w="30" w:type="dxa"/>
          </w:tblCellMar>
        </w:tblPrEx>
        <w:trPr>
          <w:wBefore w:w="0" w:type="dxa"/>
          <w:wAfter w:w="0" w:type="dxa"/>
        </w:trPr>
        <w:tc>
          <w:tcPr>
            <w:tcW w:w="3240" w:type="dxa"/>
            <w:tcBorders>
              <w:top w:val="nil"/>
              <w:left w:val="single" w:color="auto" w:sz="2" w:space="0"/>
              <w:bottom w:val="nil"/>
              <w:right w:val="single" w:color="auto" w:sz="2" w:space="0"/>
            </w:tcBorders>
            <w:noWrap w:val="0"/>
            <w:vAlign w:val="top"/>
          </w:tcPr>
          <w:p>
            <w:r>
              <w:t xml:space="preserve">совершенствования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2-й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35</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32</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20</w:t>
            </w:r>
          </w:p>
        </w:tc>
      </w:tr>
      <w:tr>
        <w:trPr>
          <w:wBefore w:w="0" w:type="dxa"/>
          <w:wAfter w:w="0" w:type="dxa"/>
        </w:trPr>
        <w:tc>
          <w:tcPr>
            <w:tcW w:w="3240" w:type="dxa"/>
            <w:tcBorders>
              <w:top w:val="nil"/>
              <w:left w:val="single" w:color="auto" w:sz="2" w:space="0"/>
              <w:bottom w:val="single" w:color="auto" w:sz="2" w:space="0"/>
              <w:right w:val="single" w:color="auto" w:sz="2" w:space="0"/>
            </w:tcBorders>
            <w:noWrap w:val="0"/>
            <w:vAlign w:val="top"/>
          </w:tcP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3-й год</w:t>
            </w:r>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39</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36</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25</w:t>
            </w:r>
          </w:p>
        </w:tc>
      </w:tr>
      <w:tr>
        <w:tblPrEx>
          <w:tblCellMar>
            <w:top w:w="0" w:type="dxa"/>
            <w:left w:w="30" w:type="dxa"/>
            <w:bottom w:w="0" w:type="dxa"/>
            <w:right w:w="30" w:type="dxa"/>
          </w:tblCellMar>
        </w:tblPrEx>
        <w:trPr>
          <w:wBefore w:w="0" w:type="dxa"/>
          <w:wAfter w:w="0" w:type="dxa"/>
        </w:trPr>
        <w:tc>
          <w:tcPr>
            <w:tcW w:w="3240" w:type="dxa"/>
            <w:tcBorders>
              <w:top w:val="single" w:color="auto" w:sz="2" w:space="0"/>
              <w:left w:val="single" w:color="auto" w:sz="2" w:space="0"/>
              <w:bottom w:val="single" w:color="auto" w:sz="2" w:space="0"/>
              <w:right w:val="single" w:color="auto" w:sz="2" w:space="0"/>
            </w:tcBorders>
            <w:noWrap w:val="0"/>
            <w:vAlign w:val="top"/>
          </w:tcPr>
          <w:p>
            <w:r>
              <w:t xml:space="preserve">Высшего спортивного мастерства (за наличие у спортсмена званий): </w:t>
            </w:r>
          </w:p>
          <w:p>
            <w:r>
              <w:t xml:space="preserve">мастер спорта мастер спорта международного класса заслуженный мастер спорта </w:t>
            </w:r>
          </w:p>
        </w:tc>
        <w:tc>
          <w:tcPr>
            <w:tcW w:w="1260" w:type="dxa"/>
            <w:tcBorders>
              <w:top w:val="single" w:color="auto" w:sz="2" w:space="0"/>
              <w:left w:val="single" w:color="auto" w:sz="2" w:space="0"/>
              <w:bottom w:val="single" w:color="auto" w:sz="2" w:space="0"/>
              <w:right w:val="single" w:color="auto" w:sz="2" w:space="0"/>
            </w:tcBorders>
            <w:noWrap w:val="0"/>
            <w:vAlign w:val="top"/>
          </w:tcPr>
          <w:p>
            <w:pPr>
              <w:jc w:val="center"/>
            </w:pPr>
            <w:r>
              <w:t xml:space="preserve">Весь </w:t>
            </w:r>
          </w:p>
          <w:p>
            <w:pPr>
              <w:jc w:val="center"/>
            </w:pPr>
            <w:r>
              <w:t>период</w:t>
            </w:r>
          </w:p>
          <w:p>
            <w:pPr>
              <w:jc w:val="center"/>
            </w:pPr>
          </w:p>
          <w:p>
            <w:pPr>
              <w:jc w:val="center"/>
            </w:pPr>
          </w:p>
          <w:p>
            <w:pPr>
              <w:jc w:val="center"/>
            </w:pPr>
          </w:p>
          <w:p/>
        </w:tc>
        <w:tc>
          <w:tcPr>
            <w:tcW w:w="1800" w:type="dxa"/>
            <w:tcBorders>
              <w:top w:val="single" w:color="auto" w:sz="2" w:space="0"/>
              <w:left w:val="single" w:color="auto" w:sz="2" w:space="0"/>
              <w:bottom w:val="single" w:color="auto" w:sz="2" w:space="0"/>
              <w:right w:val="single" w:color="auto" w:sz="2" w:space="0"/>
            </w:tcBorders>
            <w:noWrap w:val="0"/>
            <w:vAlign w:val="top"/>
          </w:tcPr>
          <w:p>
            <w:pPr>
              <w:jc w:val="center"/>
            </w:pPr>
            <w:r>
              <w:t>50</w:t>
            </w:r>
          </w:p>
          <w:p>
            <w:pPr>
              <w:jc w:val="center"/>
            </w:pPr>
            <w:r>
              <w:t>65</w:t>
            </w:r>
          </w:p>
          <w:p>
            <w:pPr>
              <w:jc w:val="center"/>
            </w:pPr>
          </w:p>
          <w:p>
            <w:pPr>
              <w:jc w:val="center"/>
            </w:pPr>
            <w:r>
              <w:t>70</w:t>
            </w:r>
          </w:p>
        </w:tc>
        <w:tc>
          <w:tcPr>
            <w:tcW w:w="1671" w:type="dxa"/>
            <w:tcBorders>
              <w:top w:val="single" w:color="auto" w:sz="2" w:space="0"/>
              <w:left w:val="single" w:color="auto" w:sz="2" w:space="0"/>
              <w:bottom w:val="single" w:color="auto" w:sz="2" w:space="0"/>
              <w:right w:val="single" w:color="auto" w:sz="2" w:space="0"/>
            </w:tcBorders>
            <w:noWrap w:val="0"/>
            <w:vAlign w:val="top"/>
          </w:tcPr>
          <w:p>
            <w:pPr>
              <w:jc w:val="center"/>
            </w:pPr>
            <w:r>
              <w:t>40</w:t>
            </w:r>
          </w:p>
          <w:p>
            <w:pPr>
              <w:jc w:val="center"/>
            </w:pPr>
            <w:r>
              <w:t>55</w:t>
            </w:r>
          </w:p>
          <w:p>
            <w:pPr>
              <w:jc w:val="center"/>
            </w:pPr>
          </w:p>
          <w:p>
            <w:pPr>
              <w:jc w:val="center"/>
            </w:pPr>
            <w:r>
              <w:t>60</w:t>
            </w:r>
          </w:p>
        </w:tc>
        <w:tc>
          <w:tcPr>
            <w:tcW w:w="1254" w:type="dxa"/>
            <w:tcBorders>
              <w:top w:val="single" w:color="auto" w:sz="2" w:space="0"/>
              <w:left w:val="single" w:color="auto" w:sz="2" w:space="0"/>
              <w:bottom w:val="single" w:color="auto" w:sz="2" w:space="0"/>
              <w:right w:val="single" w:color="auto" w:sz="2" w:space="0"/>
            </w:tcBorders>
            <w:noWrap w:val="0"/>
            <w:vAlign w:val="top"/>
          </w:tcPr>
          <w:p>
            <w:pPr>
              <w:jc w:val="center"/>
            </w:pPr>
            <w:r>
              <w:t>30</w:t>
            </w:r>
          </w:p>
          <w:p>
            <w:pPr>
              <w:jc w:val="center"/>
            </w:pPr>
            <w:r>
              <w:t>40</w:t>
            </w:r>
          </w:p>
          <w:p>
            <w:pPr>
              <w:jc w:val="center"/>
            </w:pPr>
          </w:p>
          <w:p>
            <w:pPr>
              <w:jc w:val="center"/>
            </w:pPr>
            <w:r>
              <w:t>50</w:t>
            </w:r>
          </w:p>
        </w:tc>
      </w:tr>
    </w:tbl>
    <w:p>
      <w:pPr>
        <w:jc w:val="both"/>
      </w:pPr>
    </w:p>
    <w:tbl>
      <w:tblPr>
        <w:tblStyle w:val="6"/>
        <w:tblW w:w="9264" w:type="dxa"/>
        <w:tblInd w:w="0" w:type="dxa"/>
        <w:tblLayout w:type="autofit"/>
        <w:tblCellMar>
          <w:top w:w="0" w:type="dxa"/>
          <w:left w:w="108" w:type="dxa"/>
          <w:bottom w:w="0" w:type="dxa"/>
          <w:right w:w="108" w:type="dxa"/>
        </w:tblCellMar>
      </w:tblPr>
      <w:tblGrid>
        <w:gridCol w:w="1728"/>
        <w:gridCol w:w="416"/>
        <w:gridCol w:w="7120"/>
      </w:tblGrid>
      <w:tr>
        <w:tblPrEx>
          <w:tblCellMar>
            <w:top w:w="0" w:type="dxa"/>
            <w:left w:w="108" w:type="dxa"/>
            <w:bottom w:w="0" w:type="dxa"/>
            <w:right w:w="108" w:type="dxa"/>
          </w:tblCellMar>
        </w:tblPrEx>
        <w:trPr>
          <w:wBefore w:w="0" w:type="dxa"/>
          <w:wAfter w:w="0" w:type="dxa"/>
        </w:trPr>
        <w:tc>
          <w:tcPr>
            <w:tcW w:w="9264" w:type="dxa"/>
            <w:gridSpan w:val="3"/>
            <w:noWrap w:val="0"/>
            <w:vAlign w:val="top"/>
          </w:tcPr>
          <w:p>
            <w:pPr>
              <w:ind w:left="-122"/>
              <w:jc w:val="both"/>
              <w:rPr>
                <w:sz w:val="24"/>
              </w:rPr>
            </w:pPr>
            <w:r>
              <w:rPr>
                <w:sz w:val="24"/>
              </w:rPr>
              <w:t xml:space="preserve"> Примечание: Виды спорта распределены по группам в следующем порядке: </w:t>
            </w:r>
          </w:p>
        </w:tc>
      </w:tr>
      <w:tr>
        <w:tblPrEx>
          <w:tblCellMar>
            <w:top w:w="0" w:type="dxa"/>
            <w:left w:w="108" w:type="dxa"/>
            <w:bottom w:w="0" w:type="dxa"/>
            <w:right w:w="108" w:type="dxa"/>
          </w:tblCellMar>
        </w:tblPrEx>
        <w:trPr>
          <w:wBefore w:w="0" w:type="dxa"/>
          <w:wAfter w:w="0" w:type="dxa"/>
        </w:trPr>
        <w:tc>
          <w:tcPr>
            <w:tcW w:w="1728" w:type="dxa"/>
            <w:noWrap w:val="0"/>
            <w:vAlign w:val="top"/>
          </w:tcPr>
          <w:p>
            <w:pPr>
              <w:jc w:val="both"/>
              <w:rPr>
                <w:sz w:val="24"/>
              </w:rPr>
            </w:pPr>
          </w:p>
        </w:tc>
        <w:tc>
          <w:tcPr>
            <w:tcW w:w="416" w:type="dxa"/>
            <w:noWrap w:val="0"/>
            <w:vAlign w:val="top"/>
          </w:tcPr>
          <w:p>
            <w:pPr>
              <w:jc w:val="both"/>
              <w:rPr>
                <w:sz w:val="24"/>
              </w:rPr>
            </w:pPr>
            <w:r>
              <w:rPr>
                <w:sz w:val="24"/>
              </w:rPr>
              <w:t>1)</w:t>
            </w:r>
          </w:p>
        </w:tc>
        <w:tc>
          <w:tcPr>
            <w:tcW w:w="7120" w:type="dxa"/>
            <w:noWrap w:val="0"/>
            <w:vAlign w:val="top"/>
          </w:tcPr>
          <w:p>
            <w:pPr>
              <w:ind w:left="-122"/>
              <w:jc w:val="both"/>
              <w:rPr>
                <w:sz w:val="24"/>
              </w:rPr>
            </w:pPr>
            <w:r>
              <w:rPr>
                <w:sz w:val="24"/>
              </w:rPr>
              <w:t>к первой группе видов спорта относятся все олимпийские виды спорта (дисциплины), кроме командных игровых видов спорта;</w:t>
            </w:r>
          </w:p>
        </w:tc>
      </w:tr>
      <w:tr>
        <w:tblPrEx>
          <w:tblCellMar>
            <w:top w:w="0" w:type="dxa"/>
            <w:left w:w="108" w:type="dxa"/>
            <w:bottom w:w="0" w:type="dxa"/>
            <w:right w:w="108" w:type="dxa"/>
          </w:tblCellMar>
        </w:tblPrEx>
        <w:trPr>
          <w:wBefore w:w="0" w:type="dxa"/>
          <w:wAfter w:w="0" w:type="dxa"/>
        </w:trPr>
        <w:tc>
          <w:tcPr>
            <w:tcW w:w="1728" w:type="dxa"/>
            <w:noWrap w:val="0"/>
            <w:vAlign w:val="top"/>
          </w:tcPr>
          <w:p>
            <w:pPr>
              <w:jc w:val="both"/>
              <w:rPr>
                <w:sz w:val="24"/>
              </w:rPr>
            </w:pPr>
          </w:p>
        </w:tc>
        <w:tc>
          <w:tcPr>
            <w:tcW w:w="416" w:type="dxa"/>
            <w:noWrap w:val="0"/>
            <w:vAlign w:val="top"/>
          </w:tcPr>
          <w:p>
            <w:pPr>
              <w:jc w:val="both"/>
              <w:rPr>
                <w:sz w:val="24"/>
              </w:rPr>
            </w:pPr>
            <w:r>
              <w:rPr>
                <w:sz w:val="24"/>
              </w:rPr>
              <w:t>2)</w:t>
            </w:r>
          </w:p>
        </w:tc>
        <w:tc>
          <w:tcPr>
            <w:tcW w:w="7120" w:type="dxa"/>
            <w:noWrap w:val="0"/>
            <w:vAlign w:val="top"/>
          </w:tcPr>
          <w:p>
            <w:pPr>
              <w:tabs>
                <w:tab w:val="left" w:pos="2190"/>
              </w:tabs>
              <w:ind w:left="-122"/>
              <w:jc w:val="both"/>
              <w:rPr>
                <w:sz w:val="24"/>
              </w:rPr>
            </w:pPr>
            <w:r>
              <w:rPr>
                <w:sz w:val="24"/>
              </w:rPr>
              <w:t>к второй группе видов спорта относятся олимпийские командные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r>
              <w:rPr>
                <w:sz w:val="24"/>
              </w:rPr>
              <w:tab/>
            </w:r>
          </w:p>
        </w:tc>
      </w:tr>
      <w:tr>
        <w:tblPrEx>
          <w:tblCellMar>
            <w:top w:w="0" w:type="dxa"/>
            <w:left w:w="108" w:type="dxa"/>
            <w:bottom w:w="0" w:type="dxa"/>
            <w:right w:w="108" w:type="dxa"/>
          </w:tblCellMar>
        </w:tblPrEx>
        <w:trPr>
          <w:wBefore w:w="0" w:type="dxa"/>
          <w:wAfter w:w="0" w:type="dxa"/>
        </w:trPr>
        <w:tc>
          <w:tcPr>
            <w:tcW w:w="1728" w:type="dxa"/>
            <w:noWrap w:val="0"/>
            <w:vAlign w:val="top"/>
          </w:tcPr>
          <w:p>
            <w:pPr>
              <w:jc w:val="both"/>
              <w:rPr>
                <w:sz w:val="24"/>
              </w:rPr>
            </w:pPr>
          </w:p>
          <w:p>
            <w:pPr>
              <w:jc w:val="both"/>
              <w:rPr>
                <w:sz w:val="24"/>
              </w:rPr>
            </w:pPr>
          </w:p>
        </w:tc>
        <w:tc>
          <w:tcPr>
            <w:tcW w:w="416" w:type="dxa"/>
            <w:noWrap w:val="0"/>
            <w:vAlign w:val="top"/>
          </w:tcPr>
          <w:p>
            <w:pPr>
              <w:jc w:val="both"/>
              <w:rPr>
                <w:sz w:val="24"/>
              </w:rPr>
            </w:pPr>
            <w:r>
              <w:rPr>
                <w:sz w:val="24"/>
              </w:rPr>
              <w:t>3)</w:t>
            </w:r>
          </w:p>
        </w:tc>
        <w:tc>
          <w:tcPr>
            <w:tcW w:w="7120" w:type="dxa"/>
            <w:noWrap w:val="0"/>
            <w:vAlign w:val="top"/>
          </w:tcPr>
          <w:p>
            <w:pPr>
              <w:ind w:left="-122"/>
              <w:jc w:val="both"/>
              <w:rPr>
                <w:sz w:val="24"/>
              </w:rPr>
            </w:pPr>
            <w:r>
              <w:rPr>
                <w:sz w:val="24"/>
              </w:rPr>
              <w:t>к третьей группе видов спорта относятся все другие виды спорта (дисциплины), включенные во Всероссийский реестр видов спорта.</w:t>
            </w:r>
          </w:p>
        </w:tc>
      </w:tr>
    </w:tbl>
    <w:p>
      <w:pPr>
        <w:sectPr>
          <w:pgSz w:w="11906" w:h="16838"/>
          <w:pgMar w:top="1134" w:right="737" w:bottom="1134" w:left="1985" w:header="709" w:footer="709" w:gutter="0"/>
          <w:cols w:space="708" w:num="1"/>
          <w:docGrid w:linePitch="360" w:charSpace="0"/>
        </w:sectPr>
      </w:pPr>
    </w:p>
    <w:p>
      <w:pPr>
        <w:spacing w:line="360" w:lineRule="auto"/>
        <w:jc w:val="right"/>
      </w:pPr>
      <w:r>
        <w:t>ПРИЛОЖЕНИЕ № 3</w:t>
      </w:r>
    </w:p>
    <w:p>
      <w:pPr>
        <w:spacing w:line="360" w:lineRule="auto"/>
        <w:jc w:val="center"/>
      </w:pPr>
      <w:r>
        <w:t xml:space="preserve">                                                                                    к Положению </w:t>
      </w:r>
    </w:p>
    <w:p>
      <w:pPr>
        <w:jc w:val="center"/>
        <w:rPr>
          <w:b/>
        </w:rPr>
      </w:pPr>
    </w:p>
    <w:p>
      <w:pPr>
        <w:jc w:val="center"/>
        <w:rPr>
          <w:b/>
        </w:rPr>
      </w:pPr>
      <w:r>
        <w:rPr>
          <w:b/>
        </w:rPr>
        <w:t>Оплата труда медицинских работников</w:t>
      </w:r>
    </w:p>
    <w:p>
      <w:pPr>
        <w:jc w:val="both"/>
        <w:rPr>
          <w:szCs w:val="28"/>
        </w:rPr>
      </w:pPr>
    </w:p>
    <w:p>
      <w:pPr>
        <w:shd w:val="clear" w:color="auto" w:fill="auto"/>
        <w:ind w:firstLine="709"/>
        <w:jc w:val="both"/>
        <w:rPr>
          <w:rFonts w:cs="Tahoma"/>
          <w:color w:val="000000"/>
          <w:szCs w:val="28"/>
          <w:lang/>
        </w:rPr>
      </w:pPr>
      <w:r>
        <w:rPr>
          <w:rFonts w:cs="Tahoma"/>
          <w:color w:val="000000"/>
          <w:szCs w:val="28"/>
          <w:lang/>
        </w:rPr>
        <w:t>1.Оклады (должностные оклады) медицинских работников учреждений устанавливаются исходя из базовых окладов (должностных окладов) с учетом повышающих коэффициентов, учитывающих уровень образования, квалификационной подготовки, сложность и объем выполняемой работы.</w:t>
      </w:r>
    </w:p>
    <w:p>
      <w:pPr>
        <w:shd w:val="clear" w:color="auto" w:fill="auto"/>
        <w:ind w:firstLine="709"/>
        <w:jc w:val="both"/>
        <w:rPr>
          <w:rFonts w:cs="Tahoma"/>
          <w:color w:val="000000"/>
          <w:szCs w:val="28"/>
          <w:lang/>
        </w:rPr>
      </w:pPr>
      <w:r>
        <w:rPr>
          <w:rFonts w:cs="Tahoma"/>
          <w:color w:val="000000"/>
          <w:szCs w:val="28"/>
          <w:lang/>
        </w:rPr>
        <w:t xml:space="preserve"> Оклады (должностные оклады) медицинских работников учреждений определяются как сумма базового оклада (должностного оклада) по соответствующей профессиональной квалификационной группе и произведений базового оклада (должностного оклада) на каждый из повышающих коэффициентов.</w:t>
      </w:r>
    </w:p>
    <w:p>
      <w:pPr>
        <w:shd w:val="clear" w:color="auto" w:fill="auto"/>
        <w:ind w:firstLine="709"/>
        <w:jc w:val="both"/>
        <w:rPr>
          <w:rFonts w:cs="Tahoma"/>
          <w:color w:val="000000"/>
          <w:szCs w:val="28"/>
          <w:lang/>
        </w:rPr>
      </w:pPr>
      <w:r>
        <w:rPr>
          <w:rFonts w:cs="Tahoma"/>
          <w:color w:val="000000"/>
          <w:szCs w:val="28"/>
          <w:lang/>
        </w:rPr>
        <w:t>Размеры базовых окладов (должностных окладов) определяются по соответствующим профессиональным квалификационным группам.</w:t>
      </w:r>
    </w:p>
    <w:p>
      <w:pPr>
        <w:shd w:val="clear" w:color="auto" w:fill="auto"/>
        <w:ind w:firstLine="709"/>
        <w:jc w:val="both"/>
        <w:rPr>
          <w:rFonts w:cs="Tahoma"/>
          <w:color w:val="000000"/>
          <w:szCs w:val="28"/>
          <w:lang/>
        </w:rPr>
      </w:pPr>
      <w:r>
        <w:rPr>
          <w:rFonts w:cs="Tahoma"/>
          <w:color w:val="000000"/>
          <w:szCs w:val="28"/>
          <w:lang/>
        </w:rPr>
        <w:t>Профессиональная квалификационная группа «Средний медицинский и фармацевтический персонал», базовый оклад – 10154 рубля;</w:t>
      </w:r>
    </w:p>
    <w:p>
      <w:pPr>
        <w:ind w:firstLine="540"/>
        <w:jc w:val="both"/>
        <w:rPr>
          <w:szCs w:val="28"/>
        </w:rPr>
      </w:pPr>
      <w:r>
        <w:rPr>
          <w:rFonts w:cs="Tahoma"/>
          <w:color w:val="000000"/>
          <w:szCs w:val="28"/>
          <w:lang/>
        </w:rPr>
        <w:tab/>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369" w:type="dxa"/>
            <w:noWrap w:val="0"/>
            <w:vAlign w:val="top"/>
          </w:tcPr>
          <w:p>
            <w:pPr>
              <w:jc w:val="both"/>
              <w:rPr>
                <w:rFonts w:cs="Tahoma"/>
                <w:color w:val="000000"/>
                <w:szCs w:val="28"/>
                <w:lang/>
              </w:rPr>
            </w:pPr>
            <w:r>
              <w:rPr>
                <w:rFonts w:cs="Tahoma"/>
                <w:color w:val="000000"/>
                <w:szCs w:val="28"/>
                <w:lang/>
              </w:rPr>
              <w:t>Квалификационные уровни</w:t>
            </w:r>
          </w:p>
        </w:tc>
        <w:tc>
          <w:tcPr>
            <w:tcW w:w="6032" w:type="dxa"/>
            <w:noWrap w:val="0"/>
            <w:vAlign w:val="top"/>
          </w:tcPr>
          <w:p>
            <w:pPr>
              <w:jc w:val="both"/>
              <w:rPr>
                <w:rFonts w:cs="Tahoma"/>
                <w:color w:val="000000"/>
                <w:szCs w:val="28"/>
                <w:lang/>
              </w:rPr>
            </w:pPr>
            <w:r>
              <w:rPr>
                <w:rFonts w:cs="Tahoma"/>
                <w:color w:val="000000"/>
                <w:szCs w:val="28"/>
                <w:lang/>
              </w:rPr>
              <w:t>Должности, отнесенные к квалификационным уровням и повышающие коэффициенты</w:t>
            </w:r>
          </w:p>
        </w:tc>
      </w:tr>
    </w:tbl>
    <w:p>
      <w:pPr>
        <w:spacing w:line="160" w:lineRule="exact"/>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3369" w:type="dxa"/>
            <w:noWrap w:val="0"/>
            <w:vAlign w:val="top"/>
          </w:tcPr>
          <w:p>
            <w:pPr>
              <w:jc w:val="center"/>
              <w:rPr>
                <w:rFonts w:cs="Tahoma"/>
                <w:color w:val="000000"/>
                <w:szCs w:val="28"/>
                <w:lang/>
              </w:rPr>
            </w:pPr>
            <w:r>
              <w:rPr>
                <w:rFonts w:cs="Tahoma"/>
                <w:color w:val="000000"/>
                <w:szCs w:val="28"/>
                <w:lang/>
              </w:rPr>
              <w:t>1</w:t>
            </w:r>
          </w:p>
        </w:tc>
        <w:tc>
          <w:tcPr>
            <w:tcW w:w="6032" w:type="dxa"/>
            <w:noWrap w:val="0"/>
            <w:vAlign w:val="top"/>
          </w:tcPr>
          <w:p>
            <w:pPr>
              <w:jc w:val="center"/>
              <w:rPr>
                <w:rFonts w:cs="Tahoma"/>
                <w:color w:val="000000"/>
                <w:szCs w:val="28"/>
                <w:lang/>
              </w:rPr>
            </w:pPr>
            <w:r>
              <w:rPr>
                <w:rFonts w:cs="Tahoma"/>
                <w:color w:val="000000"/>
                <w:szCs w:val="28"/>
                <w:lan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369" w:type="dxa"/>
            <w:noWrap w:val="0"/>
            <w:vAlign w:val="top"/>
          </w:tcPr>
          <w:p>
            <w:pPr>
              <w:jc w:val="both"/>
              <w:rPr>
                <w:rFonts w:cs="Tahoma"/>
                <w:color w:val="000000"/>
                <w:szCs w:val="28"/>
                <w:lang/>
              </w:rPr>
            </w:pPr>
            <w:r>
              <w:rPr>
                <w:rFonts w:cs="Tahoma"/>
                <w:color w:val="000000"/>
                <w:szCs w:val="28"/>
                <w:lang/>
              </w:rPr>
              <w:t>3 квалификационный уровень</w:t>
            </w:r>
          </w:p>
        </w:tc>
        <w:tc>
          <w:tcPr>
            <w:tcW w:w="6032" w:type="dxa"/>
            <w:noWrap w:val="0"/>
            <w:vAlign w:val="top"/>
          </w:tcPr>
          <w:p>
            <w:pPr>
              <w:jc w:val="both"/>
              <w:rPr>
                <w:rFonts w:cs="Tahoma"/>
                <w:color w:val="000000"/>
                <w:szCs w:val="28"/>
                <w:lang/>
              </w:rPr>
            </w:pPr>
            <w:r>
              <w:rPr>
                <w:rFonts w:cs="Tahoma"/>
                <w:color w:val="000000"/>
                <w:szCs w:val="28"/>
                <w:lang/>
              </w:rPr>
              <w:t>Медицинская сестра – повышающий коэффициент К=0,18</w:t>
            </w:r>
          </w:p>
        </w:tc>
      </w:tr>
    </w:tbl>
    <w:p>
      <w:pPr>
        <w:shd w:val="clear" w:color="auto" w:fill="auto"/>
        <w:ind w:firstLine="709"/>
        <w:jc w:val="both"/>
        <w:rPr>
          <w:rFonts w:cs="Tahoma"/>
          <w:color w:val="000000"/>
          <w:szCs w:val="28"/>
          <w:lang/>
        </w:rPr>
      </w:pP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ab/>
      </w:r>
      <w:r>
        <w:rPr>
          <w:rFonts w:cs="Tahoma"/>
          <w:color w:val="000000"/>
          <w:szCs w:val="28"/>
          <w:lang/>
        </w:rPr>
        <w:t xml:space="preserve">      </w:t>
      </w:r>
      <w:r>
        <w:rPr>
          <w:rFonts w:cs="Tahoma"/>
          <w:color w:val="000000"/>
          <w:szCs w:val="28"/>
          <w:lang/>
        </w:rPr>
        <w:tab/>
      </w:r>
    </w:p>
    <w:p>
      <w:pPr>
        <w:shd w:val="clear" w:color="auto" w:fill="auto"/>
        <w:ind w:firstLine="709"/>
        <w:jc w:val="both"/>
        <w:rPr>
          <w:rFonts w:cs="Tahoma"/>
          <w:color w:val="000000"/>
          <w:szCs w:val="28"/>
          <w:lang/>
        </w:rPr>
      </w:pPr>
      <w:r>
        <w:rPr>
          <w:rFonts w:cs="Tahoma"/>
          <w:color w:val="000000"/>
          <w:szCs w:val="28"/>
          <w:lang/>
        </w:rPr>
        <w:t>Профессиональная квалификационная группа «Врачи и провизоры», базовый оклад – 12351 рубль;</w:t>
      </w:r>
    </w:p>
    <w:p>
      <w:pPr>
        <w:shd w:val="clear" w:color="auto" w:fill="auto"/>
        <w:ind w:firstLine="709"/>
        <w:jc w:val="both"/>
        <w:rPr>
          <w:rFonts w:cs="Tahoma"/>
          <w:color w:val="000000"/>
          <w:szCs w:val="28"/>
          <w:lang/>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369" w:type="dxa"/>
            <w:noWrap w:val="0"/>
            <w:vAlign w:val="top"/>
          </w:tcPr>
          <w:p>
            <w:pPr>
              <w:jc w:val="both"/>
              <w:rPr>
                <w:rFonts w:cs="Tahoma"/>
                <w:color w:val="000000"/>
                <w:szCs w:val="28"/>
                <w:lang/>
              </w:rPr>
            </w:pPr>
            <w:r>
              <w:rPr>
                <w:rFonts w:cs="Tahoma"/>
                <w:color w:val="000000"/>
                <w:szCs w:val="28"/>
                <w:lang/>
              </w:rPr>
              <w:t>Квалификационные уровни</w:t>
            </w:r>
          </w:p>
        </w:tc>
        <w:tc>
          <w:tcPr>
            <w:tcW w:w="6032" w:type="dxa"/>
            <w:noWrap w:val="0"/>
            <w:vAlign w:val="top"/>
          </w:tcPr>
          <w:p>
            <w:pPr>
              <w:jc w:val="both"/>
              <w:rPr>
                <w:rFonts w:cs="Tahoma"/>
                <w:color w:val="000000"/>
                <w:szCs w:val="28"/>
                <w:lang/>
              </w:rPr>
            </w:pPr>
            <w:r>
              <w:rPr>
                <w:rFonts w:cs="Tahoma"/>
                <w:color w:val="000000"/>
                <w:szCs w:val="28"/>
                <w:lang/>
              </w:rPr>
              <w:t>Должности, отнесенные к квалификационным уровням и повышающие коэффициенты</w:t>
            </w:r>
          </w:p>
        </w:tc>
      </w:tr>
    </w:tbl>
    <w:p>
      <w:pPr>
        <w:spacing w:line="160" w:lineRule="exact"/>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3369" w:type="dxa"/>
            <w:noWrap w:val="0"/>
            <w:vAlign w:val="top"/>
          </w:tcPr>
          <w:p>
            <w:pPr>
              <w:jc w:val="center"/>
              <w:rPr>
                <w:rFonts w:cs="Tahoma"/>
                <w:color w:val="000000"/>
                <w:szCs w:val="28"/>
                <w:lang/>
              </w:rPr>
            </w:pPr>
            <w:r>
              <w:rPr>
                <w:rFonts w:cs="Tahoma"/>
                <w:color w:val="000000"/>
                <w:szCs w:val="28"/>
                <w:lang/>
              </w:rPr>
              <w:t>1</w:t>
            </w:r>
          </w:p>
        </w:tc>
        <w:tc>
          <w:tcPr>
            <w:tcW w:w="6032" w:type="dxa"/>
            <w:noWrap w:val="0"/>
            <w:vAlign w:val="top"/>
          </w:tcPr>
          <w:p>
            <w:pPr>
              <w:jc w:val="center"/>
              <w:rPr>
                <w:rFonts w:cs="Tahoma"/>
                <w:color w:val="000000"/>
                <w:szCs w:val="28"/>
                <w:lang/>
              </w:rPr>
            </w:pPr>
            <w:r>
              <w:rPr>
                <w:rFonts w:cs="Tahoma"/>
                <w:color w:val="000000"/>
                <w:szCs w:val="28"/>
                <w:lan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369" w:type="dxa"/>
            <w:noWrap w:val="0"/>
            <w:vAlign w:val="top"/>
          </w:tcPr>
          <w:p>
            <w:pPr>
              <w:jc w:val="both"/>
              <w:rPr>
                <w:rFonts w:cs="Tahoma"/>
                <w:color w:val="000000"/>
                <w:szCs w:val="28"/>
                <w:lang/>
              </w:rPr>
            </w:pPr>
            <w:r>
              <w:rPr>
                <w:rFonts w:cs="Tahoma"/>
                <w:color w:val="000000"/>
                <w:szCs w:val="28"/>
                <w:lang/>
              </w:rPr>
              <w:t>2 квалификационный уровень</w:t>
            </w:r>
          </w:p>
        </w:tc>
        <w:tc>
          <w:tcPr>
            <w:tcW w:w="6032" w:type="dxa"/>
            <w:noWrap w:val="0"/>
            <w:vAlign w:val="top"/>
          </w:tcPr>
          <w:p>
            <w:pPr>
              <w:jc w:val="both"/>
              <w:rPr>
                <w:rFonts w:cs="Tahoma"/>
                <w:color w:val="000000"/>
                <w:szCs w:val="28"/>
                <w:lang/>
              </w:rPr>
            </w:pPr>
            <w:r>
              <w:rPr>
                <w:rFonts w:cs="Tahoma"/>
                <w:color w:val="000000"/>
                <w:szCs w:val="28"/>
                <w:lang/>
              </w:rPr>
              <w:t>Врач-специалист – повышающий коэффициент К=0,1</w:t>
            </w:r>
          </w:p>
        </w:tc>
      </w:tr>
    </w:tbl>
    <w:p>
      <w:pPr>
        <w:ind w:firstLine="708"/>
        <w:jc w:val="both"/>
      </w:pPr>
    </w:p>
    <w:p>
      <w:pPr>
        <w:ind w:firstLine="708"/>
        <w:jc w:val="both"/>
      </w:pPr>
      <w:r>
        <w:t>2.Оклады  (должностные оклады) медицинских работников учреждений, которым присваивается квалификационная категория по итогам аттестации при условии их соответствия занимаемой должности, увеличиваются на коэффициент:</w:t>
      </w:r>
    </w:p>
    <w:tbl>
      <w:tblPr>
        <w:tblStyle w:val="6"/>
        <w:tblW w:w="9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2"/>
        <w:gridCol w:w="1455"/>
        <w:gridCol w:w="139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872" w:type="dxa"/>
            <w:noWrap w:val="0"/>
            <w:vAlign w:val="center"/>
          </w:tcPr>
          <w:p>
            <w:pPr>
              <w:jc w:val="center"/>
              <w:rPr>
                <w:szCs w:val="28"/>
              </w:rPr>
            </w:pPr>
            <w:r>
              <w:rPr>
                <w:szCs w:val="28"/>
              </w:rPr>
              <w:t>Категория должностей</w:t>
            </w:r>
          </w:p>
        </w:tc>
        <w:tc>
          <w:tcPr>
            <w:tcW w:w="1455" w:type="dxa"/>
            <w:noWrap w:val="0"/>
            <w:vAlign w:val="center"/>
          </w:tcPr>
          <w:p>
            <w:pPr>
              <w:jc w:val="center"/>
              <w:rPr>
                <w:szCs w:val="28"/>
              </w:rPr>
            </w:pPr>
            <w:r>
              <w:rPr>
                <w:szCs w:val="28"/>
              </w:rPr>
              <w:t>высшая категория</w:t>
            </w:r>
          </w:p>
        </w:tc>
        <w:tc>
          <w:tcPr>
            <w:tcW w:w="1397" w:type="dxa"/>
            <w:noWrap w:val="0"/>
            <w:vAlign w:val="center"/>
          </w:tcPr>
          <w:p>
            <w:pPr>
              <w:jc w:val="center"/>
              <w:rPr>
                <w:szCs w:val="28"/>
              </w:rPr>
            </w:pPr>
            <w:r>
              <w:rPr>
                <w:szCs w:val="28"/>
                <w:lang w:val="en-US"/>
              </w:rPr>
              <w:t>I</w:t>
            </w:r>
            <w:r>
              <w:rPr>
                <w:szCs w:val="28"/>
              </w:rPr>
              <w:t xml:space="preserve"> категория</w:t>
            </w:r>
          </w:p>
        </w:tc>
        <w:tc>
          <w:tcPr>
            <w:tcW w:w="1505" w:type="dxa"/>
            <w:noWrap w:val="0"/>
            <w:vAlign w:val="center"/>
          </w:tcPr>
          <w:p>
            <w:pPr>
              <w:jc w:val="center"/>
              <w:rPr>
                <w:szCs w:val="28"/>
              </w:rPr>
            </w:pPr>
            <w:r>
              <w:rPr>
                <w:szCs w:val="28"/>
                <w:lang w:val="en-US"/>
              </w:rPr>
              <w:t>II</w:t>
            </w:r>
            <w:r>
              <w:rPr>
                <w:szCs w:val="28"/>
              </w:rPr>
              <w:t xml:space="preserve"> категория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4872" w:type="dxa"/>
            <w:noWrap w:val="0"/>
            <w:vAlign w:val="top"/>
          </w:tcPr>
          <w:p>
            <w:pPr>
              <w:jc w:val="center"/>
              <w:rPr>
                <w:szCs w:val="28"/>
              </w:rPr>
            </w:pPr>
            <w:r>
              <w:rPr>
                <w:szCs w:val="28"/>
              </w:rPr>
              <w:t>1</w:t>
            </w:r>
          </w:p>
        </w:tc>
        <w:tc>
          <w:tcPr>
            <w:tcW w:w="1455" w:type="dxa"/>
            <w:noWrap w:val="0"/>
            <w:vAlign w:val="top"/>
          </w:tcPr>
          <w:p>
            <w:pPr>
              <w:jc w:val="center"/>
              <w:rPr>
                <w:szCs w:val="28"/>
              </w:rPr>
            </w:pPr>
            <w:r>
              <w:rPr>
                <w:szCs w:val="28"/>
              </w:rPr>
              <w:t>2</w:t>
            </w:r>
          </w:p>
        </w:tc>
        <w:tc>
          <w:tcPr>
            <w:tcW w:w="1397" w:type="dxa"/>
            <w:noWrap w:val="0"/>
            <w:vAlign w:val="top"/>
          </w:tcPr>
          <w:p>
            <w:pPr>
              <w:jc w:val="center"/>
              <w:rPr>
                <w:szCs w:val="28"/>
              </w:rPr>
            </w:pPr>
            <w:r>
              <w:rPr>
                <w:szCs w:val="28"/>
              </w:rPr>
              <w:t>3</w:t>
            </w:r>
          </w:p>
        </w:tc>
        <w:tc>
          <w:tcPr>
            <w:tcW w:w="1505" w:type="dxa"/>
            <w:noWrap w:val="0"/>
            <w:vAlign w:val="top"/>
          </w:tcPr>
          <w:p>
            <w:pPr>
              <w:jc w:val="center"/>
              <w:rPr>
                <w:szCs w:val="28"/>
              </w:rPr>
            </w:pPr>
            <w:r>
              <w:rPr>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872" w:type="dxa"/>
            <w:noWrap w:val="0"/>
            <w:vAlign w:val="top"/>
          </w:tcPr>
          <w:p>
            <w:pPr>
              <w:rPr>
                <w:szCs w:val="28"/>
              </w:rPr>
            </w:pPr>
            <w:r>
              <w:rPr>
                <w:szCs w:val="28"/>
              </w:rPr>
              <w:t>для врачебного персонала</w:t>
            </w:r>
          </w:p>
        </w:tc>
        <w:tc>
          <w:tcPr>
            <w:tcW w:w="1455" w:type="dxa"/>
            <w:noWrap w:val="0"/>
            <w:vAlign w:val="top"/>
          </w:tcPr>
          <w:p>
            <w:pPr>
              <w:jc w:val="center"/>
              <w:rPr>
                <w:szCs w:val="28"/>
              </w:rPr>
            </w:pPr>
            <w:r>
              <w:rPr>
                <w:szCs w:val="28"/>
              </w:rPr>
              <w:t>0,25</w:t>
            </w:r>
          </w:p>
        </w:tc>
        <w:tc>
          <w:tcPr>
            <w:tcW w:w="1397" w:type="dxa"/>
            <w:noWrap w:val="0"/>
            <w:vAlign w:val="top"/>
          </w:tcPr>
          <w:p>
            <w:pPr>
              <w:jc w:val="center"/>
              <w:rPr>
                <w:szCs w:val="28"/>
              </w:rPr>
            </w:pPr>
            <w:r>
              <w:rPr>
                <w:szCs w:val="28"/>
              </w:rPr>
              <w:t>0,2</w:t>
            </w:r>
          </w:p>
        </w:tc>
        <w:tc>
          <w:tcPr>
            <w:tcW w:w="1505" w:type="dxa"/>
            <w:noWrap w:val="0"/>
            <w:vAlign w:val="top"/>
          </w:tcPr>
          <w:p>
            <w:pPr>
              <w:jc w:val="center"/>
              <w:rPr>
                <w:szCs w:val="28"/>
              </w:rPr>
            </w:pPr>
            <w:r>
              <w:rPr>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4872" w:type="dxa"/>
            <w:noWrap w:val="0"/>
            <w:vAlign w:val="top"/>
          </w:tcPr>
          <w:p>
            <w:pPr>
              <w:rPr>
                <w:szCs w:val="28"/>
              </w:rPr>
            </w:pPr>
            <w:r>
              <w:rPr>
                <w:szCs w:val="28"/>
              </w:rPr>
              <w:t>для среднего медицинского персонала</w:t>
            </w:r>
          </w:p>
        </w:tc>
        <w:tc>
          <w:tcPr>
            <w:tcW w:w="1455" w:type="dxa"/>
            <w:noWrap w:val="0"/>
            <w:vAlign w:val="center"/>
          </w:tcPr>
          <w:p>
            <w:pPr>
              <w:jc w:val="center"/>
              <w:rPr>
                <w:szCs w:val="28"/>
              </w:rPr>
            </w:pPr>
            <w:r>
              <w:rPr>
                <w:szCs w:val="28"/>
              </w:rPr>
              <w:t>0,2</w:t>
            </w:r>
          </w:p>
        </w:tc>
        <w:tc>
          <w:tcPr>
            <w:tcW w:w="1397" w:type="dxa"/>
            <w:noWrap w:val="0"/>
            <w:vAlign w:val="center"/>
          </w:tcPr>
          <w:p>
            <w:pPr>
              <w:jc w:val="center"/>
              <w:rPr>
                <w:szCs w:val="28"/>
              </w:rPr>
            </w:pPr>
            <w:r>
              <w:rPr>
                <w:szCs w:val="28"/>
              </w:rPr>
              <w:t>0,15</w:t>
            </w:r>
          </w:p>
        </w:tc>
        <w:tc>
          <w:tcPr>
            <w:tcW w:w="1505" w:type="dxa"/>
            <w:noWrap w:val="0"/>
            <w:vAlign w:val="center"/>
          </w:tcPr>
          <w:p>
            <w:pPr>
              <w:jc w:val="center"/>
              <w:rPr>
                <w:szCs w:val="28"/>
              </w:rPr>
            </w:pPr>
            <w:r>
              <w:rPr>
                <w:szCs w:val="28"/>
              </w:rPr>
              <w:t>0,1</w:t>
            </w:r>
          </w:p>
        </w:tc>
      </w:tr>
    </w:tbl>
    <w:p>
      <w:pPr>
        <w:ind w:firstLine="708"/>
        <w:jc w:val="both"/>
      </w:pPr>
      <w:r>
        <w:t xml:space="preserve">3.Доплата за ученую степень и надбавка за почетное звание устанавливается с применением коэффициента ученой степени и почетного звания.  </w:t>
      </w:r>
    </w:p>
    <w:p>
      <w:pPr>
        <w:jc w:val="both"/>
      </w:pPr>
      <w:r>
        <w:tab/>
      </w:r>
      <w:r>
        <w:t>Доплата за ученую степень и надбавка за почетное звание к окладам (должностным окладам) работников, имеющих ученую степень, а также лицам, которым присвоены почетные звания Российской Федерации или СССР устанавливаются только по основной работе.</w:t>
      </w:r>
    </w:p>
    <w:p>
      <w:pPr>
        <w:jc w:val="both"/>
      </w:pPr>
      <w:r>
        <w:tab/>
      </w:r>
      <w:r>
        <w:t>При наличии у работника двух почетных званий «Народный врач» и «Заслуженный врач» надбавка за почетное звание устанавливается по одному из оснований.</w:t>
      </w:r>
    </w:p>
    <w:p>
      <w:pPr>
        <w:jc w:val="both"/>
      </w:pPr>
      <w:r>
        <w:tab/>
      </w:r>
      <w:r>
        <w:t>При наличии у работника ученой степени и почетного звания надбавки применяются по каждому из оснований:</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159"/>
        <w:gridCol w:w="1743"/>
        <w:gridCol w:w="1838"/>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1" w:type="dxa"/>
            <w:noWrap w:val="0"/>
            <w:vAlign w:val="center"/>
          </w:tcPr>
          <w:p>
            <w:pPr>
              <w:jc w:val="center"/>
              <w:rPr>
                <w:szCs w:val="28"/>
              </w:rPr>
            </w:pPr>
          </w:p>
        </w:tc>
        <w:tc>
          <w:tcPr>
            <w:tcW w:w="2159" w:type="dxa"/>
            <w:noWrap w:val="0"/>
            <w:vAlign w:val="center"/>
          </w:tcPr>
          <w:p>
            <w:pPr>
              <w:jc w:val="center"/>
              <w:rPr>
                <w:szCs w:val="28"/>
              </w:rPr>
            </w:pPr>
            <w:r>
              <w:rPr>
                <w:szCs w:val="28"/>
              </w:rPr>
              <w:t>Заслуженный работник здравоохранения</w:t>
            </w:r>
          </w:p>
        </w:tc>
        <w:tc>
          <w:tcPr>
            <w:tcW w:w="1743" w:type="dxa"/>
            <w:noWrap w:val="0"/>
            <w:vAlign w:val="center"/>
          </w:tcPr>
          <w:p>
            <w:pPr>
              <w:jc w:val="center"/>
              <w:rPr>
                <w:szCs w:val="28"/>
              </w:rPr>
            </w:pPr>
            <w:r>
              <w:rPr>
                <w:szCs w:val="28"/>
              </w:rPr>
              <w:t>Кандидат медицинских наук</w:t>
            </w:r>
          </w:p>
        </w:tc>
        <w:tc>
          <w:tcPr>
            <w:tcW w:w="1838" w:type="dxa"/>
            <w:noWrap w:val="0"/>
            <w:vAlign w:val="center"/>
          </w:tcPr>
          <w:p>
            <w:pPr>
              <w:jc w:val="center"/>
              <w:rPr>
                <w:szCs w:val="28"/>
              </w:rPr>
            </w:pPr>
            <w:r>
              <w:rPr>
                <w:szCs w:val="28"/>
              </w:rPr>
              <w:t>Заслуженный, народный врач</w:t>
            </w:r>
          </w:p>
        </w:tc>
        <w:tc>
          <w:tcPr>
            <w:tcW w:w="1639" w:type="dxa"/>
            <w:noWrap w:val="0"/>
            <w:vAlign w:val="center"/>
          </w:tcPr>
          <w:p>
            <w:pPr>
              <w:jc w:val="center"/>
              <w:rPr>
                <w:szCs w:val="28"/>
              </w:rPr>
            </w:pPr>
            <w:r>
              <w:rPr>
                <w:szCs w:val="28"/>
              </w:rPr>
              <w:t>Доктор медицинских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1" w:type="dxa"/>
            <w:noWrap w:val="0"/>
            <w:vAlign w:val="top"/>
          </w:tcPr>
          <w:p>
            <w:pPr>
              <w:jc w:val="center"/>
              <w:rPr>
                <w:szCs w:val="28"/>
              </w:rPr>
            </w:pPr>
            <w:r>
              <w:rPr>
                <w:szCs w:val="28"/>
              </w:rPr>
              <w:t>1</w:t>
            </w:r>
          </w:p>
        </w:tc>
        <w:tc>
          <w:tcPr>
            <w:tcW w:w="2159" w:type="dxa"/>
            <w:noWrap w:val="0"/>
            <w:vAlign w:val="top"/>
          </w:tcPr>
          <w:p>
            <w:pPr>
              <w:jc w:val="center"/>
              <w:rPr>
                <w:szCs w:val="28"/>
              </w:rPr>
            </w:pPr>
            <w:r>
              <w:rPr>
                <w:szCs w:val="28"/>
              </w:rPr>
              <w:t>2</w:t>
            </w:r>
          </w:p>
        </w:tc>
        <w:tc>
          <w:tcPr>
            <w:tcW w:w="1743" w:type="dxa"/>
            <w:noWrap w:val="0"/>
            <w:vAlign w:val="top"/>
          </w:tcPr>
          <w:p>
            <w:pPr>
              <w:jc w:val="center"/>
              <w:rPr>
                <w:szCs w:val="28"/>
              </w:rPr>
            </w:pPr>
            <w:r>
              <w:rPr>
                <w:szCs w:val="28"/>
              </w:rPr>
              <w:t>3</w:t>
            </w:r>
          </w:p>
        </w:tc>
        <w:tc>
          <w:tcPr>
            <w:tcW w:w="1838" w:type="dxa"/>
            <w:noWrap w:val="0"/>
            <w:vAlign w:val="top"/>
          </w:tcPr>
          <w:p>
            <w:pPr>
              <w:jc w:val="center"/>
              <w:rPr>
                <w:szCs w:val="28"/>
              </w:rPr>
            </w:pPr>
            <w:r>
              <w:rPr>
                <w:szCs w:val="28"/>
              </w:rPr>
              <w:t>4</w:t>
            </w:r>
          </w:p>
        </w:tc>
        <w:tc>
          <w:tcPr>
            <w:tcW w:w="1639" w:type="dxa"/>
            <w:noWrap w:val="0"/>
            <w:vAlign w:val="top"/>
          </w:tcPr>
          <w:p>
            <w:pPr>
              <w:jc w:val="center"/>
              <w:rPr>
                <w:szCs w:val="28"/>
              </w:rPr>
            </w:pPr>
            <w:r>
              <w:rPr>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1" w:type="dxa"/>
            <w:noWrap w:val="0"/>
            <w:vAlign w:val="top"/>
          </w:tcPr>
          <w:p>
            <w:pPr>
              <w:rPr>
                <w:szCs w:val="28"/>
              </w:rPr>
            </w:pPr>
            <w:r>
              <w:rPr>
                <w:szCs w:val="28"/>
              </w:rPr>
              <w:t xml:space="preserve">Коэффициент ученой степени и почетного </w:t>
            </w:r>
          </w:p>
          <w:p>
            <w:pPr>
              <w:rPr>
                <w:szCs w:val="28"/>
              </w:rPr>
            </w:pPr>
            <w:r>
              <w:rPr>
                <w:szCs w:val="28"/>
              </w:rPr>
              <w:t>звания</w:t>
            </w:r>
          </w:p>
        </w:tc>
        <w:tc>
          <w:tcPr>
            <w:tcW w:w="2159" w:type="dxa"/>
            <w:noWrap w:val="0"/>
            <w:vAlign w:val="center"/>
          </w:tcPr>
          <w:p>
            <w:pPr>
              <w:jc w:val="center"/>
              <w:rPr>
                <w:szCs w:val="28"/>
              </w:rPr>
            </w:pPr>
            <w:r>
              <w:rPr>
                <w:szCs w:val="28"/>
              </w:rPr>
              <w:t>0,4</w:t>
            </w:r>
          </w:p>
        </w:tc>
        <w:tc>
          <w:tcPr>
            <w:tcW w:w="1743" w:type="dxa"/>
            <w:noWrap w:val="0"/>
            <w:vAlign w:val="center"/>
          </w:tcPr>
          <w:p>
            <w:pPr>
              <w:jc w:val="center"/>
              <w:rPr>
                <w:szCs w:val="28"/>
              </w:rPr>
            </w:pPr>
            <w:r>
              <w:rPr>
                <w:szCs w:val="28"/>
              </w:rPr>
              <w:t>0,45</w:t>
            </w:r>
          </w:p>
        </w:tc>
        <w:tc>
          <w:tcPr>
            <w:tcW w:w="1838" w:type="dxa"/>
            <w:noWrap w:val="0"/>
            <w:vAlign w:val="center"/>
          </w:tcPr>
          <w:p>
            <w:pPr>
              <w:jc w:val="center"/>
              <w:rPr>
                <w:szCs w:val="28"/>
              </w:rPr>
            </w:pPr>
            <w:r>
              <w:rPr>
                <w:szCs w:val="28"/>
              </w:rPr>
              <w:t>0,5</w:t>
            </w:r>
          </w:p>
        </w:tc>
        <w:tc>
          <w:tcPr>
            <w:tcW w:w="1639" w:type="dxa"/>
            <w:noWrap w:val="0"/>
            <w:vAlign w:val="center"/>
          </w:tcPr>
          <w:p>
            <w:pPr>
              <w:jc w:val="center"/>
              <w:rPr>
                <w:szCs w:val="28"/>
              </w:rPr>
            </w:pPr>
            <w:r>
              <w:rPr>
                <w:szCs w:val="28"/>
              </w:rPr>
              <w:t>0,6</w:t>
            </w:r>
          </w:p>
        </w:tc>
      </w:tr>
    </w:tbl>
    <w:p>
      <w:pPr>
        <w:ind w:firstLine="709"/>
      </w:pPr>
    </w:p>
    <w:p>
      <w:pPr>
        <w:ind w:firstLine="709"/>
        <w:jc w:val="both"/>
      </w:pPr>
      <w:r>
        <w:t>4.Индексирование или повышение оклада (должностного оклада) медицинских работников учреждений производится в размерах и сроки, предусмотренные для работников муниципальных учреждений по общеотраслевым профессиям рабочих и должностей служащих.</w:t>
      </w:r>
    </w:p>
    <w:p/>
    <w:p/>
    <w:p>
      <w:pPr>
        <w:jc w:val="center"/>
        <w:sectPr>
          <w:pgSz w:w="11906" w:h="16838"/>
          <w:pgMar w:top="1134" w:right="737" w:bottom="1134" w:left="1985" w:header="709" w:footer="709" w:gutter="0"/>
          <w:cols w:space="708" w:num="1"/>
          <w:docGrid w:linePitch="360" w:charSpace="0"/>
        </w:sectPr>
      </w:pPr>
      <w:r>
        <w:t>________________</w:t>
      </w:r>
    </w:p>
    <w:p>
      <w:pPr>
        <w:spacing w:line="360" w:lineRule="auto"/>
        <w:jc w:val="right"/>
      </w:pPr>
      <w:r>
        <w:t>ПРИЛОЖЕНИЕ № 4</w:t>
      </w:r>
    </w:p>
    <w:p>
      <w:pPr>
        <w:spacing w:line="360" w:lineRule="auto"/>
        <w:jc w:val="center"/>
      </w:pPr>
      <w:r>
        <w:t xml:space="preserve">                                                                                    к Положению </w:t>
      </w:r>
    </w:p>
    <w:p>
      <w:pPr>
        <w:jc w:val="center"/>
        <w:rPr>
          <w:b/>
        </w:rPr>
      </w:pPr>
    </w:p>
    <w:p>
      <w:pPr>
        <w:jc w:val="center"/>
        <w:rPr>
          <w:b/>
        </w:rPr>
      </w:pPr>
    </w:p>
    <w:p>
      <w:pPr>
        <w:jc w:val="center"/>
        <w:rPr>
          <w:b/>
        </w:rPr>
      </w:pPr>
      <w:r>
        <w:rPr>
          <w:b/>
        </w:rPr>
        <w:t>РАЗМЕРЫ</w:t>
      </w:r>
    </w:p>
    <w:p>
      <w:pPr>
        <w:jc w:val="center"/>
        <w:rPr>
          <w:b/>
        </w:rPr>
      </w:pPr>
      <w:r>
        <w:rPr>
          <w:b/>
        </w:rPr>
        <w:t>базовых окладов (базовых должностных окладов) по должностям работников физической культуры и спорта муниципальных учреждений</w:t>
      </w:r>
    </w:p>
    <w:p>
      <w:pPr>
        <w:pStyle w:val="15"/>
        <w:ind w:firstLine="654"/>
        <w:jc w:val="both"/>
        <w:rPr>
          <w:szCs w:val="28"/>
        </w:rPr>
      </w:pPr>
      <w:r>
        <w:rPr>
          <w:szCs w:val="28"/>
        </w:rPr>
        <w:t xml:space="preserve">      </w:t>
      </w:r>
    </w:p>
    <w:p>
      <w:pPr>
        <w:pStyle w:val="15"/>
        <w:ind w:firstLine="654"/>
        <w:jc w:val="both"/>
        <w:rPr>
          <w:szCs w:val="28"/>
        </w:rPr>
      </w:pPr>
    </w:p>
    <w:p>
      <w:pPr>
        <w:pStyle w:val="15"/>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1.Профессиональная квалификационная группа должностей </w:t>
      </w:r>
    </w:p>
    <w:p>
      <w:pPr>
        <w:pStyle w:val="15"/>
        <w:jc w:val="both"/>
        <w:rPr>
          <w:rFonts w:ascii="Times New Roman" w:hAnsi="Times New Roman" w:cs="Times New Roman"/>
          <w:b w:val="0"/>
          <w:sz w:val="28"/>
          <w:szCs w:val="28"/>
        </w:rPr>
      </w:pPr>
      <w:r>
        <w:rPr>
          <w:rFonts w:ascii="Times New Roman" w:hAnsi="Times New Roman" w:cs="Times New Roman"/>
          <w:b w:val="0"/>
          <w:sz w:val="28"/>
          <w:szCs w:val="28"/>
        </w:rPr>
        <w:t>работников физической культуры и спорта первого уровня, базовый оклад  - 10154 рубля.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2"/>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2" w:type="dxa"/>
            <w:noWrap w:val="0"/>
            <w:vAlign w:val="center"/>
          </w:tcPr>
          <w:p>
            <w:pPr>
              <w:jc w:val="center"/>
              <w:rPr>
                <w:szCs w:val="28"/>
              </w:rPr>
            </w:pPr>
            <w:r>
              <w:rPr>
                <w:szCs w:val="28"/>
              </w:rPr>
              <w:t>Квалификационные уровни</w:t>
            </w:r>
          </w:p>
        </w:tc>
        <w:tc>
          <w:tcPr>
            <w:tcW w:w="5498" w:type="dxa"/>
            <w:noWrap w:val="0"/>
            <w:vAlign w:val="center"/>
          </w:tcPr>
          <w:p>
            <w:pPr>
              <w:jc w:val="center"/>
              <w:rPr>
                <w:szCs w:val="28"/>
              </w:rPr>
            </w:pPr>
            <w:r>
              <w:rPr>
                <w:szCs w:val="28"/>
              </w:rPr>
              <w:t xml:space="preserve">Должности, отнесенные </w:t>
            </w:r>
          </w:p>
          <w:p>
            <w:pPr>
              <w:jc w:val="center"/>
              <w:rPr>
                <w:szCs w:val="28"/>
              </w:rPr>
            </w:pPr>
            <w:r>
              <w:rPr>
                <w:szCs w:val="28"/>
              </w:rPr>
              <w:t xml:space="preserve">к квалификационным уровням, </w:t>
            </w:r>
          </w:p>
          <w:p>
            <w:pPr>
              <w:jc w:val="center"/>
              <w:rPr>
                <w:szCs w:val="28"/>
              </w:rPr>
            </w:pPr>
            <w:r>
              <w:rPr>
                <w:szCs w:val="28"/>
              </w:rPr>
              <w:t>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2" w:type="dxa"/>
            <w:noWrap w:val="0"/>
            <w:vAlign w:val="top"/>
          </w:tcPr>
          <w:p>
            <w:pPr>
              <w:jc w:val="center"/>
              <w:rPr>
                <w:szCs w:val="28"/>
              </w:rPr>
            </w:pPr>
            <w:r>
              <w:rPr>
                <w:szCs w:val="28"/>
              </w:rPr>
              <w:t>1</w:t>
            </w:r>
          </w:p>
        </w:tc>
        <w:tc>
          <w:tcPr>
            <w:tcW w:w="5498" w:type="dxa"/>
            <w:noWrap w:val="0"/>
            <w:vAlign w:val="top"/>
          </w:tcPr>
          <w:p>
            <w:pPr>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2" w:type="dxa"/>
            <w:noWrap w:val="0"/>
            <w:vAlign w:val="top"/>
          </w:tcPr>
          <w:p>
            <w:pPr>
              <w:rPr>
                <w:szCs w:val="28"/>
              </w:rPr>
            </w:pPr>
            <w:r>
              <w:rPr>
                <w:szCs w:val="28"/>
              </w:rPr>
              <w:t xml:space="preserve">1 квалификационный </w:t>
            </w:r>
          </w:p>
          <w:p>
            <w:pPr>
              <w:rPr>
                <w:szCs w:val="28"/>
              </w:rPr>
            </w:pPr>
            <w:r>
              <w:rPr>
                <w:szCs w:val="28"/>
              </w:rPr>
              <w:t>уровень</w:t>
            </w:r>
          </w:p>
        </w:tc>
        <w:tc>
          <w:tcPr>
            <w:tcW w:w="5498" w:type="dxa"/>
            <w:noWrap w:val="0"/>
            <w:vAlign w:val="top"/>
          </w:tcPr>
          <w:p>
            <w:pPr>
              <w:jc w:val="both"/>
              <w:rPr>
                <w:szCs w:val="28"/>
              </w:rPr>
            </w:pPr>
            <w:r>
              <w:rPr>
                <w:szCs w:val="28"/>
              </w:rPr>
              <w:t xml:space="preserve">Дежурный по спортивному залу, техник по эксплуатации и ремонту -  </w:t>
            </w:r>
          </w:p>
          <w:p>
            <w:pPr>
              <w:jc w:val="both"/>
              <w:rPr>
                <w:szCs w:val="28"/>
              </w:rPr>
            </w:pPr>
            <w:r>
              <w:rPr>
                <w:szCs w:val="28"/>
              </w:rPr>
              <w:t>повышающий коэффициент К1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2" w:type="dxa"/>
            <w:noWrap w:val="0"/>
            <w:vAlign w:val="top"/>
          </w:tcPr>
          <w:p>
            <w:pPr>
              <w:rPr>
                <w:szCs w:val="28"/>
              </w:rPr>
            </w:pPr>
            <w:r>
              <w:rPr>
                <w:szCs w:val="28"/>
              </w:rPr>
              <w:t xml:space="preserve">2 квалификационный </w:t>
            </w:r>
          </w:p>
          <w:p>
            <w:pPr>
              <w:rPr>
                <w:szCs w:val="28"/>
              </w:rPr>
            </w:pPr>
            <w:r>
              <w:rPr>
                <w:szCs w:val="28"/>
              </w:rPr>
              <w:t>уровень</w:t>
            </w:r>
          </w:p>
        </w:tc>
        <w:tc>
          <w:tcPr>
            <w:tcW w:w="5498" w:type="dxa"/>
            <w:noWrap w:val="0"/>
            <w:vAlign w:val="top"/>
          </w:tcPr>
          <w:p>
            <w:pPr>
              <w:jc w:val="both"/>
              <w:rPr>
                <w:szCs w:val="28"/>
              </w:rPr>
            </w:pPr>
            <w:r>
              <w:rPr>
                <w:szCs w:val="28"/>
              </w:rPr>
              <w:t xml:space="preserve">Спортсмен - </w:t>
            </w:r>
          </w:p>
          <w:p>
            <w:pPr>
              <w:jc w:val="both"/>
              <w:rPr>
                <w:szCs w:val="28"/>
              </w:rPr>
            </w:pPr>
            <w:r>
              <w:rPr>
                <w:szCs w:val="28"/>
              </w:rPr>
              <w:t>повышающий коэффициент К1 = 0,3</w:t>
            </w:r>
          </w:p>
        </w:tc>
      </w:tr>
    </w:tbl>
    <w:p>
      <w:pPr>
        <w:ind w:left="426"/>
        <w:rPr>
          <w:szCs w:val="28"/>
        </w:rPr>
      </w:pPr>
    </w:p>
    <w:p>
      <w:pPr>
        <w:shd w:val="clear" w:color="auto" w:fill="auto"/>
        <w:ind w:firstLine="709"/>
        <w:jc w:val="both"/>
        <w:rPr>
          <w:rFonts w:cs="Tahoma"/>
          <w:color w:val="000000"/>
          <w:szCs w:val="28"/>
          <w:lang/>
        </w:rPr>
      </w:pPr>
      <w:r>
        <w:rPr>
          <w:rFonts w:cs="Tahoma"/>
          <w:color w:val="000000"/>
          <w:szCs w:val="28"/>
          <w:lang/>
        </w:rPr>
        <w:t>2.Профессиональная квалификационная группа должностей работников физической культуры и спорта второго уровня - 12351 рубль.</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3"/>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33" w:type="dxa"/>
            <w:noWrap w:val="0"/>
            <w:vAlign w:val="top"/>
          </w:tcPr>
          <w:p>
            <w:pPr>
              <w:jc w:val="both"/>
              <w:rPr>
                <w:rFonts w:cs="Tahoma"/>
                <w:color w:val="000000"/>
                <w:szCs w:val="28"/>
                <w:lang/>
              </w:rPr>
            </w:pPr>
            <w:r>
              <w:rPr>
                <w:rFonts w:cs="Tahoma"/>
                <w:color w:val="000000"/>
                <w:szCs w:val="28"/>
                <w:lang/>
              </w:rPr>
              <w:t xml:space="preserve"> Квалификационные уровни</w:t>
            </w:r>
          </w:p>
        </w:tc>
        <w:tc>
          <w:tcPr>
            <w:tcW w:w="6067" w:type="dxa"/>
            <w:noWrap w:val="0"/>
            <w:vAlign w:val="top"/>
          </w:tcPr>
          <w:p>
            <w:pPr>
              <w:jc w:val="both"/>
              <w:rPr>
                <w:rFonts w:cs="Tahoma"/>
                <w:color w:val="000000"/>
                <w:szCs w:val="28"/>
                <w:lang/>
              </w:rPr>
            </w:pPr>
            <w:r>
              <w:rPr>
                <w:rFonts w:cs="Tahoma"/>
                <w:color w:val="000000"/>
                <w:szCs w:val="28"/>
                <w:lang/>
              </w:rPr>
              <w:t>Должности, отнесенные к квалификационным уровням и повышающие коэффициенты</w:t>
            </w:r>
          </w:p>
        </w:tc>
      </w:tr>
    </w:tbl>
    <w:p>
      <w:pPr>
        <w:spacing w:line="160" w:lineRule="exact"/>
        <w:rPr>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2"/>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trPr>
        <w:tc>
          <w:tcPr>
            <w:tcW w:w="3369" w:type="dxa"/>
            <w:noWrap w:val="0"/>
            <w:vAlign w:val="top"/>
          </w:tcPr>
          <w:p>
            <w:pPr>
              <w:jc w:val="center"/>
              <w:rPr>
                <w:rFonts w:cs="Tahoma"/>
                <w:color w:val="000000"/>
                <w:szCs w:val="28"/>
                <w:lang/>
              </w:rPr>
            </w:pPr>
            <w:r>
              <w:rPr>
                <w:rFonts w:cs="Tahoma"/>
                <w:color w:val="000000"/>
                <w:szCs w:val="28"/>
                <w:lang/>
              </w:rPr>
              <w:t>1</w:t>
            </w:r>
          </w:p>
        </w:tc>
        <w:tc>
          <w:tcPr>
            <w:tcW w:w="6237" w:type="dxa"/>
            <w:noWrap w:val="0"/>
            <w:vAlign w:val="top"/>
          </w:tcPr>
          <w:p>
            <w:pPr>
              <w:jc w:val="center"/>
              <w:rPr>
                <w:rFonts w:cs="Tahoma"/>
                <w:color w:val="000000"/>
                <w:szCs w:val="28"/>
                <w:lang/>
              </w:rPr>
            </w:pPr>
            <w:r>
              <w:rPr>
                <w:rFonts w:cs="Tahoma"/>
                <w:color w:val="000000"/>
                <w:szCs w:val="28"/>
                <w:lan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both"/>
              <w:rPr>
                <w:rFonts w:cs="Tahoma"/>
                <w:color w:val="000000"/>
                <w:szCs w:val="28"/>
                <w:lang/>
              </w:rPr>
            </w:pPr>
            <w:r>
              <w:rPr>
                <w:rFonts w:cs="Tahoma"/>
                <w:color w:val="000000"/>
                <w:szCs w:val="28"/>
                <w:lang/>
              </w:rPr>
              <w:t>1 квалификационный уровень</w:t>
            </w:r>
          </w:p>
        </w:tc>
        <w:tc>
          <w:tcPr>
            <w:tcW w:w="6237" w:type="dxa"/>
            <w:noWrap w:val="0"/>
            <w:vAlign w:val="top"/>
          </w:tcPr>
          <w:p>
            <w:pPr>
              <w:jc w:val="both"/>
              <w:rPr>
                <w:rFonts w:cs="Tahoma"/>
                <w:color w:val="000000"/>
                <w:szCs w:val="28"/>
                <w:lang/>
              </w:rPr>
            </w:pPr>
            <w:r>
              <w:rPr>
                <w:rFonts w:cs="Tahoma"/>
                <w:color w:val="000000"/>
                <w:szCs w:val="28"/>
                <w:lang/>
              </w:rPr>
              <w:t>Инструктор по спорту, инструктор по физической культуре, спортсмен-инструктор, тренер-администратор, тренер-массажист, тренер-механик, тренер-оператор видеозаписи - повышающий коэффициент 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both"/>
              <w:rPr>
                <w:rFonts w:cs="Tahoma"/>
                <w:color w:val="000000"/>
                <w:szCs w:val="28"/>
                <w:lang/>
              </w:rPr>
            </w:pPr>
            <w:r>
              <w:rPr>
                <w:rFonts w:cs="Tahoma"/>
                <w:color w:val="000000"/>
                <w:szCs w:val="28"/>
                <w:lang/>
              </w:rPr>
              <w:t>2 квалификационный уровень</w:t>
            </w:r>
          </w:p>
        </w:tc>
        <w:tc>
          <w:tcPr>
            <w:tcW w:w="6237" w:type="dxa"/>
            <w:noWrap w:val="0"/>
            <w:vAlign w:val="top"/>
          </w:tcPr>
          <w:p>
            <w:pPr>
              <w:jc w:val="both"/>
              <w:rPr>
                <w:rFonts w:cs="Tahoma"/>
                <w:color w:val="000000"/>
                <w:szCs w:val="28"/>
                <w:lang/>
              </w:rPr>
            </w:pPr>
            <w:r>
              <w:rPr>
                <w:rFonts w:cs="Tahoma"/>
                <w:color w:val="000000"/>
                <w:szCs w:val="28"/>
                <w:lang/>
              </w:rP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тренер сборной команды - повышающий коэффициент К1 = 0,2;</w:t>
            </w:r>
          </w:p>
          <w:p>
            <w:pPr>
              <w:jc w:val="both"/>
              <w:rPr>
                <w:rFonts w:cs="Tahoma"/>
                <w:color w:val="000000"/>
                <w:szCs w:val="28"/>
                <w:lang/>
              </w:rPr>
            </w:pPr>
            <w:r>
              <w:rPr>
                <w:rFonts w:cs="Tahoma"/>
                <w:color w:val="000000"/>
                <w:szCs w:val="28"/>
                <w:lang/>
              </w:rPr>
              <w:t>для должностей, наименование которых включает слово «старший» - повышающий коэффициент К1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both"/>
              <w:rPr>
                <w:rFonts w:cs="Tahoma"/>
                <w:color w:val="000000"/>
                <w:szCs w:val="28"/>
                <w:lang/>
              </w:rPr>
            </w:pPr>
            <w:r>
              <w:rPr>
                <w:rFonts w:cs="Tahoma"/>
                <w:color w:val="000000"/>
                <w:szCs w:val="28"/>
                <w:lang/>
              </w:rPr>
              <w:t>3 квалификационный уровень</w:t>
            </w:r>
          </w:p>
        </w:tc>
        <w:tc>
          <w:tcPr>
            <w:tcW w:w="6237" w:type="dxa"/>
            <w:noWrap w:val="0"/>
            <w:vAlign w:val="top"/>
          </w:tcPr>
          <w:p>
            <w:pPr>
              <w:jc w:val="both"/>
              <w:rPr>
                <w:rFonts w:cs="Tahoma"/>
                <w:color w:val="000000"/>
                <w:szCs w:val="28"/>
                <w:lang/>
              </w:rPr>
            </w:pPr>
            <w:r>
              <w:rPr>
                <w:rFonts w:cs="Tahoma"/>
                <w:color w:val="000000"/>
                <w:szCs w:val="28"/>
                <w:lang/>
              </w:rPr>
              <w:t xml:space="preserve">Должности 1 и 2 квалификационных уровней, по которым установлена II внутридолжностная категория – повышающий коэффициент К1 = 0,3; </w:t>
            </w:r>
          </w:p>
          <w:p>
            <w:pPr>
              <w:jc w:val="both"/>
              <w:rPr>
                <w:rFonts w:cs="Tahoma"/>
                <w:color w:val="000000"/>
                <w:szCs w:val="28"/>
                <w:lang/>
              </w:rPr>
            </w:pPr>
            <w:r>
              <w:rPr>
                <w:rFonts w:cs="Tahoma"/>
                <w:color w:val="000000"/>
                <w:szCs w:val="28"/>
                <w:lang/>
              </w:rPr>
              <w:t>для должностей, наименование которых включает слово «старший» - повышающий коэффициент К1 = 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both"/>
              <w:rPr>
                <w:rFonts w:cs="Tahoma"/>
                <w:color w:val="000000"/>
                <w:szCs w:val="28"/>
                <w:lang/>
              </w:rPr>
            </w:pPr>
            <w:r>
              <w:rPr>
                <w:rFonts w:cs="Tahoma"/>
                <w:color w:val="000000"/>
                <w:szCs w:val="28"/>
                <w:lang/>
              </w:rPr>
              <w:t>4 квалификационный уровень</w:t>
            </w:r>
          </w:p>
        </w:tc>
        <w:tc>
          <w:tcPr>
            <w:tcW w:w="6237" w:type="dxa"/>
            <w:noWrap w:val="0"/>
            <w:vAlign w:val="top"/>
          </w:tcPr>
          <w:p>
            <w:pPr>
              <w:jc w:val="both"/>
              <w:rPr>
                <w:rFonts w:cs="Tahoma"/>
                <w:color w:val="000000"/>
                <w:szCs w:val="28"/>
                <w:lang/>
              </w:rPr>
            </w:pPr>
            <w:r>
              <w:rPr>
                <w:rFonts w:cs="Tahoma"/>
                <w:color w:val="000000"/>
                <w:szCs w:val="28"/>
                <w:lang/>
              </w:rPr>
              <w:t xml:space="preserve">Должности 1 и 2 квалификационных уровней, по которым установлена I внутридолжностная категория – повышающий коэффициент К1 = 0,44; </w:t>
            </w:r>
          </w:p>
          <w:p>
            <w:pPr>
              <w:jc w:val="both"/>
              <w:rPr>
                <w:rFonts w:cs="Tahoma"/>
                <w:color w:val="000000"/>
                <w:szCs w:val="28"/>
                <w:lang/>
              </w:rPr>
            </w:pPr>
            <w:r>
              <w:rPr>
                <w:rFonts w:cs="Tahoma"/>
                <w:color w:val="000000"/>
                <w:szCs w:val="28"/>
                <w:lang/>
              </w:rPr>
              <w:t>для должностей, наименование которых включает слово «старший» - повышающий коэффициент К1 = 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both"/>
              <w:rPr>
                <w:rFonts w:cs="Tahoma"/>
                <w:color w:val="000000"/>
                <w:szCs w:val="28"/>
                <w:lang/>
              </w:rPr>
            </w:pPr>
            <w:r>
              <w:rPr>
                <w:rFonts w:cs="Tahoma"/>
                <w:color w:val="000000"/>
                <w:szCs w:val="28"/>
                <w:lang/>
              </w:rPr>
              <w:t>5 квалификационный уровень</w:t>
            </w:r>
          </w:p>
        </w:tc>
        <w:tc>
          <w:tcPr>
            <w:tcW w:w="6237" w:type="dxa"/>
            <w:noWrap w:val="0"/>
            <w:vAlign w:val="top"/>
          </w:tcPr>
          <w:p>
            <w:pPr>
              <w:jc w:val="both"/>
              <w:rPr>
                <w:rFonts w:cs="Tahoma"/>
                <w:color w:val="000000"/>
                <w:szCs w:val="28"/>
                <w:lang/>
              </w:rPr>
            </w:pPr>
            <w:r>
              <w:rPr>
                <w:rFonts w:cs="Tahoma"/>
                <w:color w:val="000000"/>
                <w:szCs w:val="28"/>
                <w:lang/>
              </w:rPr>
              <w:t xml:space="preserve">Должности 1 и 2 квалификационных уровней, по которым установлена «высшая» внутридолжностная категория – повышающий коэффициент К1 = 0,52; </w:t>
            </w:r>
          </w:p>
          <w:p>
            <w:pPr>
              <w:jc w:val="both"/>
              <w:rPr>
                <w:rFonts w:cs="Tahoma"/>
                <w:color w:val="000000"/>
                <w:szCs w:val="28"/>
                <w:lang/>
              </w:rPr>
            </w:pPr>
            <w:r>
              <w:rPr>
                <w:rFonts w:cs="Tahoma"/>
                <w:color w:val="000000"/>
                <w:szCs w:val="28"/>
                <w:lang/>
              </w:rPr>
              <w:t>для должностей, наименование которых включает слово «старший» - повышающий коэффициент К1 = 0,6</w:t>
            </w:r>
          </w:p>
        </w:tc>
      </w:tr>
    </w:tbl>
    <w:p>
      <w:pPr>
        <w:shd w:val="clear" w:color="auto" w:fill="auto"/>
        <w:ind w:firstLine="709"/>
        <w:jc w:val="both"/>
        <w:rPr>
          <w:rFonts w:cs="Tahoma"/>
          <w:color w:val="000000"/>
          <w:szCs w:val="28"/>
          <w:lang/>
        </w:rPr>
      </w:pPr>
    </w:p>
    <w:p>
      <w:pPr>
        <w:shd w:val="clear" w:color="auto" w:fill="auto"/>
        <w:ind w:firstLine="567"/>
        <w:jc w:val="both"/>
        <w:rPr>
          <w:rFonts w:cs="Tahoma"/>
          <w:color w:val="000000"/>
          <w:szCs w:val="28"/>
          <w:lang/>
        </w:rPr>
      </w:pPr>
      <w:r>
        <w:rPr>
          <w:rFonts w:cs="Tahoma"/>
          <w:color w:val="000000"/>
          <w:szCs w:val="28"/>
          <w:lang/>
        </w:rPr>
        <w:t xml:space="preserve">Присвоение высшей и первой квалификационной категории тренерам, тренерам-преподавателям и инструкторам-методистам учреждений осуществляется аттестационной комиссией исполнительного органа государственной власти Ульяновской области, уполномоченного в сфере физической культуры и спорта. Присвоение работникам второй квалификационной категории осуществляется аттестационной комиссией учреждения.   </w:t>
      </w:r>
    </w:p>
    <w:p>
      <w:pPr>
        <w:ind w:firstLine="709"/>
        <w:jc w:val="both"/>
      </w:pPr>
      <w:r>
        <w:t>3.Индексирование или повышение оклада (должностного оклада) работников физической культуры и спорта муниципальных учреждений производится в размерах и сроки, предусмотренные для работников муниципальных учреждений по общеотраслевым профессиям рабочих и должностей служащих.</w:t>
      </w:r>
    </w:p>
    <w:p>
      <w:pPr>
        <w:pStyle w:val="15"/>
        <w:ind w:firstLine="708"/>
        <w:jc w:val="both"/>
        <w:rPr>
          <w:rFonts w:ascii="Times New Roman" w:hAnsi="Times New Roman" w:cs="Times New Roman"/>
          <w:b w:val="0"/>
          <w:sz w:val="28"/>
          <w:szCs w:val="28"/>
        </w:rPr>
      </w:pPr>
    </w:p>
    <w:p>
      <w:pPr>
        <w:pStyle w:val="15"/>
        <w:ind w:firstLine="708"/>
        <w:jc w:val="both"/>
        <w:rPr>
          <w:rFonts w:ascii="Times New Roman" w:hAnsi="Times New Roman" w:cs="Times New Roman"/>
          <w:b w:val="0"/>
          <w:sz w:val="28"/>
          <w:szCs w:val="28"/>
        </w:rPr>
      </w:pPr>
    </w:p>
    <w:p>
      <w:pPr>
        <w:pStyle w:val="15"/>
        <w:ind w:firstLine="708"/>
        <w:jc w:val="both"/>
        <w:rPr>
          <w:rFonts w:ascii="Times New Roman" w:hAnsi="Times New Roman" w:cs="Times New Roman"/>
          <w:b w:val="0"/>
          <w:sz w:val="28"/>
          <w:szCs w:val="28"/>
        </w:rPr>
      </w:pPr>
    </w:p>
    <w:p>
      <w:pPr>
        <w:pStyle w:val="15"/>
        <w:ind w:firstLine="708"/>
        <w:jc w:val="both"/>
        <w:rPr>
          <w:rFonts w:ascii="Times New Roman" w:hAnsi="Times New Roman" w:cs="Times New Roman"/>
          <w:b w:val="0"/>
          <w:sz w:val="28"/>
          <w:szCs w:val="28"/>
        </w:rPr>
      </w:pPr>
    </w:p>
    <w:p>
      <w:pPr>
        <w:jc w:val="center"/>
        <w:sectPr>
          <w:pgSz w:w="11906" w:h="16838"/>
          <w:pgMar w:top="1134" w:right="737" w:bottom="1134" w:left="1985" w:header="709" w:footer="709" w:gutter="0"/>
          <w:cols w:space="708" w:num="1"/>
          <w:docGrid w:linePitch="360" w:charSpace="0"/>
        </w:sectPr>
      </w:pPr>
    </w:p>
    <w:p>
      <w:pPr>
        <w:spacing w:line="360" w:lineRule="auto"/>
        <w:jc w:val="right"/>
      </w:pPr>
      <w:r>
        <w:t>ПРИЛОЖЕНИЕ № 5</w:t>
      </w:r>
    </w:p>
    <w:p>
      <w:pPr>
        <w:spacing w:line="360" w:lineRule="auto"/>
        <w:jc w:val="center"/>
      </w:pPr>
      <w:r>
        <w:t xml:space="preserve">                                                                                    к Положению </w:t>
      </w:r>
    </w:p>
    <w:p>
      <w:pPr>
        <w:jc w:val="center"/>
        <w:rPr>
          <w:b/>
        </w:rPr>
      </w:pPr>
    </w:p>
    <w:p>
      <w:pPr>
        <w:jc w:val="center"/>
        <w:rPr>
          <w:b/>
        </w:rPr>
      </w:pPr>
      <w:r>
        <w:rPr>
          <w:b/>
        </w:rPr>
        <w:t>РАЗМЕРЫ</w:t>
      </w:r>
    </w:p>
    <w:p>
      <w:pPr>
        <w:jc w:val="center"/>
        <w:rPr>
          <w:b/>
        </w:rPr>
      </w:pPr>
      <w:r>
        <w:rPr>
          <w:b/>
        </w:rPr>
        <w:t xml:space="preserve">базовых окладов (базовых должностных окладов) работников </w:t>
      </w:r>
    </w:p>
    <w:p>
      <w:pPr>
        <w:jc w:val="center"/>
        <w:rPr>
          <w:b/>
        </w:rPr>
      </w:pPr>
      <w:r>
        <w:rPr>
          <w:b/>
        </w:rPr>
        <w:t xml:space="preserve">общеотраслевых профессий и должностей муниципальных учреждений </w:t>
      </w:r>
    </w:p>
    <w:p>
      <w:pPr>
        <w:jc w:val="center"/>
        <w:rPr>
          <w:b/>
        </w:rPr>
      </w:pPr>
      <w:r>
        <w:rPr>
          <w:b/>
        </w:rPr>
        <w:t xml:space="preserve">физической культуры и спорта </w:t>
      </w:r>
    </w:p>
    <w:p>
      <w:pPr>
        <w:tabs>
          <w:tab w:val="left" w:pos="900"/>
        </w:tabs>
        <w:ind w:firstLine="720"/>
        <w:jc w:val="both"/>
        <w:rPr>
          <w:szCs w:val="28"/>
        </w:rPr>
      </w:pPr>
    </w:p>
    <w:p>
      <w:pPr>
        <w:tabs>
          <w:tab w:val="left" w:pos="900"/>
        </w:tabs>
        <w:ind w:firstLine="720"/>
        <w:jc w:val="both"/>
        <w:rPr>
          <w:szCs w:val="28"/>
        </w:rPr>
      </w:pPr>
      <w:r>
        <w:rPr>
          <w:szCs w:val="28"/>
        </w:rPr>
        <w:t>Размеры базовых окладов (базовых должностных окладов) по общеотраслевым профессиям рабочих и должностям служащих учреждений устанавливаются по четырем профессиональным квалификационным группам.</w:t>
      </w:r>
    </w:p>
    <w:p>
      <w:pPr>
        <w:ind w:firstLine="720"/>
        <w:jc w:val="both"/>
      </w:pPr>
      <w:r>
        <w:t>1.Первая профессиональная квалификационная группа базовый оклад - 10154 рубля.</w:t>
      </w:r>
    </w:p>
    <w:p>
      <w:pPr>
        <w:ind w:firstLine="708"/>
        <w:jc w:val="center"/>
      </w:pPr>
      <w:r>
        <w:t xml:space="preserve">Профессиональная квалификационная группа </w:t>
      </w:r>
    </w:p>
    <w:p>
      <w:pPr>
        <w:ind w:firstLine="708"/>
        <w:jc w:val="center"/>
      </w:pPr>
      <w:r>
        <w:t>«Общеотраслевые профессии рабочих первого уровня»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zCs w:val="28"/>
              </w:rPr>
            </w:pPr>
            <w:r>
              <w:rPr>
                <w:szCs w:val="28"/>
              </w:rPr>
              <w:t>Квалификационные уровни</w:t>
            </w:r>
          </w:p>
        </w:tc>
        <w:tc>
          <w:tcPr>
            <w:tcW w:w="5494" w:type="dxa"/>
            <w:noWrap w:val="0"/>
            <w:vAlign w:val="top"/>
          </w:tcPr>
          <w:p>
            <w:pPr>
              <w:jc w:val="center"/>
              <w:rPr>
                <w:szCs w:val="28"/>
              </w:rPr>
            </w:pPr>
            <w:r>
              <w:rPr>
                <w:szCs w:val="28"/>
              </w:rPr>
              <w:t xml:space="preserve">Должности, отнесенные к </w:t>
            </w:r>
          </w:p>
          <w:p>
            <w:pPr>
              <w:jc w:val="center"/>
              <w:rPr>
                <w:szCs w:val="28"/>
              </w:rPr>
            </w:pPr>
            <w:r>
              <w:rPr>
                <w:szCs w:val="28"/>
              </w:rPr>
              <w:t xml:space="preserve">квалификационным уровням, и </w:t>
            </w:r>
          </w:p>
          <w:p>
            <w:pPr>
              <w:jc w:val="center"/>
              <w:rPr>
                <w:szCs w:val="28"/>
              </w:rPr>
            </w:pPr>
            <w:r>
              <w:rPr>
                <w:szCs w:val="28"/>
              </w:rPr>
              <w:t>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pacing w:val="-3"/>
                <w:szCs w:val="28"/>
              </w:rPr>
            </w:pPr>
            <w:r>
              <w:rPr>
                <w:spacing w:val="-3"/>
                <w:szCs w:val="28"/>
              </w:rPr>
              <w:t>1</w:t>
            </w:r>
          </w:p>
        </w:tc>
        <w:tc>
          <w:tcPr>
            <w:tcW w:w="5494" w:type="dxa"/>
            <w:noWrap w:val="0"/>
            <w:vAlign w:val="top"/>
          </w:tcPr>
          <w:p>
            <w:pPr>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 xml:space="preserve">1 квалификационный </w:t>
            </w:r>
          </w:p>
          <w:p>
            <w:pPr>
              <w:rPr>
                <w:szCs w:val="28"/>
              </w:rPr>
            </w:pPr>
            <w:r>
              <w:rPr>
                <w:spacing w:val="-3"/>
                <w:szCs w:val="28"/>
              </w:rPr>
              <w:t xml:space="preserve">уровень </w:t>
            </w:r>
          </w:p>
        </w:tc>
        <w:tc>
          <w:tcPr>
            <w:tcW w:w="5494" w:type="dxa"/>
            <w:noWrap w:val="0"/>
            <w:vAlign w:val="top"/>
          </w:tcPr>
          <w:p>
            <w:pPr>
              <w:jc w:val="both"/>
              <w:rPr>
                <w:szCs w:val="28"/>
              </w:rPr>
            </w:pPr>
            <w:r>
              <w:rPr>
                <w:szCs w:val="28"/>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(ЕТКС); ремонтировщики всех наименований, рабочие всех наименований, гардеробщик, электромонтировщики по ремонту и обслуживанию электрооборудования; электромонтер по ремонту и обслуживанию электрооборудования, контролер, уборщик производственных помещений, уборщик служебных помещений, сторож (вахтер), дворник, слесарь-сантехник, плотник.</w:t>
            </w:r>
          </w:p>
          <w:p>
            <w:pPr>
              <w:rPr>
                <w:szCs w:val="28"/>
              </w:rPr>
            </w:pPr>
          </w:p>
          <w:p>
            <w:pPr>
              <w:rPr>
                <w:spacing w:val="3"/>
                <w:szCs w:val="28"/>
              </w:rPr>
            </w:pPr>
            <w:r>
              <w:rPr>
                <w:szCs w:val="28"/>
              </w:rPr>
              <w:t>При выполнении работ по профессии с производным наименованием «старший» (старший по смене) повышающий коэффициент увеличивается на 0,05</w:t>
            </w:r>
          </w:p>
        </w:tc>
      </w:tr>
    </w:tbl>
    <w:p>
      <w:pPr>
        <w:pStyle w:val="15"/>
        <w:ind w:firstLine="654"/>
        <w:jc w:val="both"/>
        <w:rPr>
          <w:szCs w:val="28"/>
        </w:rPr>
      </w:pPr>
      <w:r>
        <w:rPr>
          <w:szCs w:val="28"/>
        </w:rPr>
        <w:t xml:space="preserve">         </w:t>
      </w:r>
    </w:p>
    <w:p>
      <w:pPr>
        <w:pStyle w:val="15"/>
        <w:jc w:val="center"/>
        <w:rPr>
          <w:rFonts w:ascii="Times New Roman" w:hAnsi="Times New Roman" w:cs="Times New Roman"/>
          <w:b w:val="0"/>
          <w:sz w:val="28"/>
          <w:szCs w:val="28"/>
        </w:rPr>
      </w:pPr>
    </w:p>
    <w:p>
      <w:pPr>
        <w:pStyle w:val="15"/>
        <w:jc w:val="center"/>
        <w:rPr>
          <w:rFonts w:ascii="Times New Roman" w:hAnsi="Times New Roman" w:cs="Times New Roman"/>
          <w:b w:val="0"/>
          <w:sz w:val="28"/>
          <w:szCs w:val="28"/>
        </w:rPr>
      </w:pPr>
      <w:r>
        <w:rPr>
          <w:rFonts w:ascii="Times New Roman" w:hAnsi="Times New Roman" w:cs="Times New Roman"/>
          <w:b w:val="0"/>
          <w:sz w:val="28"/>
          <w:szCs w:val="28"/>
        </w:rPr>
        <w:t>Профессиональная квалификационная группа должностей работников</w:t>
      </w:r>
    </w:p>
    <w:p>
      <w:pPr>
        <w:pStyle w:val="15"/>
        <w:jc w:val="center"/>
        <w:rPr>
          <w:rFonts w:ascii="Times New Roman" w:hAnsi="Times New Roman" w:cs="Times New Roman"/>
          <w:b w:val="0"/>
          <w:sz w:val="28"/>
          <w:szCs w:val="28"/>
        </w:rPr>
      </w:pPr>
      <w:r>
        <w:rPr>
          <w:rFonts w:ascii="Times New Roman" w:hAnsi="Times New Roman" w:cs="Times New Roman"/>
          <w:b w:val="0"/>
          <w:sz w:val="28"/>
          <w:szCs w:val="28"/>
        </w:rPr>
        <w:t>«Общеотраслевые должности служащих первого уровня»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center"/>
          </w:tcPr>
          <w:p>
            <w:pPr>
              <w:jc w:val="center"/>
              <w:rPr>
                <w:szCs w:val="28"/>
              </w:rPr>
            </w:pPr>
            <w:r>
              <w:rPr>
                <w:szCs w:val="28"/>
              </w:rPr>
              <w:t>Квалификационные уровни</w:t>
            </w:r>
          </w:p>
        </w:tc>
        <w:tc>
          <w:tcPr>
            <w:tcW w:w="5494" w:type="dxa"/>
            <w:noWrap w:val="0"/>
            <w:vAlign w:val="center"/>
          </w:tcPr>
          <w:p>
            <w:pPr>
              <w:jc w:val="center"/>
              <w:rPr>
                <w:szCs w:val="28"/>
              </w:rPr>
            </w:pPr>
            <w:r>
              <w:rPr>
                <w:szCs w:val="28"/>
              </w:rPr>
              <w:t xml:space="preserve">Должности, отнесенные </w:t>
            </w:r>
          </w:p>
          <w:p>
            <w:pPr>
              <w:jc w:val="center"/>
              <w:rPr>
                <w:szCs w:val="28"/>
              </w:rPr>
            </w:pPr>
            <w:r>
              <w:rPr>
                <w:szCs w:val="28"/>
              </w:rPr>
              <w:t xml:space="preserve">к квалификационным уровням, </w:t>
            </w:r>
          </w:p>
          <w:p>
            <w:pPr>
              <w:jc w:val="center"/>
              <w:rPr>
                <w:szCs w:val="28"/>
              </w:rPr>
            </w:pPr>
            <w:r>
              <w:rPr>
                <w:szCs w:val="28"/>
              </w:rPr>
              <w:t>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zCs w:val="28"/>
              </w:rPr>
            </w:pPr>
            <w:r>
              <w:rPr>
                <w:szCs w:val="28"/>
              </w:rPr>
              <w:t>1</w:t>
            </w:r>
          </w:p>
        </w:tc>
        <w:tc>
          <w:tcPr>
            <w:tcW w:w="5494" w:type="dxa"/>
            <w:noWrap w:val="0"/>
            <w:vAlign w:val="top"/>
          </w:tcPr>
          <w:p>
            <w:pPr>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1 квалификационный </w:t>
            </w:r>
          </w:p>
          <w:p>
            <w:pPr>
              <w:rPr>
                <w:szCs w:val="28"/>
              </w:rPr>
            </w:pPr>
            <w:r>
              <w:rPr>
                <w:szCs w:val="28"/>
              </w:rPr>
              <w:t>уровень</w:t>
            </w:r>
          </w:p>
        </w:tc>
        <w:tc>
          <w:tcPr>
            <w:tcW w:w="5494" w:type="dxa"/>
            <w:noWrap w:val="0"/>
            <w:vAlign w:val="top"/>
          </w:tcPr>
          <w:p>
            <w:pPr>
              <w:jc w:val="both"/>
              <w:rPr>
                <w:szCs w:val="28"/>
              </w:rPr>
            </w:pPr>
            <w:r>
              <w:rPr>
                <w:szCs w:val="28"/>
              </w:rPr>
              <w:t xml:space="preserve">Комендант; кассир, секретарь - </w:t>
            </w:r>
          </w:p>
          <w:p>
            <w:pPr>
              <w:jc w:val="both"/>
              <w:rPr>
                <w:szCs w:val="28"/>
              </w:rPr>
            </w:pPr>
            <w:r>
              <w:rPr>
                <w:szCs w:val="28"/>
              </w:rPr>
              <w:t>повышающий коэффициент К1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2 квалификационный </w:t>
            </w:r>
          </w:p>
          <w:p>
            <w:pPr>
              <w:rPr>
                <w:szCs w:val="28"/>
              </w:rPr>
            </w:pPr>
            <w:r>
              <w:rPr>
                <w:szCs w:val="28"/>
              </w:rPr>
              <w:t>уровень</w:t>
            </w:r>
          </w:p>
        </w:tc>
        <w:tc>
          <w:tcPr>
            <w:tcW w:w="5494" w:type="dxa"/>
            <w:noWrap w:val="0"/>
            <w:vAlign w:val="top"/>
          </w:tcPr>
          <w:p>
            <w:pPr>
              <w:jc w:val="both"/>
              <w:rPr>
                <w:szCs w:val="28"/>
              </w:rPr>
            </w:pPr>
            <w:r>
              <w:rPr>
                <w:szCs w:val="28"/>
              </w:rPr>
              <w:t xml:space="preserve">Должности служащих первого квалификационного уровня, по которым установлено производное должностное наименование «старший» - </w:t>
            </w:r>
          </w:p>
          <w:p>
            <w:pPr>
              <w:jc w:val="both"/>
              <w:rPr>
                <w:szCs w:val="28"/>
              </w:rPr>
            </w:pPr>
            <w:r>
              <w:rPr>
                <w:szCs w:val="28"/>
              </w:rPr>
              <w:t>повышающий коэффициент К1 = 0,15</w:t>
            </w:r>
          </w:p>
        </w:tc>
      </w:tr>
    </w:tbl>
    <w:p>
      <w:pPr>
        <w:ind w:firstLine="708"/>
        <w:rPr>
          <w:szCs w:val="28"/>
        </w:rPr>
      </w:pPr>
    </w:p>
    <w:p>
      <w:pPr>
        <w:ind w:firstLine="708"/>
        <w:rPr>
          <w:szCs w:val="28"/>
        </w:rPr>
      </w:pPr>
      <w:r>
        <w:rPr>
          <w:szCs w:val="28"/>
        </w:rPr>
        <w:t>2.Вторая профессиональная квалификационная группа, базовый оклад – 12351 рубль.</w:t>
      </w:r>
    </w:p>
    <w:p>
      <w:pPr>
        <w:jc w:val="center"/>
        <w:rPr>
          <w:szCs w:val="28"/>
        </w:rPr>
      </w:pPr>
      <w:r>
        <w:rPr>
          <w:szCs w:val="28"/>
        </w:rPr>
        <w:t>Профессиональная квалификационная группа</w:t>
      </w:r>
    </w:p>
    <w:p>
      <w:pPr>
        <w:jc w:val="center"/>
        <w:rPr>
          <w:szCs w:val="28"/>
        </w:rPr>
      </w:pPr>
      <w:r>
        <w:rPr>
          <w:szCs w:val="28"/>
        </w:rPr>
        <w:t>«Общеотраслевые профессии рабочих второго уровня»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zCs w:val="28"/>
              </w:rPr>
            </w:pPr>
            <w:r>
              <w:rPr>
                <w:szCs w:val="28"/>
              </w:rPr>
              <w:t>Квалификационные уровни</w:t>
            </w:r>
          </w:p>
        </w:tc>
        <w:tc>
          <w:tcPr>
            <w:tcW w:w="5494" w:type="dxa"/>
            <w:noWrap w:val="0"/>
            <w:vAlign w:val="top"/>
          </w:tcPr>
          <w:p>
            <w:pPr>
              <w:jc w:val="center"/>
              <w:rPr>
                <w:szCs w:val="28"/>
              </w:rPr>
            </w:pPr>
            <w:r>
              <w:rPr>
                <w:szCs w:val="28"/>
              </w:rPr>
              <w:t xml:space="preserve">Должности, отнесенные к </w:t>
            </w:r>
          </w:p>
          <w:p>
            <w:pPr>
              <w:jc w:val="center"/>
              <w:rPr>
                <w:szCs w:val="28"/>
              </w:rPr>
            </w:pPr>
            <w:r>
              <w:rPr>
                <w:szCs w:val="28"/>
              </w:rPr>
              <w:t xml:space="preserve">квалификационным уровням, и </w:t>
            </w:r>
          </w:p>
          <w:p>
            <w:pPr>
              <w:jc w:val="center"/>
              <w:rPr>
                <w:szCs w:val="28"/>
              </w:rPr>
            </w:pPr>
            <w:r>
              <w:rPr>
                <w:szCs w:val="28"/>
              </w:rPr>
              <w:t>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zCs w:val="28"/>
              </w:rPr>
            </w:pPr>
            <w:r>
              <w:rPr>
                <w:szCs w:val="28"/>
              </w:rPr>
              <w:t>1</w:t>
            </w:r>
          </w:p>
        </w:tc>
        <w:tc>
          <w:tcPr>
            <w:tcW w:w="5494" w:type="dxa"/>
            <w:noWrap w:val="0"/>
            <w:vAlign w:val="top"/>
          </w:tcPr>
          <w:p>
            <w:pPr>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1 квалификационный </w:t>
            </w:r>
          </w:p>
          <w:p>
            <w:pPr>
              <w:rPr>
                <w:szCs w:val="28"/>
              </w:rPr>
            </w:pPr>
            <w:r>
              <w:rPr>
                <w:szCs w:val="28"/>
              </w:rPr>
              <w:t xml:space="preserve">уровень </w:t>
            </w:r>
          </w:p>
        </w:tc>
        <w:tc>
          <w:tcPr>
            <w:tcW w:w="5494" w:type="dxa"/>
            <w:noWrap w:val="0"/>
            <w:vAlign w:val="top"/>
          </w:tcPr>
          <w:p>
            <w:pPr>
              <w:jc w:val="both"/>
              <w:rPr>
                <w:szCs w:val="28"/>
              </w:rPr>
            </w:pPr>
            <w:r>
              <w:rPr>
                <w:szCs w:val="28"/>
              </w:rPr>
              <w:t xml:space="preserve">Наименование профессий рабочих, по которым предусмотрено присвоение 4 и 5 квалификационных разрядов в соответствии с ЕТКС; водитель автомобиля - </w:t>
            </w:r>
          </w:p>
          <w:p>
            <w:pPr>
              <w:jc w:val="both"/>
              <w:rPr>
                <w:szCs w:val="28"/>
              </w:rPr>
            </w:pPr>
            <w:r>
              <w:rPr>
                <w:spacing w:val="3"/>
                <w:szCs w:val="28"/>
              </w:rPr>
              <w:t>повышающий коэффициент К1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2 квалификационный </w:t>
            </w:r>
          </w:p>
          <w:p>
            <w:pPr>
              <w:rPr>
                <w:szCs w:val="28"/>
              </w:rPr>
            </w:pPr>
            <w:r>
              <w:rPr>
                <w:szCs w:val="28"/>
              </w:rPr>
              <w:t xml:space="preserve">уровень </w:t>
            </w:r>
          </w:p>
        </w:tc>
        <w:tc>
          <w:tcPr>
            <w:tcW w:w="5494" w:type="dxa"/>
            <w:noWrap w:val="0"/>
            <w:vAlign w:val="top"/>
          </w:tcPr>
          <w:p>
            <w:pPr>
              <w:jc w:val="both"/>
              <w:rPr>
                <w:szCs w:val="28"/>
              </w:rPr>
            </w:pPr>
            <w:r>
              <w:rPr>
                <w:szCs w:val="28"/>
              </w:rPr>
              <w:t xml:space="preserve">Наименование профессий рабочих, по которым предусмотрено присвоение 6 и 7 квалификационных разрядов в соответствии с ЕТКС - </w:t>
            </w:r>
          </w:p>
          <w:p>
            <w:pPr>
              <w:jc w:val="both"/>
              <w:rPr>
                <w:szCs w:val="28"/>
              </w:rPr>
            </w:pPr>
            <w:r>
              <w:rPr>
                <w:spacing w:val="3"/>
                <w:szCs w:val="28"/>
              </w:rPr>
              <w:t>повышающий коэффициент К1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3 квалификационный </w:t>
            </w:r>
          </w:p>
          <w:p>
            <w:pPr>
              <w:rPr>
                <w:szCs w:val="28"/>
              </w:rPr>
            </w:pPr>
            <w:r>
              <w:rPr>
                <w:szCs w:val="28"/>
              </w:rPr>
              <w:t xml:space="preserve">уровень </w:t>
            </w:r>
          </w:p>
        </w:tc>
        <w:tc>
          <w:tcPr>
            <w:tcW w:w="5494" w:type="dxa"/>
            <w:noWrap w:val="0"/>
            <w:vAlign w:val="top"/>
          </w:tcPr>
          <w:p>
            <w:pPr>
              <w:jc w:val="both"/>
              <w:rPr>
                <w:szCs w:val="28"/>
              </w:rPr>
            </w:pPr>
            <w:r>
              <w:rPr>
                <w:szCs w:val="28"/>
              </w:rPr>
              <w:t>Наименование профессий рабочих, по которым предусмотрено присвоение 8 квалификационного разряда в соответствии с ЕТКС-</w:t>
            </w:r>
          </w:p>
          <w:p>
            <w:pPr>
              <w:jc w:val="both"/>
              <w:rPr>
                <w:szCs w:val="28"/>
              </w:rPr>
            </w:pPr>
            <w:r>
              <w:rPr>
                <w:spacing w:val="3"/>
                <w:szCs w:val="28"/>
              </w:rPr>
              <w:t>повышающий коэффициент К1 =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zCs w:val="28"/>
              </w:rPr>
            </w:pPr>
            <w:r>
              <w:rPr>
                <w:szCs w:val="28"/>
              </w:rPr>
              <w:t xml:space="preserve">4 квалификационный </w:t>
            </w:r>
          </w:p>
          <w:p>
            <w:pPr>
              <w:rPr>
                <w:szCs w:val="28"/>
              </w:rPr>
            </w:pPr>
            <w:r>
              <w:rPr>
                <w:szCs w:val="28"/>
              </w:rPr>
              <w:t xml:space="preserve">уровень </w:t>
            </w:r>
          </w:p>
        </w:tc>
        <w:tc>
          <w:tcPr>
            <w:tcW w:w="5494" w:type="dxa"/>
            <w:noWrap w:val="0"/>
            <w:vAlign w:val="top"/>
          </w:tcPr>
          <w:p>
            <w:pPr>
              <w:jc w:val="both"/>
              <w:rPr>
                <w:szCs w:val="28"/>
              </w:rPr>
            </w:pPr>
            <w:r>
              <w:rPr>
                <w:szCs w:val="28"/>
              </w:rPr>
              <w:t xml:space="preserve">Наименование профессий рабочих, предусмотренных 1-3 квалификационными уровнями настоящей профессиональной квалификационной группой, выполняющие важные (особо важные) и ответственные (особо ответственные) работы - </w:t>
            </w:r>
          </w:p>
          <w:p>
            <w:pPr>
              <w:jc w:val="both"/>
              <w:rPr>
                <w:szCs w:val="28"/>
              </w:rPr>
            </w:pPr>
            <w:r>
              <w:rPr>
                <w:spacing w:val="3"/>
                <w:szCs w:val="28"/>
              </w:rPr>
              <w:t>повышающий коэффициент К1 = 0,4 (0,5)</w:t>
            </w:r>
          </w:p>
        </w:tc>
      </w:tr>
    </w:tbl>
    <w:p>
      <w:pPr>
        <w:rPr>
          <w:szCs w:val="28"/>
        </w:rPr>
      </w:pPr>
    </w:p>
    <w:p>
      <w:pPr>
        <w:jc w:val="center"/>
        <w:rPr>
          <w:szCs w:val="28"/>
        </w:rPr>
      </w:pPr>
      <w:r>
        <w:rPr>
          <w:szCs w:val="28"/>
        </w:rPr>
        <w:t xml:space="preserve">Профессиональная квалификационная группа </w:t>
      </w:r>
    </w:p>
    <w:p>
      <w:pPr>
        <w:jc w:val="center"/>
        <w:rPr>
          <w:szCs w:val="28"/>
        </w:rPr>
      </w:pPr>
      <w:r>
        <w:rPr>
          <w:szCs w:val="28"/>
        </w:rPr>
        <w:t>«Общеотраслевые профессии служащих второго уровня»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jc w:val="center"/>
              <w:rPr>
                <w:szCs w:val="28"/>
              </w:rPr>
            </w:pPr>
            <w:r>
              <w:rPr>
                <w:szCs w:val="28"/>
              </w:rPr>
              <w:t>Квалификационные уровни</w:t>
            </w:r>
          </w:p>
        </w:tc>
        <w:tc>
          <w:tcPr>
            <w:tcW w:w="5494" w:type="dxa"/>
            <w:noWrap w:val="0"/>
            <w:vAlign w:val="top"/>
          </w:tcPr>
          <w:p>
            <w:pPr>
              <w:jc w:val="center"/>
              <w:rPr>
                <w:szCs w:val="28"/>
              </w:rPr>
            </w:pPr>
            <w:r>
              <w:rPr>
                <w:szCs w:val="28"/>
              </w:rPr>
              <w:t xml:space="preserve">Должности, отнесенные к </w:t>
            </w:r>
          </w:p>
          <w:p>
            <w:pPr>
              <w:jc w:val="center"/>
              <w:rPr>
                <w:szCs w:val="28"/>
              </w:rPr>
            </w:pPr>
            <w:r>
              <w:rPr>
                <w:szCs w:val="28"/>
              </w:rPr>
              <w:t xml:space="preserve">квалификационным уровням, и </w:t>
            </w:r>
          </w:p>
          <w:p>
            <w:pPr>
              <w:jc w:val="center"/>
              <w:rPr>
                <w:szCs w:val="28"/>
              </w:rPr>
            </w:pPr>
            <w:r>
              <w:rPr>
                <w:szCs w:val="28"/>
              </w:rPr>
              <w:t>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pacing w:val="-3"/>
                <w:szCs w:val="28"/>
              </w:rPr>
            </w:pPr>
            <w:r>
              <w:rPr>
                <w:spacing w:val="-3"/>
                <w:szCs w:val="28"/>
              </w:rPr>
              <w:t>1</w:t>
            </w:r>
          </w:p>
        </w:tc>
        <w:tc>
          <w:tcPr>
            <w:tcW w:w="5494" w:type="dxa"/>
            <w:noWrap w:val="0"/>
            <w:vAlign w:val="top"/>
          </w:tcPr>
          <w:p>
            <w:pPr>
              <w:ind w:right="-121"/>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rPr>
                <w:spacing w:val="-3"/>
                <w:szCs w:val="28"/>
              </w:rPr>
            </w:pPr>
            <w:r>
              <w:rPr>
                <w:spacing w:val="-3"/>
                <w:szCs w:val="28"/>
              </w:rPr>
              <w:t xml:space="preserve">1 квалификационный </w:t>
            </w:r>
          </w:p>
          <w:p>
            <w:pPr>
              <w:rPr>
                <w:szCs w:val="28"/>
              </w:rPr>
            </w:pPr>
            <w:r>
              <w:rPr>
                <w:spacing w:val="-3"/>
                <w:szCs w:val="28"/>
              </w:rPr>
              <w:t>уровень</w:t>
            </w:r>
          </w:p>
        </w:tc>
        <w:tc>
          <w:tcPr>
            <w:tcW w:w="5494" w:type="dxa"/>
            <w:noWrap w:val="0"/>
            <w:vAlign w:val="top"/>
          </w:tcPr>
          <w:p>
            <w:pPr>
              <w:ind w:right="-121"/>
              <w:rPr>
                <w:szCs w:val="28"/>
              </w:rPr>
            </w:pPr>
            <w:r>
              <w:rPr>
                <w:szCs w:val="28"/>
              </w:rPr>
              <w:t xml:space="preserve">Администратор, секретарь руководителя, </w:t>
            </w:r>
          </w:p>
          <w:p>
            <w:pPr>
              <w:ind w:right="-121"/>
              <w:rPr>
                <w:spacing w:val="3"/>
                <w:szCs w:val="28"/>
              </w:rPr>
            </w:pPr>
            <w:r>
              <w:rPr>
                <w:szCs w:val="28"/>
              </w:rPr>
              <w:t>Художник, лаборант -</w:t>
            </w:r>
          </w:p>
          <w:p>
            <w:pPr>
              <w:rPr>
                <w:spacing w:val="3"/>
                <w:szCs w:val="28"/>
              </w:rPr>
            </w:pPr>
            <w:r>
              <w:rPr>
                <w:spacing w:val="3"/>
                <w:szCs w:val="28"/>
              </w:rPr>
              <w:t>повышающий коэффициент К1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 xml:space="preserve">2 квалификационный </w:t>
            </w:r>
          </w:p>
          <w:p>
            <w:pPr>
              <w:rPr>
                <w:szCs w:val="28"/>
              </w:rPr>
            </w:pPr>
            <w:r>
              <w:rPr>
                <w:spacing w:val="-3"/>
                <w:szCs w:val="28"/>
              </w:rPr>
              <w:t>уровень</w:t>
            </w:r>
          </w:p>
        </w:tc>
        <w:tc>
          <w:tcPr>
            <w:tcW w:w="5494" w:type="dxa"/>
            <w:noWrap w:val="0"/>
            <w:vAlign w:val="top"/>
          </w:tcPr>
          <w:p>
            <w:pPr>
              <w:ind w:right="-121"/>
              <w:rPr>
                <w:spacing w:val="3"/>
                <w:szCs w:val="28"/>
              </w:rPr>
            </w:pPr>
            <w:r>
              <w:rPr>
                <w:szCs w:val="28"/>
              </w:rPr>
              <w:t xml:space="preserve">Заведующий хозяйством - </w:t>
            </w:r>
          </w:p>
          <w:p>
            <w:pPr>
              <w:rPr>
                <w:spacing w:val="3"/>
                <w:szCs w:val="28"/>
              </w:rPr>
            </w:pPr>
            <w:r>
              <w:rPr>
                <w:spacing w:val="3"/>
                <w:szCs w:val="28"/>
              </w:rPr>
              <w:t>повышающий коэффициент К1 =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tcBorders>
              <w:top w:val="single" w:color="auto" w:sz="4" w:space="0"/>
              <w:left w:val="single" w:color="auto" w:sz="4" w:space="0"/>
              <w:bottom w:val="single" w:color="auto" w:sz="4" w:space="0"/>
              <w:right w:val="single" w:color="auto" w:sz="4" w:space="0"/>
            </w:tcBorders>
            <w:noWrap w:val="0"/>
            <w:vAlign w:val="top"/>
          </w:tcPr>
          <w:p>
            <w:pPr>
              <w:rPr>
                <w:spacing w:val="-3"/>
                <w:szCs w:val="28"/>
              </w:rPr>
            </w:pPr>
            <w:r>
              <w:rPr>
                <w:spacing w:val="-3"/>
                <w:szCs w:val="28"/>
              </w:rPr>
              <w:t>4 квалификационный уровень</w:t>
            </w:r>
          </w:p>
        </w:tc>
        <w:tc>
          <w:tcPr>
            <w:tcW w:w="5494" w:type="dxa"/>
            <w:tcBorders>
              <w:top w:val="single" w:color="auto" w:sz="4" w:space="0"/>
              <w:left w:val="single" w:color="auto" w:sz="4" w:space="0"/>
              <w:bottom w:val="single" w:color="auto" w:sz="4" w:space="0"/>
              <w:right w:val="single" w:color="auto" w:sz="4" w:space="0"/>
            </w:tcBorders>
            <w:noWrap w:val="0"/>
            <w:vAlign w:val="top"/>
          </w:tcPr>
          <w:p>
            <w:pPr>
              <w:ind w:right="-121"/>
              <w:rPr>
                <w:szCs w:val="28"/>
              </w:rPr>
            </w:pPr>
            <w:r>
              <w:rPr>
                <w:szCs w:val="28"/>
              </w:rPr>
              <w:t>Механик - повышающий коэффициент по группе оплаты труда руководителей:</w:t>
            </w:r>
          </w:p>
          <w:p>
            <w:pPr>
              <w:ind w:right="-121"/>
              <w:rPr>
                <w:szCs w:val="28"/>
              </w:rPr>
            </w:pPr>
            <w:r>
              <w:rPr>
                <w:szCs w:val="28"/>
              </w:rPr>
              <w:t>К1 = 0,25</w:t>
            </w:r>
          </w:p>
        </w:tc>
      </w:tr>
    </w:tbl>
    <w:p>
      <w:pPr>
        <w:jc w:val="both"/>
        <w:rPr>
          <w:szCs w:val="28"/>
        </w:rPr>
      </w:pPr>
    </w:p>
    <w:p>
      <w:pPr>
        <w:ind w:firstLine="708"/>
        <w:jc w:val="both"/>
        <w:rPr>
          <w:szCs w:val="28"/>
        </w:rPr>
      </w:pPr>
      <w:r>
        <w:rPr>
          <w:szCs w:val="28"/>
        </w:rPr>
        <w:t>3.Третья профессиональная квалификационная группа, базовый  оклад – 14212 рублей.</w:t>
      </w:r>
    </w:p>
    <w:p>
      <w:pPr>
        <w:jc w:val="center"/>
        <w:rPr>
          <w:szCs w:val="28"/>
        </w:rPr>
      </w:pPr>
      <w:r>
        <w:rPr>
          <w:szCs w:val="28"/>
        </w:rPr>
        <w:t xml:space="preserve">Профессиональная квалификационная группа </w:t>
      </w:r>
    </w:p>
    <w:p>
      <w:pPr>
        <w:jc w:val="center"/>
        <w:rPr>
          <w:szCs w:val="28"/>
        </w:rPr>
      </w:pPr>
      <w:r>
        <w:rPr>
          <w:szCs w:val="28"/>
        </w:rPr>
        <w:t>«Общеотраслевые профессии служащих третьего уровня»</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zCs w:val="28"/>
              </w:rPr>
            </w:pPr>
            <w:r>
              <w:rPr>
                <w:szCs w:val="28"/>
              </w:rPr>
              <w:t>Квалификационные уровни</w:t>
            </w:r>
          </w:p>
        </w:tc>
        <w:tc>
          <w:tcPr>
            <w:tcW w:w="5494" w:type="dxa"/>
            <w:noWrap w:val="0"/>
            <w:vAlign w:val="top"/>
          </w:tcPr>
          <w:p>
            <w:pPr>
              <w:jc w:val="center"/>
              <w:rPr>
                <w:szCs w:val="28"/>
              </w:rPr>
            </w:pPr>
            <w:r>
              <w:rPr>
                <w:szCs w:val="28"/>
              </w:rPr>
              <w:t xml:space="preserve">Должности, отнесенные к </w:t>
            </w:r>
          </w:p>
          <w:p>
            <w:pPr>
              <w:jc w:val="center"/>
              <w:rPr>
                <w:szCs w:val="28"/>
              </w:rPr>
            </w:pPr>
            <w:r>
              <w:rPr>
                <w:szCs w:val="28"/>
              </w:rPr>
              <w:t xml:space="preserve">квалификационным уровням, и </w:t>
            </w:r>
          </w:p>
          <w:p>
            <w:pPr>
              <w:jc w:val="center"/>
              <w:rPr>
                <w:szCs w:val="28"/>
              </w:rPr>
            </w:pPr>
            <w:r>
              <w:rPr>
                <w:szCs w:val="28"/>
              </w:rPr>
              <w:t>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pacing w:val="-3"/>
                <w:szCs w:val="28"/>
              </w:rPr>
            </w:pPr>
            <w:r>
              <w:rPr>
                <w:spacing w:val="-3"/>
                <w:szCs w:val="28"/>
              </w:rPr>
              <w:t>1</w:t>
            </w:r>
          </w:p>
        </w:tc>
        <w:tc>
          <w:tcPr>
            <w:tcW w:w="5494" w:type="dxa"/>
            <w:noWrap w:val="0"/>
            <w:vAlign w:val="top"/>
          </w:tcPr>
          <w:p>
            <w:pPr>
              <w:ind w:right="-121"/>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 xml:space="preserve">1 квалификационный </w:t>
            </w:r>
          </w:p>
          <w:p>
            <w:pPr>
              <w:rPr>
                <w:szCs w:val="28"/>
              </w:rPr>
            </w:pPr>
            <w:r>
              <w:rPr>
                <w:spacing w:val="-3"/>
                <w:szCs w:val="28"/>
              </w:rPr>
              <w:t>уровень</w:t>
            </w:r>
          </w:p>
        </w:tc>
        <w:tc>
          <w:tcPr>
            <w:tcW w:w="5494" w:type="dxa"/>
            <w:noWrap w:val="0"/>
            <w:vAlign w:val="top"/>
          </w:tcPr>
          <w:p>
            <w:pPr>
              <w:rPr>
                <w:spacing w:val="3"/>
                <w:szCs w:val="28"/>
              </w:rPr>
            </w:pPr>
            <w:r>
              <w:rPr>
                <w:szCs w:val="28"/>
              </w:rPr>
              <w:t xml:space="preserve">Бухгалтер, инженер всех наименований, специалист по кадрам, экономист всех наименований, программист, психолог, юрисконсульт - </w:t>
            </w:r>
            <w:r>
              <w:rPr>
                <w:spacing w:val="3"/>
                <w:szCs w:val="28"/>
              </w:rPr>
              <w:t xml:space="preserve">повышающий коэффициент </w:t>
            </w:r>
          </w:p>
          <w:p>
            <w:pPr>
              <w:rPr>
                <w:spacing w:val="3"/>
                <w:szCs w:val="28"/>
              </w:rPr>
            </w:pPr>
            <w:r>
              <w:rPr>
                <w:spacing w:val="3"/>
                <w:szCs w:val="28"/>
              </w:rPr>
              <w:t>К1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rPr>
                <w:spacing w:val="-3"/>
                <w:szCs w:val="28"/>
              </w:rPr>
            </w:pPr>
            <w:r>
              <w:rPr>
                <w:spacing w:val="-3"/>
                <w:szCs w:val="28"/>
              </w:rPr>
              <w:t xml:space="preserve">2 квалификационный </w:t>
            </w:r>
          </w:p>
          <w:p>
            <w:pPr>
              <w:rPr>
                <w:spacing w:val="-3"/>
                <w:szCs w:val="28"/>
              </w:rPr>
            </w:pPr>
            <w:r>
              <w:rPr>
                <w:spacing w:val="-3"/>
                <w:szCs w:val="28"/>
              </w:rPr>
              <w:t>уровень</w:t>
            </w:r>
          </w:p>
        </w:tc>
        <w:tc>
          <w:tcPr>
            <w:tcW w:w="5494" w:type="dxa"/>
            <w:noWrap w:val="0"/>
            <w:vAlign w:val="top"/>
          </w:tcPr>
          <w:p>
            <w:pPr>
              <w:ind w:right="-121"/>
              <w:rPr>
                <w:szCs w:val="28"/>
              </w:rPr>
            </w:pPr>
            <w:r>
              <w:rPr>
                <w:szCs w:val="28"/>
              </w:rPr>
              <w:t xml:space="preserve">Должности служащих 1 квалификационного уровня, по которым установлена </w:t>
            </w:r>
            <w:r>
              <w:rPr>
                <w:szCs w:val="28"/>
                <w:lang w:val="en-US"/>
              </w:rPr>
              <w:t>II</w:t>
            </w:r>
            <w:r>
              <w:rPr>
                <w:szCs w:val="28"/>
              </w:rPr>
              <w:t xml:space="preserve"> внутридолжностная категория - </w:t>
            </w:r>
          </w:p>
          <w:p>
            <w:pPr>
              <w:ind w:right="-121"/>
              <w:rPr>
                <w:szCs w:val="28"/>
              </w:rPr>
            </w:pPr>
            <w:r>
              <w:rPr>
                <w:spacing w:val="3"/>
                <w:szCs w:val="28"/>
              </w:rPr>
              <w:t>повышающий коэффициент К1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 xml:space="preserve">3 квалификационный </w:t>
            </w:r>
          </w:p>
          <w:p>
            <w:pPr>
              <w:rPr>
                <w:spacing w:val="-3"/>
                <w:szCs w:val="28"/>
              </w:rPr>
            </w:pPr>
            <w:r>
              <w:rPr>
                <w:spacing w:val="-3"/>
                <w:szCs w:val="28"/>
              </w:rPr>
              <w:t>уровень</w:t>
            </w:r>
          </w:p>
        </w:tc>
        <w:tc>
          <w:tcPr>
            <w:tcW w:w="5494" w:type="dxa"/>
            <w:noWrap w:val="0"/>
            <w:vAlign w:val="top"/>
          </w:tcPr>
          <w:p>
            <w:pPr>
              <w:ind w:right="-121"/>
              <w:rPr>
                <w:szCs w:val="28"/>
              </w:rPr>
            </w:pPr>
            <w:r>
              <w:rPr>
                <w:szCs w:val="28"/>
              </w:rPr>
              <w:t xml:space="preserve">Должности служащих 1 квалификационного уровня, по которым установлена </w:t>
            </w:r>
            <w:r>
              <w:rPr>
                <w:szCs w:val="28"/>
                <w:lang w:val="en-US"/>
              </w:rPr>
              <w:t>I</w:t>
            </w:r>
            <w:r>
              <w:rPr>
                <w:szCs w:val="28"/>
              </w:rPr>
              <w:t xml:space="preserve"> внутридолжностная категория - </w:t>
            </w:r>
          </w:p>
          <w:p>
            <w:pPr>
              <w:ind w:right="-121"/>
              <w:rPr>
                <w:szCs w:val="28"/>
              </w:rPr>
            </w:pPr>
            <w:r>
              <w:rPr>
                <w:spacing w:val="3"/>
                <w:szCs w:val="28"/>
              </w:rPr>
              <w:t>повышающий коэффициент К1 = 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4 квалификационный</w:t>
            </w:r>
          </w:p>
          <w:p>
            <w:pPr>
              <w:rPr>
                <w:spacing w:val="-3"/>
                <w:szCs w:val="28"/>
              </w:rPr>
            </w:pPr>
            <w:r>
              <w:rPr>
                <w:spacing w:val="-3"/>
                <w:szCs w:val="28"/>
              </w:rPr>
              <w:t>уровень</w:t>
            </w:r>
          </w:p>
        </w:tc>
        <w:tc>
          <w:tcPr>
            <w:tcW w:w="5494" w:type="dxa"/>
            <w:noWrap w:val="0"/>
            <w:vAlign w:val="top"/>
          </w:tcPr>
          <w:p>
            <w:pPr>
              <w:ind w:right="-121"/>
              <w:rPr>
                <w:szCs w:val="28"/>
              </w:rPr>
            </w:pPr>
            <w:r>
              <w:rPr>
                <w:szCs w:val="28"/>
              </w:rPr>
              <w:t xml:space="preserve">Должности служащих 1 квалификационного уровня, по которым установлено  производное должностное наименование «ведущий» - </w:t>
            </w:r>
          </w:p>
          <w:p>
            <w:pPr>
              <w:ind w:right="-121"/>
              <w:rPr>
                <w:szCs w:val="28"/>
              </w:rPr>
            </w:pPr>
            <w:r>
              <w:rPr>
                <w:spacing w:val="3"/>
                <w:szCs w:val="28"/>
              </w:rPr>
              <w:t>повышающий коэффициент К1 = 0,25</w:t>
            </w:r>
          </w:p>
        </w:tc>
      </w:tr>
    </w:tbl>
    <w:p>
      <w:pPr>
        <w:pStyle w:val="15"/>
        <w:jc w:val="center"/>
        <w:rPr>
          <w:rFonts w:ascii="Times New Roman" w:hAnsi="Times New Roman" w:cs="Times New Roman"/>
          <w:b w:val="0"/>
          <w:sz w:val="28"/>
          <w:szCs w:val="28"/>
        </w:rPr>
      </w:pPr>
    </w:p>
    <w:p>
      <w:pPr>
        <w:ind w:firstLine="708"/>
        <w:rPr>
          <w:szCs w:val="28"/>
        </w:rPr>
      </w:pPr>
      <w:r>
        <w:rPr>
          <w:szCs w:val="28"/>
        </w:rPr>
        <w:t>4.Четвертая профессиональная квалификационная группа, базовый оклад – 16243 рубля.</w:t>
      </w:r>
    </w:p>
    <w:p>
      <w:pPr>
        <w:ind w:firstLine="708"/>
        <w:jc w:val="center"/>
        <w:rPr>
          <w:szCs w:val="28"/>
        </w:rPr>
      </w:pPr>
    </w:p>
    <w:p>
      <w:pPr>
        <w:ind w:firstLine="708"/>
        <w:jc w:val="center"/>
        <w:rPr>
          <w:szCs w:val="28"/>
        </w:rPr>
      </w:pPr>
      <w:r>
        <w:rPr>
          <w:szCs w:val="28"/>
        </w:rPr>
        <w:t xml:space="preserve">Профессиональная квалификационная группа </w:t>
      </w:r>
    </w:p>
    <w:p>
      <w:pPr>
        <w:ind w:firstLine="708"/>
        <w:jc w:val="center"/>
        <w:rPr>
          <w:szCs w:val="28"/>
        </w:rPr>
      </w:pPr>
      <w:r>
        <w:rPr>
          <w:szCs w:val="28"/>
        </w:rPr>
        <w:t>«Общеотраслевые должности служащих четвертого уровня».</w:t>
      </w:r>
    </w:p>
    <w:tbl>
      <w:tblPr>
        <w:tblStyle w:val="6"/>
        <w:tblW w:w="92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jc w:val="center"/>
              <w:rPr>
                <w:szCs w:val="28"/>
              </w:rPr>
            </w:pPr>
            <w:r>
              <w:rPr>
                <w:szCs w:val="28"/>
              </w:rPr>
              <w:t>Квалификационные уровни</w:t>
            </w:r>
          </w:p>
        </w:tc>
        <w:tc>
          <w:tcPr>
            <w:tcW w:w="5581" w:type="dxa"/>
            <w:noWrap w:val="0"/>
            <w:vAlign w:val="top"/>
          </w:tcPr>
          <w:p>
            <w:pPr>
              <w:jc w:val="center"/>
              <w:rPr>
                <w:szCs w:val="28"/>
              </w:rPr>
            </w:pPr>
            <w:r>
              <w:rPr>
                <w:szCs w:val="28"/>
              </w:rPr>
              <w:t xml:space="preserve">Должности, отнесенные к </w:t>
            </w:r>
          </w:p>
          <w:p>
            <w:pPr>
              <w:jc w:val="center"/>
              <w:rPr>
                <w:szCs w:val="28"/>
              </w:rPr>
            </w:pPr>
            <w:r>
              <w:rPr>
                <w:szCs w:val="28"/>
              </w:rPr>
              <w:t xml:space="preserve">квалификационным уровням, и </w:t>
            </w:r>
          </w:p>
          <w:p>
            <w:pPr>
              <w:jc w:val="center"/>
              <w:rPr>
                <w:szCs w:val="28"/>
              </w:rPr>
            </w:pPr>
            <w:r>
              <w:rPr>
                <w:szCs w:val="28"/>
              </w:rPr>
              <w:t>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jc w:val="center"/>
              <w:rPr>
                <w:spacing w:val="-3"/>
                <w:szCs w:val="28"/>
              </w:rPr>
            </w:pPr>
            <w:r>
              <w:rPr>
                <w:spacing w:val="-3"/>
                <w:szCs w:val="28"/>
              </w:rPr>
              <w:t>1</w:t>
            </w:r>
          </w:p>
        </w:tc>
        <w:tc>
          <w:tcPr>
            <w:tcW w:w="5581" w:type="dxa"/>
            <w:noWrap w:val="0"/>
            <w:vAlign w:val="top"/>
          </w:tcPr>
          <w:p>
            <w:pPr>
              <w:ind w:right="-121"/>
              <w:jc w:val="center"/>
              <w:rPr>
                <w:szCs w:val="28"/>
              </w:rPr>
            </w:pPr>
            <w:r>
              <w:rPr>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rPr>
                <w:spacing w:val="-3"/>
                <w:szCs w:val="28"/>
              </w:rPr>
            </w:pPr>
            <w:r>
              <w:rPr>
                <w:spacing w:val="-3"/>
                <w:szCs w:val="28"/>
              </w:rPr>
              <w:t xml:space="preserve">1 квалификационный </w:t>
            </w:r>
          </w:p>
          <w:p>
            <w:pPr>
              <w:rPr>
                <w:szCs w:val="28"/>
              </w:rPr>
            </w:pPr>
            <w:r>
              <w:rPr>
                <w:spacing w:val="-3"/>
                <w:szCs w:val="28"/>
              </w:rPr>
              <w:t>уровень</w:t>
            </w:r>
          </w:p>
        </w:tc>
        <w:tc>
          <w:tcPr>
            <w:tcW w:w="5581" w:type="dxa"/>
            <w:noWrap w:val="0"/>
            <w:vAlign w:val="top"/>
          </w:tcPr>
          <w:p>
            <w:pPr>
              <w:ind w:right="-121"/>
              <w:jc w:val="both"/>
              <w:rPr>
                <w:szCs w:val="28"/>
              </w:rPr>
            </w:pPr>
            <w:r>
              <w:rPr>
                <w:szCs w:val="28"/>
              </w:rPr>
              <w:t xml:space="preserve">Начальник отдела всех наименований - </w:t>
            </w:r>
          </w:p>
          <w:p>
            <w:pPr>
              <w:jc w:val="both"/>
              <w:rPr>
                <w:spacing w:val="3"/>
                <w:szCs w:val="28"/>
              </w:rPr>
            </w:pPr>
            <w:r>
              <w:rPr>
                <w:spacing w:val="3"/>
                <w:szCs w:val="28"/>
              </w:rPr>
              <w:t>повышающий коэффициент К1 = 0,2</w:t>
            </w:r>
          </w:p>
          <w:p>
            <w:pPr>
              <w:jc w:val="both"/>
              <w:rPr>
                <w:spacing w:val="3"/>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686" w:type="dxa"/>
            <w:noWrap w:val="0"/>
            <w:vAlign w:val="top"/>
          </w:tcPr>
          <w:p>
            <w:pPr>
              <w:rPr>
                <w:spacing w:val="-3"/>
                <w:szCs w:val="28"/>
              </w:rPr>
            </w:pPr>
            <w:r>
              <w:rPr>
                <w:spacing w:val="-3"/>
                <w:szCs w:val="28"/>
              </w:rPr>
              <w:t xml:space="preserve">2 квалификационный </w:t>
            </w:r>
          </w:p>
          <w:p>
            <w:pPr>
              <w:rPr>
                <w:szCs w:val="28"/>
              </w:rPr>
            </w:pPr>
            <w:r>
              <w:rPr>
                <w:spacing w:val="-3"/>
                <w:szCs w:val="28"/>
              </w:rPr>
              <w:t>уровень</w:t>
            </w:r>
          </w:p>
        </w:tc>
        <w:tc>
          <w:tcPr>
            <w:tcW w:w="5581" w:type="dxa"/>
            <w:noWrap w:val="0"/>
            <w:vAlign w:val="top"/>
          </w:tcPr>
          <w:p>
            <w:pPr>
              <w:ind w:right="-121"/>
              <w:jc w:val="both"/>
              <w:rPr>
                <w:szCs w:val="28"/>
              </w:rPr>
            </w:pPr>
            <w:r>
              <w:rPr>
                <w:szCs w:val="28"/>
              </w:rPr>
              <w:t xml:space="preserve">Главный инженер, механик- </w:t>
            </w:r>
          </w:p>
          <w:p>
            <w:pPr>
              <w:jc w:val="both"/>
              <w:rPr>
                <w:spacing w:val="3"/>
                <w:szCs w:val="28"/>
              </w:rPr>
            </w:pPr>
            <w:r>
              <w:rPr>
                <w:spacing w:val="3"/>
                <w:szCs w:val="28"/>
              </w:rPr>
              <w:t>повышающий коэффициент К1 = 0,25</w:t>
            </w:r>
          </w:p>
          <w:p>
            <w:pPr>
              <w:jc w:val="both"/>
              <w:rPr>
                <w:spacing w:val="3"/>
                <w:szCs w:val="28"/>
              </w:rPr>
            </w:pPr>
          </w:p>
          <w:p>
            <w:pPr>
              <w:jc w:val="both"/>
              <w:rPr>
                <w:spacing w:val="3"/>
                <w:szCs w:val="28"/>
              </w:rPr>
            </w:pPr>
            <w:r>
              <w:rPr>
                <w:spacing w:val="3"/>
                <w:szCs w:val="28"/>
              </w:rPr>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3686" w:type="dxa"/>
            <w:noWrap w:val="0"/>
            <w:vAlign w:val="top"/>
          </w:tcPr>
          <w:p>
            <w:pPr>
              <w:rPr>
                <w:spacing w:val="-3"/>
                <w:szCs w:val="28"/>
              </w:rPr>
            </w:pPr>
            <w:r>
              <w:rPr>
                <w:spacing w:val="-3"/>
                <w:szCs w:val="28"/>
              </w:rPr>
              <w:t>3 квалификационный</w:t>
            </w:r>
          </w:p>
          <w:p>
            <w:pPr>
              <w:rPr>
                <w:szCs w:val="28"/>
              </w:rPr>
            </w:pPr>
            <w:r>
              <w:rPr>
                <w:spacing w:val="-3"/>
                <w:szCs w:val="28"/>
              </w:rPr>
              <w:t xml:space="preserve"> уровень</w:t>
            </w:r>
          </w:p>
        </w:tc>
        <w:tc>
          <w:tcPr>
            <w:tcW w:w="5581" w:type="dxa"/>
            <w:noWrap w:val="0"/>
            <w:vAlign w:val="top"/>
          </w:tcPr>
          <w:p>
            <w:pPr>
              <w:ind w:right="-121"/>
              <w:rPr>
                <w:szCs w:val="28"/>
              </w:rPr>
            </w:pPr>
            <w:r>
              <w:rPr>
                <w:szCs w:val="28"/>
              </w:rPr>
              <w:t xml:space="preserve">Директор учреждения - </w:t>
            </w:r>
          </w:p>
          <w:p>
            <w:pPr>
              <w:rPr>
                <w:spacing w:val="3"/>
                <w:szCs w:val="28"/>
              </w:rPr>
            </w:pPr>
            <w:r>
              <w:rPr>
                <w:spacing w:val="3"/>
                <w:szCs w:val="28"/>
              </w:rPr>
              <w:t>повышающий коэффициент К1 = 0,7</w:t>
            </w:r>
          </w:p>
          <w:p>
            <w:pPr>
              <w:rPr>
                <w:spacing w:val="3"/>
                <w:szCs w:val="28"/>
              </w:rPr>
            </w:pPr>
          </w:p>
        </w:tc>
      </w:tr>
    </w:tbl>
    <w:p>
      <w:pPr>
        <w:jc w:val="center"/>
      </w:pPr>
    </w:p>
    <w:p>
      <w:pPr>
        <w:jc w:val="center"/>
        <w:sectPr>
          <w:pgSz w:w="11906" w:h="16838"/>
          <w:pgMar w:top="1134" w:right="737" w:bottom="1021" w:left="1985" w:header="709" w:footer="709" w:gutter="0"/>
          <w:cols w:space="708" w:num="1"/>
          <w:docGrid w:linePitch="360" w:charSpace="0"/>
        </w:sectPr>
      </w:pPr>
      <w:r>
        <w:t>___________________</w:t>
      </w:r>
    </w:p>
    <w:p>
      <w:pPr>
        <w:spacing w:line="360" w:lineRule="auto"/>
        <w:jc w:val="right"/>
      </w:pPr>
      <w:r>
        <w:t>ПРИЛОЖЕНИЕ № 6</w:t>
      </w:r>
    </w:p>
    <w:p>
      <w:pPr>
        <w:spacing w:line="360" w:lineRule="auto"/>
        <w:jc w:val="center"/>
      </w:pPr>
      <w:r>
        <w:t xml:space="preserve">                                                                                    к Положению </w:t>
      </w:r>
    </w:p>
    <w:p>
      <w:pPr>
        <w:pStyle w:val="15"/>
        <w:jc w:val="center"/>
        <w:rPr>
          <w:rFonts w:ascii="Times New Roman" w:hAnsi="Times New Roman" w:cs="Times New Roman"/>
          <w:sz w:val="28"/>
          <w:szCs w:val="28"/>
        </w:rPr>
      </w:pPr>
    </w:p>
    <w:p>
      <w:pPr>
        <w:pStyle w:val="15"/>
        <w:jc w:val="center"/>
        <w:rPr>
          <w:rFonts w:ascii="Times New Roman" w:hAnsi="Times New Roman" w:cs="Times New Roman"/>
          <w:sz w:val="28"/>
          <w:szCs w:val="28"/>
        </w:rPr>
      </w:pPr>
      <w:r>
        <w:rPr>
          <w:rFonts w:ascii="Times New Roman" w:hAnsi="Times New Roman" w:cs="Times New Roman"/>
          <w:sz w:val="28"/>
          <w:szCs w:val="28"/>
        </w:rPr>
        <w:t>РАЗМЕРЫ</w:t>
      </w:r>
    </w:p>
    <w:p>
      <w:pPr>
        <w:pStyle w:val="15"/>
        <w:jc w:val="center"/>
        <w:rPr>
          <w:rFonts w:ascii="Times New Roman" w:hAnsi="Times New Roman" w:cs="Times New Roman"/>
          <w:sz w:val="28"/>
          <w:szCs w:val="28"/>
        </w:rPr>
      </w:pPr>
      <w:r>
        <w:rPr>
          <w:rFonts w:ascii="Times New Roman" w:hAnsi="Times New Roman" w:cs="Times New Roman"/>
          <w:sz w:val="28"/>
          <w:szCs w:val="28"/>
        </w:rPr>
        <w:t xml:space="preserve">надбавок руководителям и специалистам муниципальных учреждений </w:t>
      </w:r>
    </w:p>
    <w:p>
      <w:pPr>
        <w:pStyle w:val="15"/>
        <w:jc w:val="center"/>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за обеспечение высококачественного </w:t>
      </w:r>
      <w:r>
        <w:rPr>
          <w:rFonts w:ascii="Times New Roman" w:hAnsi="Times New Roman" w:cs="Times New Roman"/>
          <w:sz w:val="28"/>
          <w:szCs w:val="28"/>
        </w:rPr>
        <w:br w:type="textWrapping"/>
      </w:r>
      <w:r>
        <w:rPr>
          <w:rFonts w:ascii="Times New Roman" w:hAnsi="Times New Roman" w:cs="Times New Roman"/>
          <w:sz w:val="28"/>
          <w:szCs w:val="28"/>
        </w:rPr>
        <w:t xml:space="preserve">тренировочного процесса </w:t>
      </w:r>
    </w:p>
    <w:p>
      <w:pPr>
        <w:pStyle w:val="15"/>
        <w:jc w:val="center"/>
        <w:rPr>
          <w:rFonts w:ascii="Times New Roman" w:hAnsi="Times New Roman" w:cs="Times New Roman"/>
          <w:sz w:val="16"/>
          <w:szCs w:val="16"/>
        </w:rPr>
      </w:pPr>
    </w:p>
    <w:tbl>
      <w:tblPr>
        <w:tblStyle w:val="6"/>
        <w:tblW w:w="9320" w:type="dxa"/>
        <w:tblInd w:w="-1" w:type="dxa"/>
        <w:tblLayout w:type="fixed"/>
        <w:tblCellMar>
          <w:top w:w="0" w:type="dxa"/>
          <w:left w:w="108" w:type="dxa"/>
          <w:bottom w:w="0" w:type="dxa"/>
          <w:right w:w="108" w:type="dxa"/>
        </w:tblCellMar>
      </w:tblPr>
      <w:tblGrid>
        <w:gridCol w:w="776"/>
        <w:gridCol w:w="4065"/>
        <w:gridCol w:w="1146"/>
        <w:gridCol w:w="1688"/>
        <w:gridCol w:w="1645"/>
      </w:tblGrid>
      <w:tr>
        <w:tblPrEx>
          <w:tblCellMar>
            <w:top w:w="0" w:type="dxa"/>
            <w:left w:w="108" w:type="dxa"/>
            <w:bottom w:w="0" w:type="dxa"/>
            <w:right w:w="108" w:type="dxa"/>
          </w:tblCellMar>
        </w:tblPrEx>
        <w:trPr>
          <w:wBefore w:w="0" w:type="dxa"/>
          <w:wAfter w:w="0" w:type="dxa"/>
          <w:trHeight w:val="1275" w:hRule="atLeast"/>
        </w:trPr>
        <w:tc>
          <w:tcPr>
            <w:tcW w:w="7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 п/п</w:t>
            </w:r>
          </w:p>
        </w:tc>
        <w:tc>
          <w:tcPr>
            <w:tcW w:w="406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Уровень соревнований</w:t>
            </w:r>
          </w:p>
        </w:tc>
        <w:tc>
          <w:tcPr>
            <w:tcW w:w="114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Занятое место</w:t>
            </w:r>
          </w:p>
        </w:tc>
        <w:tc>
          <w:tcPr>
            <w:tcW w:w="3333"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Размер надбавки к заработной плате в % от оклада (должностного оклада)</w:t>
            </w:r>
          </w:p>
        </w:tc>
      </w:tr>
      <w:tr>
        <w:tblPrEx>
          <w:tblCellMar>
            <w:top w:w="0" w:type="dxa"/>
            <w:left w:w="108" w:type="dxa"/>
            <w:bottom w:w="0" w:type="dxa"/>
            <w:right w:w="108" w:type="dxa"/>
          </w:tblCellMar>
        </w:tblPrEx>
        <w:trPr>
          <w:wBefore w:w="0" w:type="dxa"/>
          <w:wAfter w:w="0" w:type="dxa"/>
          <w:trHeight w:val="945" w:hRule="atLeast"/>
        </w:trPr>
        <w:tc>
          <w:tcPr>
            <w:tcW w:w="7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постоянный состав обучающихся</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переменный состав обучающихся</w:t>
            </w:r>
          </w:p>
        </w:tc>
      </w:tr>
    </w:tbl>
    <w:p>
      <w:pPr>
        <w:rPr>
          <w:sz w:val="10"/>
          <w:szCs w:val="10"/>
        </w:rPr>
      </w:pPr>
    </w:p>
    <w:tbl>
      <w:tblPr>
        <w:tblStyle w:val="6"/>
        <w:tblW w:w="9320" w:type="dxa"/>
        <w:tblInd w:w="-1" w:type="dxa"/>
        <w:tblLayout w:type="fixed"/>
        <w:tblCellMar>
          <w:top w:w="0" w:type="dxa"/>
          <w:left w:w="108" w:type="dxa"/>
          <w:bottom w:w="0" w:type="dxa"/>
          <w:right w:w="108" w:type="dxa"/>
        </w:tblCellMar>
      </w:tblPr>
      <w:tblGrid>
        <w:gridCol w:w="776"/>
        <w:gridCol w:w="4065"/>
        <w:gridCol w:w="1146"/>
        <w:gridCol w:w="1688"/>
        <w:gridCol w:w="1645"/>
      </w:tblGrid>
      <w:tr>
        <w:tblPrEx>
          <w:tblCellMar>
            <w:top w:w="0" w:type="dxa"/>
            <w:left w:w="108" w:type="dxa"/>
            <w:bottom w:w="0" w:type="dxa"/>
            <w:right w:w="108" w:type="dxa"/>
          </w:tblCellMar>
        </w:tblPrEx>
        <w:trPr>
          <w:wBefore w:w="0" w:type="dxa"/>
          <w:wAfter w:w="0" w:type="dxa"/>
          <w:cantSplit/>
          <w:tblHeader/>
        </w:trPr>
        <w:tc>
          <w:tcPr>
            <w:tcW w:w="7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406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2</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4</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330" w:hRule="atLeast"/>
        </w:trPr>
        <w:tc>
          <w:tcPr>
            <w:tcW w:w="9320" w:type="dxa"/>
            <w:gridSpan w:val="5"/>
            <w:tcBorders>
              <w:top w:val="single" w:color="auto" w:sz="4" w:space="0"/>
              <w:left w:val="single" w:color="auto" w:sz="8" w:space="0"/>
              <w:bottom w:val="single" w:color="auto" w:sz="8" w:space="0"/>
              <w:right w:val="single" w:color="000000" w:sz="8" w:space="0"/>
            </w:tcBorders>
            <w:shd w:val="clear" w:color="auto" w:fill="auto"/>
            <w:noWrap w:val="0"/>
            <w:vAlign w:val="center"/>
          </w:tcPr>
          <w:p>
            <w:pPr>
              <w:jc w:val="center"/>
              <w:rPr>
                <w:b/>
                <w:bCs/>
                <w:szCs w:val="28"/>
              </w:rPr>
            </w:pPr>
            <w:r>
              <w:rPr>
                <w:b/>
                <w:bCs/>
                <w:szCs w:val="28"/>
              </w:rPr>
              <w:t>1.Личные и командные виды спортивных дисциплин</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1.1.</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Олимпийские игры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7</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участие</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1.2.</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мира</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7</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участие</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Кубок мира</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1.4.</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Европы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участие</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Кубок Европы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Первенство мира</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1.7.</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Первенство Европы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1.8</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Официальные международные  соревнования с участием сборной команды России (основной состав)</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1.9</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России</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1.10.</w:t>
            </w:r>
          </w:p>
        </w:tc>
        <w:tc>
          <w:tcPr>
            <w:tcW w:w="4065" w:type="dxa"/>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Кубок России</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284"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1.11.</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Первенство России</w:t>
            </w:r>
            <w:r>
              <w:rPr>
                <w:szCs w:val="28"/>
              </w:rPr>
              <w:br w:type="textWrapping"/>
            </w:r>
            <w:r>
              <w:rPr>
                <w:szCs w:val="28"/>
              </w:rPr>
              <w:t xml:space="preserve"> (молодежь, юниоры), </w:t>
            </w:r>
            <w:r>
              <w:rPr>
                <w:szCs w:val="28"/>
              </w:rPr>
              <w:br w:type="textWrapping"/>
            </w:r>
            <w:r>
              <w:rPr>
                <w:szCs w:val="28"/>
              </w:rPr>
              <w:t>финал Спартакиады молодежи</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284"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w:t>
            </w:r>
          </w:p>
          <w:p>
            <w:pPr>
              <w:jc w:val="center"/>
              <w:rPr>
                <w:szCs w:val="28"/>
              </w:rPr>
            </w:pPr>
          </w:p>
        </w:tc>
      </w:tr>
      <w:tr>
        <w:tblPrEx>
          <w:tblCellMar>
            <w:top w:w="0" w:type="dxa"/>
            <w:left w:w="108" w:type="dxa"/>
            <w:bottom w:w="0" w:type="dxa"/>
            <w:right w:w="108" w:type="dxa"/>
          </w:tblCellMar>
        </w:tblPrEx>
        <w:trPr>
          <w:wBefore w:w="0" w:type="dxa"/>
          <w:wAfter w:w="0" w:type="dxa"/>
          <w:trHeight w:val="340"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1.12.</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Первенство России</w:t>
            </w:r>
            <w:r>
              <w:rPr>
                <w:szCs w:val="28"/>
              </w:rPr>
              <w:br w:type="textWrapping"/>
            </w:r>
            <w:r>
              <w:rPr>
                <w:szCs w:val="28"/>
              </w:rPr>
              <w:t xml:space="preserve"> (ст. юноши), финал Спартакиады учащихся, всероссийских соревнований среди спортивных школ</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562"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w:t>
            </w:r>
          </w:p>
        </w:tc>
      </w:tr>
      <w:tr>
        <w:tblPrEx>
          <w:tblCellMar>
            <w:top w:w="0" w:type="dxa"/>
            <w:left w:w="108" w:type="dxa"/>
            <w:bottom w:w="0" w:type="dxa"/>
            <w:right w:w="108" w:type="dxa"/>
          </w:tblCellMar>
        </w:tblPrEx>
        <w:trPr>
          <w:wBefore w:w="0" w:type="dxa"/>
          <w:wAfter w:w="0" w:type="dxa"/>
          <w:trHeight w:val="340"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2330"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1.13.</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 xml:space="preserve">Официальные всероссийские соревнования </w:t>
            </w:r>
            <w:r>
              <w:rPr>
                <w:szCs w:val="28"/>
              </w:rPr>
              <w:br w:type="textWrapping"/>
            </w:r>
            <w:r>
              <w:rPr>
                <w:szCs w:val="28"/>
              </w:rPr>
              <w:t xml:space="preserve">(Приволжского федерального округа), включенные в Единый календарный план) в составе сборной команды субъекта Российской Федерации* </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630" w:hRule="atLeast"/>
        </w:trPr>
        <w:tc>
          <w:tcPr>
            <w:tcW w:w="776" w:type="dxa"/>
            <w:tcBorders>
              <w:top w:val="nil"/>
              <w:left w:val="single" w:color="auto" w:sz="4" w:space="0"/>
              <w:bottom w:val="nil"/>
              <w:right w:val="single" w:color="auto" w:sz="4" w:space="0"/>
            </w:tcBorders>
            <w:shd w:val="clear" w:color="auto" w:fill="auto"/>
            <w:noWrap w:val="0"/>
            <w:vAlign w:val="center"/>
          </w:tcPr>
          <w:p>
            <w:pPr>
              <w:jc w:val="center"/>
              <w:rPr>
                <w:szCs w:val="28"/>
              </w:rPr>
            </w:pPr>
            <w:r>
              <w:rPr>
                <w:szCs w:val="28"/>
              </w:rPr>
              <w:t>1.14.</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Чемпионат и Первенство субъектов Российской Федерации*</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1-2</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645" w:hRule="atLeast"/>
        </w:trPr>
        <w:tc>
          <w:tcPr>
            <w:tcW w:w="776" w:type="dxa"/>
            <w:tcBorders>
              <w:top w:val="single" w:color="auto" w:sz="4" w:space="0"/>
              <w:left w:val="single" w:color="auto" w:sz="4" w:space="0"/>
              <w:bottom w:val="nil"/>
              <w:right w:val="single" w:color="auto" w:sz="4" w:space="0"/>
            </w:tcBorders>
            <w:shd w:val="clear" w:color="auto" w:fill="auto"/>
            <w:noWrap w:val="0"/>
            <w:vAlign w:val="center"/>
          </w:tcPr>
          <w:p>
            <w:pPr>
              <w:jc w:val="center"/>
              <w:rPr>
                <w:szCs w:val="28"/>
              </w:rPr>
            </w:pPr>
            <w:r>
              <w:rPr>
                <w:szCs w:val="28"/>
              </w:rPr>
              <w:t>1.15.</w:t>
            </w:r>
          </w:p>
        </w:tc>
        <w:tc>
          <w:tcPr>
            <w:tcW w:w="4065" w:type="dxa"/>
            <w:tcBorders>
              <w:top w:val="nil"/>
              <w:left w:val="nil"/>
              <w:bottom w:val="nil"/>
              <w:right w:val="single" w:color="auto" w:sz="4" w:space="0"/>
            </w:tcBorders>
            <w:shd w:val="clear" w:color="auto" w:fill="auto"/>
            <w:noWrap w:val="0"/>
            <w:vAlign w:val="center"/>
          </w:tcPr>
          <w:p>
            <w:pPr>
              <w:rPr>
                <w:szCs w:val="28"/>
              </w:rPr>
            </w:pPr>
            <w:r>
              <w:rPr>
                <w:szCs w:val="28"/>
              </w:rPr>
              <w:t>Зачисление в государственное училище Олимпийского резерва</w:t>
            </w:r>
          </w:p>
        </w:tc>
        <w:tc>
          <w:tcPr>
            <w:tcW w:w="1146" w:type="dxa"/>
            <w:tcBorders>
              <w:top w:val="nil"/>
              <w:left w:val="nil"/>
              <w:bottom w:val="nil"/>
              <w:right w:val="single" w:color="auto" w:sz="4" w:space="0"/>
            </w:tcBorders>
            <w:shd w:val="clear" w:color="auto" w:fill="auto"/>
            <w:noWrap w:val="0"/>
            <w:vAlign w:val="center"/>
          </w:tcPr>
          <w:p>
            <w:pPr>
              <w:jc w:val="center"/>
              <w:rPr>
                <w:szCs w:val="28"/>
              </w:rPr>
            </w:pPr>
            <w:r>
              <w:rPr>
                <w:szCs w:val="28"/>
              </w:rPr>
              <w:t> </w:t>
            </w:r>
          </w:p>
        </w:tc>
        <w:tc>
          <w:tcPr>
            <w:tcW w:w="1688" w:type="dxa"/>
            <w:tcBorders>
              <w:top w:val="nil"/>
              <w:left w:val="nil"/>
              <w:bottom w:val="nil"/>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nil"/>
              <w:right w:val="single" w:color="auto" w:sz="4" w:space="0"/>
            </w:tcBorders>
            <w:shd w:val="clear" w:color="auto" w:fill="auto"/>
            <w:noWrap w:val="0"/>
            <w:vAlign w:val="center"/>
          </w:tcPr>
          <w:p>
            <w:pPr>
              <w:jc w:val="center"/>
              <w:rPr>
                <w:szCs w:val="28"/>
              </w:rPr>
            </w:pPr>
            <w:r>
              <w:rPr>
                <w:szCs w:val="28"/>
              </w:rPr>
              <w:t> </w:t>
            </w:r>
          </w:p>
        </w:tc>
      </w:tr>
      <w:tr>
        <w:tblPrEx>
          <w:tblCellMar>
            <w:top w:w="0" w:type="dxa"/>
            <w:left w:w="108" w:type="dxa"/>
            <w:bottom w:w="0" w:type="dxa"/>
            <w:right w:w="108" w:type="dxa"/>
          </w:tblCellMar>
        </w:tblPrEx>
        <w:trPr>
          <w:wBefore w:w="0" w:type="dxa"/>
          <w:wAfter w:w="0" w:type="dxa"/>
          <w:trHeight w:val="330" w:hRule="atLeast"/>
        </w:trPr>
        <w:tc>
          <w:tcPr>
            <w:tcW w:w="9320" w:type="dxa"/>
            <w:gridSpan w:val="5"/>
            <w:tcBorders>
              <w:top w:val="single" w:color="auto" w:sz="8" w:space="0"/>
              <w:left w:val="single" w:color="auto" w:sz="8" w:space="0"/>
              <w:bottom w:val="single" w:color="auto" w:sz="8" w:space="0"/>
              <w:right w:val="single" w:color="000000" w:sz="8" w:space="0"/>
            </w:tcBorders>
            <w:shd w:val="clear" w:color="auto" w:fill="auto"/>
            <w:noWrap w:val="0"/>
            <w:vAlign w:val="center"/>
          </w:tcPr>
          <w:p>
            <w:pPr>
              <w:jc w:val="center"/>
              <w:rPr>
                <w:b/>
                <w:bCs/>
                <w:szCs w:val="28"/>
              </w:rPr>
            </w:pPr>
            <w:r>
              <w:rPr>
                <w:b/>
                <w:bCs/>
                <w:szCs w:val="28"/>
              </w:rPr>
              <w:t>2.Командные игровые виды спорта</w:t>
            </w:r>
          </w:p>
        </w:tc>
      </w:tr>
      <w:tr>
        <w:tblPrEx>
          <w:tblCellMar>
            <w:top w:w="0" w:type="dxa"/>
            <w:left w:w="108" w:type="dxa"/>
            <w:bottom w:w="0" w:type="dxa"/>
            <w:right w:w="108" w:type="dxa"/>
          </w:tblCellMar>
        </w:tblPrEx>
        <w:trPr>
          <w:wBefore w:w="0" w:type="dxa"/>
          <w:wAfter w:w="0" w:type="dxa"/>
          <w:trHeight w:val="369"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2.1.</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Олимпийские игры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7</w:t>
            </w:r>
          </w:p>
        </w:tc>
      </w:tr>
      <w:tr>
        <w:tblPrEx>
          <w:tblCellMar>
            <w:top w:w="0" w:type="dxa"/>
            <w:left w:w="108" w:type="dxa"/>
            <w:bottom w:w="0" w:type="dxa"/>
            <w:right w:w="108" w:type="dxa"/>
          </w:tblCellMar>
        </w:tblPrEx>
        <w:trPr>
          <w:wBefore w:w="0" w:type="dxa"/>
          <w:wAfter w:w="0" w:type="dxa"/>
          <w:trHeight w:val="369"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369"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2.2.</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мира</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7</w:t>
            </w:r>
          </w:p>
        </w:tc>
      </w:tr>
      <w:tr>
        <w:tblPrEx>
          <w:tblCellMar>
            <w:top w:w="0" w:type="dxa"/>
            <w:left w:w="108" w:type="dxa"/>
            <w:bottom w:w="0" w:type="dxa"/>
            <w:right w:w="108" w:type="dxa"/>
          </w:tblCellMar>
        </w:tblPrEx>
        <w:trPr>
          <w:wBefore w:w="0" w:type="dxa"/>
          <w:wAfter w:w="0" w:type="dxa"/>
          <w:trHeight w:val="369"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369"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Европы</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7</w:t>
            </w:r>
          </w:p>
        </w:tc>
      </w:tr>
      <w:tr>
        <w:tblPrEx>
          <w:tblCellMar>
            <w:top w:w="0" w:type="dxa"/>
            <w:left w:w="108" w:type="dxa"/>
            <w:bottom w:w="0" w:type="dxa"/>
            <w:right w:w="108" w:type="dxa"/>
          </w:tblCellMar>
        </w:tblPrEx>
        <w:trPr>
          <w:wBefore w:w="0" w:type="dxa"/>
          <w:wAfter w:w="0" w:type="dxa"/>
          <w:trHeight w:val="369"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1484"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2.4.</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Официальные международные  соревнования с участием сборной команды России (основной состав)</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10</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886"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За подготовку команды, занявшей место:</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r>
      <w:tr>
        <w:tblPrEx>
          <w:tblCellMar>
            <w:top w:w="0" w:type="dxa"/>
            <w:left w:w="108" w:type="dxa"/>
            <w:bottom w:w="0" w:type="dxa"/>
            <w:right w:w="108" w:type="dxa"/>
          </w:tblCellMar>
        </w:tblPrEx>
        <w:trPr>
          <w:wBefore w:w="0" w:type="dxa"/>
          <w:wAfter w:w="0" w:type="dxa"/>
          <w:trHeight w:val="369"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2.5.</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Чемпионат России</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1-3</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369"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4-6</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369" w:hRule="atLeast"/>
        </w:trPr>
        <w:tc>
          <w:tcPr>
            <w:tcW w:w="776"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2.6.</w:t>
            </w:r>
          </w:p>
        </w:tc>
        <w:tc>
          <w:tcPr>
            <w:tcW w:w="4065" w:type="dxa"/>
            <w:vMerge w:val="restart"/>
            <w:tcBorders>
              <w:top w:val="nil"/>
              <w:left w:val="single" w:color="auto" w:sz="4" w:space="0"/>
              <w:bottom w:val="single" w:color="auto" w:sz="4" w:space="0"/>
              <w:right w:val="single" w:color="auto" w:sz="4" w:space="0"/>
            </w:tcBorders>
            <w:shd w:val="clear" w:color="auto" w:fill="auto"/>
            <w:noWrap w:val="0"/>
            <w:vAlign w:val="center"/>
          </w:tcPr>
          <w:p>
            <w:pPr>
              <w:rPr>
                <w:szCs w:val="28"/>
              </w:rPr>
            </w:pPr>
            <w:r>
              <w:rPr>
                <w:szCs w:val="28"/>
              </w:rPr>
              <w:t>Первенство России</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1-2</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369" w:hRule="atLeast"/>
        </w:trPr>
        <w:tc>
          <w:tcPr>
            <w:tcW w:w="77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40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3-4</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876" w:hRule="atLeast"/>
        </w:trPr>
        <w:tc>
          <w:tcPr>
            <w:tcW w:w="776" w:type="dxa"/>
            <w:vMerge w:val="restart"/>
            <w:tcBorders>
              <w:top w:val="nil"/>
              <w:left w:val="single" w:color="auto" w:sz="4" w:space="0"/>
              <w:right w:val="single" w:color="auto" w:sz="4" w:space="0"/>
            </w:tcBorders>
            <w:shd w:val="clear" w:color="auto" w:fill="auto"/>
            <w:noWrap w:val="0"/>
            <w:vAlign w:val="center"/>
          </w:tcPr>
          <w:p>
            <w:pPr>
              <w:jc w:val="center"/>
              <w:rPr>
                <w:szCs w:val="28"/>
              </w:rPr>
            </w:pPr>
            <w:r>
              <w:rPr>
                <w:szCs w:val="28"/>
              </w:rPr>
              <w:t>2.7.</w:t>
            </w:r>
          </w:p>
        </w:tc>
        <w:tc>
          <w:tcPr>
            <w:tcW w:w="406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r>
              <w:rPr>
                <w:szCs w:val="28"/>
              </w:rPr>
              <w:t>Финал спартакиады молодежи, спартакиады учащихся, всероссийских соревнований среди спортивных школ</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870" w:hRule="atLeast"/>
        </w:trPr>
        <w:tc>
          <w:tcPr>
            <w:tcW w:w="776"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szCs w:val="28"/>
              </w:rPr>
            </w:pPr>
          </w:p>
        </w:tc>
        <w:tc>
          <w:tcPr>
            <w:tcW w:w="4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2-3</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1882" w:hRule="atLeast"/>
        </w:trPr>
        <w:tc>
          <w:tcPr>
            <w:tcW w:w="7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2.8.</w:t>
            </w:r>
          </w:p>
        </w:tc>
        <w:tc>
          <w:tcPr>
            <w:tcW w:w="4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Cs w:val="28"/>
              </w:rPr>
            </w:pPr>
            <w:r>
              <w:rPr>
                <w:szCs w:val="28"/>
              </w:rPr>
              <w:t xml:space="preserve">Официальные всероссийские соревнования </w:t>
            </w:r>
            <w:r>
              <w:rPr>
                <w:szCs w:val="28"/>
              </w:rPr>
              <w:br w:type="textWrapping"/>
            </w:r>
            <w:r>
              <w:rPr>
                <w:szCs w:val="28"/>
              </w:rPr>
              <w:t xml:space="preserve">(Приволжского федерального округа), включенные в Единый календарный план) в составе сборной команды субъекта Российской Федерации* </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1-6</w:t>
            </w:r>
          </w:p>
        </w:tc>
        <w:tc>
          <w:tcPr>
            <w:tcW w:w="1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3</w:t>
            </w:r>
          </w:p>
        </w:tc>
        <w:tc>
          <w:tcPr>
            <w:tcW w:w="16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721" w:hRule="atLeast"/>
        </w:trPr>
        <w:tc>
          <w:tcPr>
            <w:tcW w:w="7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2.9.</w:t>
            </w:r>
          </w:p>
        </w:tc>
        <w:tc>
          <w:tcPr>
            <w:tcW w:w="4065" w:type="dxa"/>
            <w:tcBorders>
              <w:top w:val="single" w:color="auto" w:sz="4" w:space="0"/>
              <w:left w:val="nil"/>
              <w:bottom w:val="single" w:color="auto" w:sz="4" w:space="0"/>
              <w:right w:val="single" w:color="auto" w:sz="4" w:space="0"/>
            </w:tcBorders>
            <w:shd w:val="clear" w:color="auto" w:fill="auto"/>
            <w:noWrap w:val="0"/>
            <w:vAlign w:val="center"/>
          </w:tcPr>
          <w:p>
            <w:pPr>
              <w:rPr>
                <w:szCs w:val="28"/>
              </w:rPr>
            </w:pPr>
            <w:r>
              <w:rPr>
                <w:szCs w:val="28"/>
              </w:rPr>
              <w:t>Чемпионат и Первенство субъектов Российской Федерации*</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1-2</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r>
        <w:tblPrEx>
          <w:tblCellMar>
            <w:top w:w="0" w:type="dxa"/>
            <w:left w:w="108" w:type="dxa"/>
            <w:bottom w:w="0" w:type="dxa"/>
            <w:right w:w="108" w:type="dxa"/>
          </w:tblCellMar>
        </w:tblPrEx>
        <w:trPr>
          <w:wBefore w:w="0" w:type="dxa"/>
          <w:wAfter w:w="0" w:type="dxa"/>
          <w:trHeight w:val="630" w:hRule="atLeast"/>
        </w:trPr>
        <w:tc>
          <w:tcPr>
            <w:tcW w:w="7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Cs w:val="28"/>
              </w:rPr>
            </w:pPr>
            <w:r>
              <w:rPr>
                <w:szCs w:val="28"/>
              </w:rPr>
              <w:t>2.10.</w:t>
            </w:r>
          </w:p>
        </w:tc>
        <w:tc>
          <w:tcPr>
            <w:tcW w:w="4065" w:type="dxa"/>
            <w:tcBorders>
              <w:top w:val="single" w:color="auto" w:sz="4" w:space="0"/>
              <w:left w:val="nil"/>
              <w:bottom w:val="single" w:color="auto" w:sz="4" w:space="0"/>
              <w:right w:val="single" w:color="auto" w:sz="4" w:space="0"/>
            </w:tcBorders>
            <w:shd w:val="clear" w:color="auto" w:fill="auto"/>
            <w:noWrap w:val="0"/>
            <w:vAlign w:val="center"/>
          </w:tcPr>
          <w:p>
            <w:pPr>
              <w:rPr>
                <w:szCs w:val="28"/>
              </w:rPr>
            </w:pPr>
            <w:r>
              <w:rPr>
                <w:szCs w:val="28"/>
              </w:rPr>
              <w:t>Зачисление в государственное училище Олимпийского резерва</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1 </w:t>
            </w:r>
          </w:p>
        </w:tc>
      </w:tr>
      <w:tr>
        <w:tblPrEx>
          <w:tblCellMar>
            <w:top w:w="0" w:type="dxa"/>
            <w:left w:w="108" w:type="dxa"/>
            <w:bottom w:w="0" w:type="dxa"/>
            <w:right w:w="108" w:type="dxa"/>
          </w:tblCellMar>
        </w:tblPrEx>
        <w:trPr>
          <w:wBefore w:w="0" w:type="dxa"/>
          <w:wAfter w:w="0" w:type="dxa"/>
          <w:trHeight w:val="945" w:hRule="atLeast"/>
        </w:trPr>
        <w:tc>
          <w:tcPr>
            <w:tcW w:w="776"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szCs w:val="28"/>
              </w:rPr>
            </w:pPr>
            <w:r>
              <w:rPr>
                <w:szCs w:val="28"/>
              </w:rPr>
              <w:t>2.11.</w:t>
            </w:r>
          </w:p>
        </w:tc>
        <w:tc>
          <w:tcPr>
            <w:tcW w:w="4065" w:type="dxa"/>
            <w:tcBorders>
              <w:top w:val="single" w:color="auto" w:sz="4" w:space="0"/>
              <w:left w:val="nil"/>
              <w:bottom w:val="single" w:color="auto" w:sz="4" w:space="0"/>
              <w:right w:val="single" w:color="auto" w:sz="4" w:space="0"/>
            </w:tcBorders>
            <w:shd w:val="clear" w:color="auto" w:fill="auto"/>
            <w:noWrap w:val="0"/>
            <w:vAlign w:val="center"/>
          </w:tcPr>
          <w:p>
            <w:pPr>
              <w:rPr>
                <w:szCs w:val="28"/>
              </w:rPr>
            </w:pPr>
            <w:r>
              <w:rPr>
                <w:szCs w:val="28"/>
              </w:rPr>
              <w:t>Участие в составе сборной команды России в официальных международных соревнованиях:</w:t>
            </w:r>
          </w:p>
        </w:tc>
        <w:tc>
          <w:tcPr>
            <w:tcW w:w="1146"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r>
      <w:tr>
        <w:tblPrEx>
          <w:tblCellMar>
            <w:top w:w="0" w:type="dxa"/>
            <w:left w:w="108" w:type="dxa"/>
            <w:bottom w:w="0" w:type="dxa"/>
            <w:right w:w="108" w:type="dxa"/>
          </w:tblCellMar>
        </w:tblPrEx>
        <w:trPr>
          <w:wBefore w:w="0" w:type="dxa"/>
          <w:wAfter w:w="0" w:type="dxa"/>
          <w:trHeight w:val="315" w:hRule="atLeast"/>
        </w:trPr>
        <w:tc>
          <w:tcPr>
            <w:tcW w:w="7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szCs w:val="28"/>
              </w:rPr>
            </w:pP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основной состав сборной</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r>
      <w:tr>
        <w:tblPrEx>
          <w:tblCellMar>
            <w:top w:w="0" w:type="dxa"/>
            <w:left w:w="108" w:type="dxa"/>
            <w:bottom w:w="0" w:type="dxa"/>
            <w:right w:w="108" w:type="dxa"/>
          </w:tblCellMar>
        </w:tblPrEx>
        <w:trPr>
          <w:wBefore w:w="0" w:type="dxa"/>
          <w:wAfter w:w="0" w:type="dxa"/>
          <w:trHeight w:val="315" w:hRule="atLeast"/>
        </w:trPr>
        <w:tc>
          <w:tcPr>
            <w:tcW w:w="7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szCs w:val="28"/>
              </w:rPr>
            </w:pPr>
          </w:p>
        </w:tc>
        <w:tc>
          <w:tcPr>
            <w:tcW w:w="4065" w:type="dxa"/>
            <w:tcBorders>
              <w:top w:val="single" w:color="auto" w:sz="4" w:space="0"/>
              <w:left w:val="nil"/>
              <w:bottom w:val="single" w:color="auto" w:sz="4" w:space="0"/>
              <w:right w:val="single" w:color="auto" w:sz="4" w:space="0"/>
            </w:tcBorders>
            <w:shd w:val="clear" w:color="auto" w:fill="auto"/>
            <w:noWrap w:val="0"/>
            <w:vAlign w:val="center"/>
          </w:tcPr>
          <w:p>
            <w:pPr>
              <w:rPr>
                <w:szCs w:val="28"/>
              </w:rPr>
            </w:pPr>
            <w:r>
              <w:rPr>
                <w:szCs w:val="28"/>
              </w:rPr>
              <w:t>молодежный состав сборной</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8</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3</w:t>
            </w:r>
          </w:p>
        </w:tc>
      </w:tr>
      <w:tr>
        <w:tblPrEx>
          <w:tblCellMar>
            <w:top w:w="0" w:type="dxa"/>
            <w:left w:w="108" w:type="dxa"/>
            <w:bottom w:w="0" w:type="dxa"/>
            <w:right w:w="108" w:type="dxa"/>
          </w:tblCellMar>
        </w:tblPrEx>
        <w:trPr>
          <w:wBefore w:w="0" w:type="dxa"/>
          <w:wAfter w:w="0" w:type="dxa"/>
          <w:trHeight w:val="315" w:hRule="atLeast"/>
        </w:trPr>
        <w:tc>
          <w:tcPr>
            <w:tcW w:w="7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szCs w:val="28"/>
              </w:rPr>
            </w:pPr>
          </w:p>
        </w:tc>
        <w:tc>
          <w:tcPr>
            <w:tcW w:w="4065" w:type="dxa"/>
            <w:tcBorders>
              <w:top w:val="nil"/>
              <w:left w:val="nil"/>
              <w:bottom w:val="single" w:color="auto" w:sz="4" w:space="0"/>
              <w:right w:val="single" w:color="auto" w:sz="4" w:space="0"/>
            </w:tcBorders>
            <w:shd w:val="clear" w:color="auto" w:fill="auto"/>
            <w:noWrap w:val="0"/>
            <w:vAlign w:val="center"/>
          </w:tcPr>
          <w:p>
            <w:pPr>
              <w:rPr>
                <w:szCs w:val="28"/>
              </w:rPr>
            </w:pPr>
            <w:r>
              <w:rPr>
                <w:szCs w:val="28"/>
              </w:rPr>
              <w:t>юношеский состав сборной</w:t>
            </w:r>
          </w:p>
        </w:tc>
        <w:tc>
          <w:tcPr>
            <w:tcW w:w="1146"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 </w:t>
            </w:r>
          </w:p>
        </w:tc>
        <w:tc>
          <w:tcPr>
            <w:tcW w:w="1688"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5</w:t>
            </w:r>
          </w:p>
        </w:tc>
        <w:tc>
          <w:tcPr>
            <w:tcW w:w="1645" w:type="dxa"/>
            <w:tcBorders>
              <w:top w:val="nil"/>
              <w:left w:val="nil"/>
              <w:bottom w:val="single" w:color="auto" w:sz="4" w:space="0"/>
              <w:right w:val="single" w:color="auto" w:sz="4" w:space="0"/>
            </w:tcBorders>
            <w:shd w:val="clear" w:color="auto" w:fill="auto"/>
            <w:noWrap w:val="0"/>
            <w:vAlign w:val="center"/>
          </w:tcPr>
          <w:p>
            <w:pPr>
              <w:jc w:val="center"/>
              <w:rPr>
                <w:szCs w:val="28"/>
              </w:rPr>
            </w:pPr>
            <w:r>
              <w:rPr>
                <w:szCs w:val="28"/>
              </w:rPr>
              <w:t>1</w:t>
            </w:r>
          </w:p>
        </w:tc>
      </w:tr>
    </w:tbl>
    <w:p>
      <w:pPr>
        <w:spacing w:line="204" w:lineRule="auto"/>
        <w:ind w:firstLine="225"/>
        <w:jc w:val="both"/>
        <w:rPr>
          <w:szCs w:val="28"/>
        </w:rPr>
      </w:pPr>
      <w:r>
        <w:rPr>
          <w:szCs w:val="28"/>
        </w:rPr>
        <w:t xml:space="preserve">   </w:t>
      </w:r>
    </w:p>
    <w:p>
      <w:pPr>
        <w:spacing w:line="204" w:lineRule="auto"/>
        <w:ind w:firstLine="225"/>
        <w:jc w:val="both"/>
        <w:rPr>
          <w:sz w:val="24"/>
        </w:rPr>
      </w:pPr>
      <w:r>
        <w:rPr>
          <w:sz w:val="24"/>
        </w:rPr>
        <w:t>* Перечень видов спорта, результаты в которых засчитываются для установления надбавок при участии спортсменов в чемпионате и первенстве области, устанавливается Комитетом.</w:t>
      </w:r>
    </w:p>
    <w:p>
      <w:pPr>
        <w:ind w:firstLine="225"/>
        <w:jc w:val="both"/>
        <w:rPr>
          <w:sz w:val="24"/>
        </w:rPr>
      </w:pPr>
    </w:p>
    <w:p>
      <w:pPr>
        <w:ind w:left="327" w:hanging="327"/>
        <w:jc w:val="both"/>
        <w:rPr>
          <w:sz w:val="24"/>
        </w:rPr>
      </w:pPr>
      <w:r>
        <w:rPr>
          <w:sz w:val="24"/>
        </w:rPr>
        <w:t xml:space="preserve">       Примечание.</w:t>
      </w:r>
      <w:r>
        <w:rPr>
          <w:sz w:val="24"/>
        </w:rPr>
        <w:tab/>
      </w:r>
    </w:p>
    <w:p>
      <w:pPr>
        <w:ind w:hanging="1417"/>
        <w:jc w:val="both"/>
        <w:rPr>
          <w:sz w:val="24"/>
        </w:rPr>
      </w:pPr>
      <w:r>
        <w:rPr>
          <w:sz w:val="24"/>
        </w:rPr>
        <w:t xml:space="preserve">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 </w:t>
      </w:r>
    </w:p>
    <w:p/>
    <w:p>
      <w:pPr>
        <w:jc w:val="center"/>
      </w:pPr>
      <w:r>
        <w:t>___________________</w:t>
      </w:r>
    </w:p>
    <w:sectPr>
      <w:pgSz w:w="11907" w:h="16840"/>
      <w:pgMar w:top="1134" w:right="694" w:bottom="1258" w:left="200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0"/>
        <w:szCs w:val="20"/>
      </w:rPr>
    </w:pPr>
    <w:r>
      <w:rPr>
        <w:sz w:val="20"/>
        <w:szCs w:val="20"/>
      </w:rPr>
      <w:t>Положение об оплате труда Спорт</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0"/>
        <w:szCs w:val="20"/>
      </w:rPr>
    </w:pPr>
    <w:r>
      <w:rPr>
        <w:sz w:val="20"/>
        <w:szCs w:val="20"/>
      </w:rPr>
      <w:t>Положение об оплате труда Спорт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5</w:t>
    </w:r>
    <w:r>
      <w:rPr>
        <w:rStyle w:val="7"/>
      </w:rPr>
      <w:fldChar w:fldCharType="end"/>
    </w: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oNotHyphenateCaps/>
  <w:displayHorizontalDrawingGridEvery w:val="1"/>
  <w:displayVerticalDrawingGridEvery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AC"/>
    <w:rsid w:val="000166D2"/>
    <w:rsid w:val="00027397"/>
    <w:rsid w:val="00045A67"/>
    <w:rsid w:val="0005580A"/>
    <w:rsid w:val="0007125C"/>
    <w:rsid w:val="00073F45"/>
    <w:rsid w:val="00074DD2"/>
    <w:rsid w:val="000929FE"/>
    <w:rsid w:val="000A1282"/>
    <w:rsid w:val="000A2240"/>
    <w:rsid w:val="000A2AE9"/>
    <w:rsid w:val="000A7E7E"/>
    <w:rsid w:val="000B3DF7"/>
    <w:rsid w:val="000B4C36"/>
    <w:rsid w:val="000C3DB8"/>
    <w:rsid w:val="000C7D2E"/>
    <w:rsid w:val="000D6B1A"/>
    <w:rsid w:val="000E3130"/>
    <w:rsid w:val="000E32A1"/>
    <w:rsid w:val="000E3B0F"/>
    <w:rsid w:val="000E77CC"/>
    <w:rsid w:val="000F1488"/>
    <w:rsid w:val="000F65E9"/>
    <w:rsid w:val="001031AC"/>
    <w:rsid w:val="00112900"/>
    <w:rsid w:val="00116FEA"/>
    <w:rsid w:val="001235EA"/>
    <w:rsid w:val="0012404C"/>
    <w:rsid w:val="001256AD"/>
    <w:rsid w:val="00125F31"/>
    <w:rsid w:val="0014712D"/>
    <w:rsid w:val="00163E4A"/>
    <w:rsid w:val="0016619E"/>
    <w:rsid w:val="00173195"/>
    <w:rsid w:val="00174694"/>
    <w:rsid w:val="00191FF8"/>
    <w:rsid w:val="0019654E"/>
    <w:rsid w:val="001A4EE3"/>
    <w:rsid w:val="001B7313"/>
    <w:rsid w:val="001C5935"/>
    <w:rsid w:val="001D0E29"/>
    <w:rsid w:val="001E3F71"/>
    <w:rsid w:val="00207E84"/>
    <w:rsid w:val="00207F81"/>
    <w:rsid w:val="0021148E"/>
    <w:rsid w:val="00225D5F"/>
    <w:rsid w:val="00235B03"/>
    <w:rsid w:val="0023705E"/>
    <w:rsid w:val="00237DDD"/>
    <w:rsid w:val="0024435F"/>
    <w:rsid w:val="00260BA9"/>
    <w:rsid w:val="00264902"/>
    <w:rsid w:val="00274C3F"/>
    <w:rsid w:val="0029344F"/>
    <w:rsid w:val="002D1087"/>
    <w:rsid w:val="002E2D42"/>
    <w:rsid w:val="00347BE7"/>
    <w:rsid w:val="00357B61"/>
    <w:rsid w:val="0036061D"/>
    <w:rsid w:val="003613BD"/>
    <w:rsid w:val="00370B72"/>
    <w:rsid w:val="00371A19"/>
    <w:rsid w:val="003753CB"/>
    <w:rsid w:val="003822E5"/>
    <w:rsid w:val="0039229D"/>
    <w:rsid w:val="00392686"/>
    <w:rsid w:val="0039295B"/>
    <w:rsid w:val="003A0188"/>
    <w:rsid w:val="003A670F"/>
    <w:rsid w:val="003B7730"/>
    <w:rsid w:val="003C116C"/>
    <w:rsid w:val="003D59E4"/>
    <w:rsid w:val="003E2FCF"/>
    <w:rsid w:val="003E35A6"/>
    <w:rsid w:val="003E4BE0"/>
    <w:rsid w:val="003E6A12"/>
    <w:rsid w:val="003E7AC9"/>
    <w:rsid w:val="003F0275"/>
    <w:rsid w:val="003F3BB8"/>
    <w:rsid w:val="003F7908"/>
    <w:rsid w:val="00404165"/>
    <w:rsid w:val="004276A8"/>
    <w:rsid w:val="00441EDE"/>
    <w:rsid w:val="00444AD6"/>
    <w:rsid w:val="00451CFE"/>
    <w:rsid w:val="00453EAD"/>
    <w:rsid w:val="0046528A"/>
    <w:rsid w:val="00470417"/>
    <w:rsid w:val="0048299C"/>
    <w:rsid w:val="00485B6B"/>
    <w:rsid w:val="00491155"/>
    <w:rsid w:val="00493794"/>
    <w:rsid w:val="004A1E42"/>
    <w:rsid w:val="004B2DDA"/>
    <w:rsid w:val="004C2EFE"/>
    <w:rsid w:val="004C691B"/>
    <w:rsid w:val="004D0565"/>
    <w:rsid w:val="004E28C2"/>
    <w:rsid w:val="004E3B62"/>
    <w:rsid w:val="00505970"/>
    <w:rsid w:val="00510255"/>
    <w:rsid w:val="00520DC2"/>
    <w:rsid w:val="00524288"/>
    <w:rsid w:val="00530202"/>
    <w:rsid w:val="00541B57"/>
    <w:rsid w:val="00541EE5"/>
    <w:rsid w:val="005439B1"/>
    <w:rsid w:val="0055022F"/>
    <w:rsid w:val="00550CDC"/>
    <w:rsid w:val="00554665"/>
    <w:rsid w:val="00557EB4"/>
    <w:rsid w:val="00571660"/>
    <w:rsid w:val="00582BD0"/>
    <w:rsid w:val="005856C6"/>
    <w:rsid w:val="005876AC"/>
    <w:rsid w:val="005908B6"/>
    <w:rsid w:val="005A0CDE"/>
    <w:rsid w:val="005C2986"/>
    <w:rsid w:val="005D52F9"/>
    <w:rsid w:val="005E671A"/>
    <w:rsid w:val="005E7D7D"/>
    <w:rsid w:val="00601C46"/>
    <w:rsid w:val="006143A8"/>
    <w:rsid w:val="006212ED"/>
    <w:rsid w:val="00630CFD"/>
    <w:rsid w:val="0063279B"/>
    <w:rsid w:val="00650933"/>
    <w:rsid w:val="00652BA5"/>
    <w:rsid w:val="00687B7C"/>
    <w:rsid w:val="0069736C"/>
    <w:rsid w:val="006B1996"/>
    <w:rsid w:val="006F5ED1"/>
    <w:rsid w:val="007006B3"/>
    <w:rsid w:val="00711CAA"/>
    <w:rsid w:val="00736048"/>
    <w:rsid w:val="00746C00"/>
    <w:rsid w:val="00775C7D"/>
    <w:rsid w:val="007802F1"/>
    <w:rsid w:val="0078731F"/>
    <w:rsid w:val="00795B35"/>
    <w:rsid w:val="007A07F4"/>
    <w:rsid w:val="007B090D"/>
    <w:rsid w:val="007D5066"/>
    <w:rsid w:val="007F7D4E"/>
    <w:rsid w:val="00800054"/>
    <w:rsid w:val="008067FC"/>
    <w:rsid w:val="0081606F"/>
    <w:rsid w:val="00817E5F"/>
    <w:rsid w:val="0082265B"/>
    <w:rsid w:val="008356C7"/>
    <w:rsid w:val="00840C93"/>
    <w:rsid w:val="00852DBB"/>
    <w:rsid w:val="00893753"/>
    <w:rsid w:val="008A0F64"/>
    <w:rsid w:val="008C398E"/>
    <w:rsid w:val="008D0755"/>
    <w:rsid w:val="008D5B67"/>
    <w:rsid w:val="008E6124"/>
    <w:rsid w:val="008E6C39"/>
    <w:rsid w:val="008F2B96"/>
    <w:rsid w:val="00901282"/>
    <w:rsid w:val="00910BD8"/>
    <w:rsid w:val="009114DD"/>
    <w:rsid w:val="00915A7F"/>
    <w:rsid w:val="009261FC"/>
    <w:rsid w:val="0093238D"/>
    <w:rsid w:val="00946660"/>
    <w:rsid w:val="0095437B"/>
    <w:rsid w:val="009544A6"/>
    <w:rsid w:val="0095526F"/>
    <w:rsid w:val="00962E7E"/>
    <w:rsid w:val="00963E6D"/>
    <w:rsid w:val="00985D31"/>
    <w:rsid w:val="00986664"/>
    <w:rsid w:val="009B76E2"/>
    <w:rsid w:val="009C6F63"/>
    <w:rsid w:val="009D1846"/>
    <w:rsid w:val="009E5978"/>
    <w:rsid w:val="009F648F"/>
    <w:rsid w:val="009F6D94"/>
    <w:rsid w:val="00A3178B"/>
    <w:rsid w:val="00A50F3B"/>
    <w:rsid w:val="00A6453E"/>
    <w:rsid w:val="00A67B66"/>
    <w:rsid w:val="00A74653"/>
    <w:rsid w:val="00A75916"/>
    <w:rsid w:val="00A901CE"/>
    <w:rsid w:val="00A91263"/>
    <w:rsid w:val="00A95CA2"/>
    <w:rsid w:val="00A961B9"/>
    <w:rsid w:val="00A9784F"/>
    <w:rsid w:val="00AA3941"/>
    <w:rsid w:val="00AA5F18"/>
    <w:rsid w:val="00AB7A1E"/>
    <w:rsid w:val="00AD1964"/>
    <w:rsid w:val="00AD4C12"/>
    <w:rsid w:val="00AE39D7"/>
    <w:rsid w:val="00AE5104"/>
    <w:rsid w:val="00B16252"/>
    <w:rsid w:val="00B344E8"/>
    <w:rsid w:val="00B60F7E"/>
    <w:rsid w:val="00B73A63"/>
    <w:rsid w:val="00B8559D"/>
    <w:rsid w:val="00B8640C"/>
    <w:rsid w:val="00B93DF6"/>
    <w:rsid w:val="00BC2553"/>
    <w:rsid w:val="00BE015D"/>
    <w:rsid w:val="00BF382B"/>
    <w:rsid w:val="00BF7380"/>
    <w:rsid w:val="00C00F58"/>
    <w:rsid w:val="00C05001"/>
    <w:rsid w:val="00C139A0"/>
    <w:rsid w:val="00C14A18"/>
    <w:rsid w:val="00C14D08"/>
    <w:rsid w:val="00C3276E"/>
    <w:rsid w:val="00C44156"/>
    <w:rsid w:val="00C44B99"/>
    <w:rsid w:val="00C57F2E"/>
    <w:rsid w:val="00C950DB"/>
    <w:rsid w:val="00C951E8"/>
    <w:rsid w:val="00CB1AC5"/>
    <w:rsid w:val="00CC53E6"/>
    <w:rsid w:val="00CD6482"/>
    <w:rsid w:val="00D16CAF"/>
    <w:rsid w:val="00D21704"/>
    <w:rsid w:val="00D24446"/>
    <w:rsid w:val="00D25FEF"/>
    <w:rsid w:val="00D270BE"/>
    <w:rsid w:val="00D40583"/>
    <w:rsid w:val="00D47DD7"/>
    <w:rsid w:val="00D6244B"/>
    <w:rsid w:val="00D9674D"/>
    <w:rsid w:val="00DA752C"/>
    <w:rsid w:val="00DB02C5"/>
    <w:rsid w:val="00DB5E2F"/>
    <w:rsid w:val="00DE0AB8"/>
    <w:rsid w:val="00DE541E"/>
    <w:rsid w:val="00DE5A56"/>
    <w:rsid w:val="00DE6687"/>
    <w:rsid w:val="00DF57C7"/>
    <w:rsid w:val="00E252C0"/>
    <w:rsid w:val="00E34075"/>
    <w:rsid w:val="00E40BD8"/>
    <w:rsid w:val="00E51BFF"/>
    <w:rsid w:val="00E52124"/>
    <w:rsid w:val="00E60B52"/>
    <w:rsid w:val="00E65EAD"/>
    <w:rsid w:val="00E6765C"/>
    <w:rsid w:val="00E67FBB"/>
    <w:rsid w:val="00E7214E"/>
    <w:rsid w:val="00E912B9"/>
    <w:rsid w:val="00EB2084"/>
    <w:rsid w:val="00EB5C6D"/>
    <w:rsid w:val="00ED1E5E"/>
    <w:rsid w:val="00EE348E"/>
    <w:rsid w:val="00F00F2D"/>
    <w:rsid w:val="00F04D2A"/>
    <w:rsid w:val="00F113BE"/>
    <w:rsid w:val="00F11D15"/>
    <w:rsid w:val="00F24B75"/>
    <w:rsid w:val="00F30024"/>
    <w:rsid w:val="00F369A7"/>
    <w:rsid w:val="00F41238"/>
    <w:rsid w:val="00F53C5A"/>
    <w:rsid w:val="00F629C0"/>
    <w:rsid w:val="00F75BF5"/>
    <w:rsid w:val="00FB78CC"/>
    <w:rsid w:val="00FF6C46"/>
    <w:rsid w:val="305215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8"/>
      <w:szCs w:val="24"/>
      <w:lang w:val="ru-RU" w:eastAsia="ru-RU" w:bidi="ar-SA"/>
    </w:rPr>
  </w:style>
  <w:style w:type="paragraph" w:styleId="2">
    <w:name w:val="heading 1"/>
    <w:basedOn w:val="1"/>
    <w:next w:val="1"/>
    <w:qFormat/>
    <w:uiPriority w:val="0"/>
    <w:pPr>
      <w:keepNext/>
      <w:shd w:val="clear" w:color="auto" w:fill="FFFFFF"/>
      <w:ind w:right="19"/>
      <w:outlineLvl w:val="0"/>
    </w:pPr>
    <w:rPr>
      <w:color w:val="000000"/>
      <w:szCs w:val="28"/>
    </w:rPr>
  </w:style>
  <w:style w:type="paragraph" w:styleId="3">
    <w:name w:val="heading 6"/>
    <w:basedOn w:val="1"/>
    <w:next w:val="1"/>
    <w:uiPriority w:val="0"/>
    <w:pPr>
      <w:keepNext/>
      <w:jc w:val="center"/>
      <w:outlineLvl w:val="5"/>
    </w:pPr>
    <w:rPr>
      <w:b/>
      <w:sz w:val="20"/>
    </w:rPr>
  </w:style>
  <w:style w:type="character" w:default="1" w:styleId="4">
    <w:name w:val="Default Paragraph Font"/>
    <w:link w:val="5"/>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customStyle="1" w:styleId="5">
    <w:name w:val=" Знак Знак Знак Знак"/>
    <w:basedOn w:val="1"/>
    <w:link w:val="4"/>
    <w:uiPriority w:val="0"/>
    <w:pPr>
      <w:widowControl w:val="0"/>
      <w:adjustRightInd w:val="0"/>
      <w:spacing w:after="160" w:line="240" w:lineRule="exact"/>
      <w:jc w:val="right"/>
    </w:pPr>
    <w:rPr>
      <w:sz w:val="20"/>
      <w:szCs w:val="20"/>
      <w:lang w:val="en-GB" w:eastAsia="en-US"/>
    </w:rPr>
  </w:style>
  <w:style w:type="character" w:styleId="7">
    <w:name w:val="page number"/>
    <w:basedOn w:val="4"/>
    <w:uiPriority w:val="0"/>
  </w:style>
  <w:style w:type="character" w:styleId="8">
    <w:name w:val="Strong"/>
    <w:qFormat/>
    <w:uiPriority w:val="0"/>
    <w:rPr>
      <w:b/>
      <w:bCs/>
    </w:rPr>
  </w:style>
  <w:style w:type="paragraph" w:styleId="9">
    <w:name w:val="Balloon Text"/>
    <w:basedOn w:val="1"/>
    <w:link w:val="23"/>
    <w:uiPriority w:val="0"/>
    <w:rPr>
      <w:rFonts w:ascii="Tahoma" w:hAnsi="Tahoma" w:cs="Tahoma"/>
      <w:sz w:val="16"/>
      <w:szCs w:val="16"/>
    </w:rPr>
  </w:style>
  <w:style w:type="paragraph" w:styleId="10">
    <w:name w:val="Body Text 2"/>
    <w:basedOn w:val="1"/>
    <w:uiPriority w:val="0"/>
    <w:pPr>
      <w:jc w:val="center"/>
    </w:pPr>
    <w:rPr>
      <w:b/>
      <w:bCs/>
    </w:rPr>
  </w:style>
  <w:style w:type="paragraph" w:styleId="11">
    <w:name w:val="header"/>
    <w:basedOn w:val="1"/>
    <w:uiPriority w:val="0"/>
    <w:pPr>
      <w:tabs>
        <w:tab w:val="center" w:pos="4677"/>
        <w:tab w:val="right" w:pos="9355"/>
      </w:tabs>
    </w:pPr>
  </w:style>
  <w:style w:type="paragraph" w:styleId="12">
    <w:name w:val="Body Text"/>
    <w:basedOn w:val="1"/>
    <w:uiPriority w:val="0"/>
    <w:pPr>
      <w:jc w:val="right"/>
    </w:pPr>
  </w:style>
  <w:style w:type="paragraph" w:styleId="13">
    <w:name w:val="footer"/>
    <w:basedOn w:val="1"/>
    <w:uiPriority w:val="0"/>
    <w:pPr>
      <w:tabs>
        <w:tab w:val="center" w:pos="4677"/>
        <w:tab w:val="right" w:pos="9355"/>
      </w:tabs>
    </w:pPr>
  </w:style>
  <w:style w:type="table" w:styleId="14">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Heading"/>
    <w:uiPriority w:val="0"/>
    <w:pPr>
      <w:autoSpaceDE w:val="0"/>
      <w:autoSpaceDN w:val="0"/>
      <w:adjustRightInd w:val="0"/>
    </w:pPr>
    <w:rPr>
      <w:rFonts w:ascii="Arial" w:hAnsi="Arial" w:cs="Arial"/>
      <w:b/>
      <w:bCs/>
      <w:sz w:val="22"/>
      <w:szCs w:val="22"/>
      <w:lang w:val="ru-RU" w:eastAsia="ru-RU" w:bidi="ar-SA"/>
    </w:rPr>
  </w:style>
  <w:style w:type="paragraph" w:customStyle="1" w:styleId="16">
    <w:name w:val="Основной текст с отступом 21"/>
    <w:basedOn w:val="1"/>
    <w:uiPriority w:val="0"/>
    <w:pPr>
      <w:ind w:firstLine="709"/>
    </w:pPr>
    <w:rPr>
      <w:szCs w:val="20"/>
      <w:lang w:eastAsia="ar-SA"/>
    </w:rPr>
  </w:style>
  <w:style w:type="paragraph" w:customStyle="1" w:styleId="17">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18">
    <w:name w:val="Нормальный (таблица)"/>
    <w:basedOn w:val="1"/>
    <w:next w:val="1"/>
    <w:uiPriority w:val="0"/>
    <w:pPr>
      <w:autoSpaceDE w:val="0"/>
      <w:autoSpaceDN w:val="0"/>
      <w:adjustRightInd w:val="0"/>
      <w:jc w:val="both"/>
    </w:pPr>
    <w:rPr>
      <w:rFonts w:ascii="Arial" w:hAnsi="Arial"/>
      <w:sz w:val="24"/>
    </w:rPr>
  </w:style>
  <w:style w:type="paragraph" w:customStyle="1" w:styleId="19">
    <w:name w:val="formattext"/>
    <w:uiPriority w:val="0"/>
    <w:pPr>
      <w:widowControl w:val="0"/>
      <w:suppressAutoHyphens/>
      <w:autoSpaceDE w:val="0"/>
    </w:pPr>
    <w:rPr>
      <w:rFonts w:eastAsia="Arial"/>
      <w:sz w:val="18"/>
      <w:szCs w:val="18"/>
      <w:lang w:val="ru-RU" w:eastAsia="ar-SA" w:bidi="ar-SA"/>
    </w:rPr>
  </w:style>
  <w:style w:type="character" w:customStyle="1" w:styleId="20">
    <w:name w:val="apple-style-span"/>
    <w:basedOn w:val="4"/>
    <w:uiPriority w:val="0"/>
  </w:style>
  <w:style w:type="paragraph" w:customStyle="1" w:styleId="21">
    <w:name w:val="Знак10 Знак Знак Знак Знак Знак Знак"/>
    <w:basedOn w:val="1"/>
    <w:uiPriority w:val="0"/>
    <w:pPr>
      <w:spacing w:after="160" w:line="240" w:lineRule="exact"/>
    </w:pPr>
    <w:rPr>
      <w:rFonts w:ascii="Verdana" w:hAnsi="Verdana" w:cs="Verdana"/>
      <w:sz w:val="20"/>
      <w:szCs w:val="20"/>
      <w:lang w:val="en-US" w:eastAsia="en-US"/>
    </w:rPr>
  </w:style>
  <w:style w:type="paragraph" w:customStyle="1" w:styleId="22">
    <w:name w:val="ConsPlusTitle"/>
    <w:uiPriority w:val="0"/>
    <w:pPr>
      <w:widowControl w:val="0"/>
      <w:suppressAutoHyphens/>
      <w:autoSpaceDE w:val="0"/>
    </w:pPr>
    <w:rPr>
      <w:rFonts w:ascii="Arial" w:hAnsi="Arial" w:cs="Arial"/>
      <w:b/>
      <w:bCs/>
      <w:lang w:val="ru-RU" w:eastAsia="ar-SA" w:bidi="ar-SA"/>
    </w:rPr>
  </w:style>
  <w:style w:type="character" w:customStyle="1" w:styleId="23">
    <w:name w:val=" Знак Знак1"/>
    <w:link w:val="9"/>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MoBIL GROUP</Company>
  <Pages>1</Pages>
  <Words>8902</Words>
  <Characters>50743</Characters>
  <Lines>422</Lines>
  <Paragraphs>119</Paragraphs>
  <TotalTime>1</TotalTime>
  <ScaleCrop>false</ScaleCrop>
  <LinksUpToDate>false</LinksUpToDate>
  <CharactersWithSpaces>59526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2022-11-17T04:06:00Z</dcterms:created>
  <dc:creator>Ольга</dc:creator>
  <cp:lastModifiedBy>grigorev_lv</cp:lastModifiedBy>
  <cp:lastPrinted>2022-11-10T07:41:00Z</cp:lastPrinted>
  <dcterms:modified xsi:type="dcterms:W3CDTF">2022-11-17T11:09:26Z</dcterms:modified>
  <dc:title>АДМИНИСТРАЦИЯ ГОРОДА ДИМИТРОВГРАДА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32A5FD0AB9EB4045B50626DC4081114F</vt:lpwstr>
  </property>
</Properties>
</file>