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jc w:val="center"/>
        <w:rPr>
          <w:rFonts w:eastAsia="Calibri"/>
          <w:b/>
          <w:color w:val="000000"/>
        </w:rPr>
      </w:pPr>
      <w:r>
        <w:rPr>
          <w:b/>
        </w:rPr>
        <w:t>к проекту постановления Администрации города Димитровграда Ульяновской области «</w:t>
      </w:r>
      <w:r>
        <w:rPr>
          <w:rFonts w:eastAsia="Calibri"/>
          <w:b/>
          <w:color w:val="000000"/>
        </w:rPr>
        <w:t>О внесении изменений в постановление Администрации города от 17.03.2023 № 785»</w:t>
      </w:r>
    </w:p>
    <w:p>
      <w:pPr>
        <w:rPr>
          <w:b/>
        </w:rPr>
      </w:pPr>
    </w:p>
    <w:p>
      <w:pPr>
        <w:jc w:val="both"/>
        <w:rPr>
          <w:rFonts w:eastAsia="Calibri"/>
          <w:b/>
          <w:color w:val="000000"/>
        </w:rPr>
      </w:pPr>
      <w:r>
        <w:tab/>
      </w:r>
      <w:r>
        <w:t>Проект постановления Администрации города Димитровграда Ульяновской области «</w:t>
      </w:r>
      <w:r>
        <w:rPr>
          <w:rFonts w:eastAsia="Calibri"/>
          <w:color w:val="000000"/>
        </w:rPr>
        <w:t>О внесении изменений в постановление Администрации города от 17.03.2023 № 785</w:t>
      </w:r>
      <w:r>
        <w:t>»</w:t>
      </w:r>
      <w:r>
        <w:rPr>
          <w:b/>
        </w:rPr>
        <w:t xml:space="preserve"> </w:t>
      </w:r>
      <w:r>
        <w:t xml:space="preserve">разработан в соответствии с Постановлением Правительства Ульяновской области № 547-П от 20.11.2013 года (с последними изменениями, Постановление Правительства Ульяновской области № 654-П от 01.12.2023 года). </w:t>
      </w:r>
    </w:p>
    <w:p>
      <w:pPr>
        <w:jc w:val="both"/>
      </w:pPr>
    </w:p>
    <w:p>
      <w:pPr>
        <w:jc w:val="both"/>
      </w:pPr>
    </w:p>
    <w:p>
      <w:pPr>
        <w:jc w:val="left"/>
      </w:pPr>
      <w:r>
        <w:t>Начальник Управления образования                                              С.В.Захаров</w:t>
      </w:r>
    </w:p>
    <w:p>
      <w:pPr>
        <w:jc w:val="center"/>
        <w:rPr>
          <w:b/>
        </w:rPr>
      </w:pPr>
      <w:r>
        <w:br w:type="page"/>
      </w:r>
      <w:r>
        <w:rPr>
          <w:b/>
        </w:rPr>
        <w:t>ФИНАНСОВО-ЭКОНОМИЧЕСКОЕ ОБОСНОВАНИЕ</w:t>
      </w:r>
    </w:p>
    <w:p>
      <w:pPr>
        <w:jc w:val="center"/>
        <w:rPr>
          <w:rFonts w:eastAsia="Calibri"/>
          <w:b/>
          <w:color w:val="000000"/>
        </w:rPr>
      </w:pPr>
      <w:r>
        <w:rPr>
          <w:b/>
        </w:rPr>
        <w:t>к проекту постановления Администрации города Димитровграда «</w:t>
      </w:r>
      <w:r>
        <w:rPr>
          <w:rFonts w:eastAsia="Calibri"/>
          <w:b/>
          <w:color w:val="000000"/>
        </w:rPr>
        <w:t>О внесении изменений в постановление Администрации города от 17.03.2023 № 785</w:t>
      </w:r>
      <w:r>
        <w:rPr>
          <w:b/>
        </w:rPr>
        <w:t>»</w:t>
      </w:r>
    </w:p>
    <w:p>
      <w:pPr>
        <w:rPr>
          <w:b/>
        </w:rPr>
      </w:pPr>
    </w:p>
    <w:p>
      <w:pPr>
        <w:jc w:val="both"/>
        <w:rPr>
          <w:rFonts w:eastAsia="Calibri"/>
          <w:b/>
          <w:color w:val="000000"/>
        </w:rPr>
      </w:pPr>
      <w:r>
        <w:tab/>
      </w:r>
      <w:r>
        <w:t>В целях приведения в соответствие с действующим законодательством подготовлен Проект постановления Администрации города Димитровграда Ульяновской области «</w:t>
      </w:r>
      <w:r>
        <w:rPr>
          <w:rFonts w:eastAsia="Calibri"/>
          <w:color w:val="000000"/>
        </w:rPr>
        <w:t>О внесении изменений в постановление Администрации города от 17.03.2023 № 785</w:t>
      </w:r>
      <w:r>
        <w:t>».</w:t>
      </w:r>
      <w:r>
        <w:tab/>
      </w:r>
    </w:p>
    <w:p>
      <w:pPr>
        <w:autoSpaceDE w:val="0"/>
        <w:autoSpaceDN w:val="0"/>
        <w:adjustRightInd w:val="0"/>
        <w:ind w:firstLine="709"/>
        <w:jc w:val="both"/>
      </w:pPr>
      <w:r>
        <w:t>Принятие данного Решения не потребует дополнительных финансовых средств за счёт местного бюджета, в связи с тем, что финансирование будет осуществляться из областного бюджета.</w:t>
      </w:r>
    </w:p>
    <w:p>
      <w:pPr>
        <w:autoSpaceDE w:val="0"/>
        <w:autoSpaceDN w:val="0"/>
        <w:adjustRightInd w:val="0"/>
        <w:ind w:firstLine="709"/>
        <w:jc w:val="both"/>
      </w:pPr>
      <w:r>
        <w:t>Увеличение базового оклада</w:t>
      </w:r>
      <w:r>
        <w:rPr>
          <w:color w:val="000000"/>
        </w:rPr>
        <w:t xml:space="preserve"> для работников муниципальных образовательных организаций дополнительного образования будет производиться в пределах бюджетных ассигнований, предусмотренных местным бюджетом на 2024 год и плановый период 2025-2026 годов.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left"/>
        <w:rPr>
          <w:rFonts w:ascii="Tahoma" w:hAnsi="Tahoma" w:eastAsia="Times New Roman"/>
          <w:sz w:val="20"/>
          <w:szCs w:val="24"/>
        </w:rPr>
      </w:pPr>
      <w:r>
        <w:t>Начальник Управления образования</w:t>
      </w:r>
      <w:r>
        <w:tab/>
      </w:r>
      <w:r>
        <w:tab/>
      </w:r>
      <w:r>
        <w:t xml:space="preserve"> </w:t>
      </w:r>
      <w:r>
        <w:tab/>
      </w:r>
      <w:r>
        <w:tab/>
      </w:r>
      <w:r>
        <w:t xml:space="preserve">           С.В.Захаров</w:t>
      </w:r>
      <w:r>
        <w:rPr>
          <w:rFonts w:ascii="Tahoma" w:hAnsi="Tahoma" w:eastAsia="Times New Roman"/>
          <w:sz w:val="20"/>
          <w:szCs w:val="24"/>
        </w:rPr>
        <w:br w:type="page"/>
      </w:r>
    </w:p>
    <w:p>
      <w:pPr>
        <w:outlineLvl w:val="0"/>
        <w:rPr>
          <w:rFonts w:ascii="Calibri" w:hAnsi="Calibri" w:eastAsia="Times New Roman"/>
          <w:sz w:val="20"/>
          <w:szCs w:val="24"/>
        </w:rPr>
      </w:pPr>
    </w:p>
    <w:p>
      <w:pPr>
        <w:outlineLvl w:val="0"/>
        <w:rPr>
          <w:rFonts w:ascii="Calibri" w:hAnsi="Calibri" w:eastAsia="Times New Roman"/>
          <w:sz w:val="20"/>
          <w:szCs w:val="24"/>
        </w:rPr>
      </w:pPr>
    </w:p>
    <w:p>
      <w:pPr>
        <w:outlineLvl w:val="0"/>
        <w:rPr>
          <w:rFonts w:ascii="Calibri" w:hAnsi="Calibri" w:eastAsia="Times New Roman"/>
          <w:sz w:val="20"/>
          <w:szCs w:val="24"/>
        </w:rPr>
      </w:pPr>
    </w:p>
    <w:p>
      <w:pPr>
        <w:ind w:firstLine="540"/>
        <w:rPr>
          <w:rFonts w:eastAsia="Times New Roman"/>
          <w:b/>
          <w:color w:val="000000"/>
          <w:sz w:val="28"/>
          <w:szCs w:val="28"/>
        </w:rPr>
      </w:pPr>
    </w:p>
    <w:p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r>
        <w:rPr>
          <w:rFonts w:eastAsia="Times New Roman"/>
          <w:b/>
          <w:color w:val="000000"/>
          <w:sz w:val="28"/>
          <w:szCs w:val="28"/>
        </w:rPr>
        <w:t>О внесении изменений в постановление Администрации города от 17.03.2023 № 785</w:t>
      </w:r>
      <w:bookmarkEnd w:id="0"/>
    </w:p>
    <w:p>
      <w:pPr>
        <w:rPr>
          <w:rFonts w:eastAsia="Times New Roman"/>
          <w:color w:val="000000"/>
          <w:sz w:val="28"/>
          <w:szCs w:val="28"/>
        </w:rPr>
      </w:pPr>
    </w:p>
    <w:p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>
        <w:fldChar w:fldCharType="begin"/>
      </w:r>
      <w:r>
        <w:instrText xml:space="preserve"> HYPERLINK "consultantplus://offline/ref=F53AC0D19539F4699C691EE4A7E7C1B478A59EE89450EBEE3B065B32C9221B344129A1DCBC4A8894ACCE47D25EBAF3171C15D550C4lFR1J" </w:instrText>
      </w:r>
      <w:r>
        <w:fldChar w:fldCharType="separate"/>
      </w:r>
      <w:r>
        <w:rPr>
          <w:color w:val="000000"/>
          <w:sz w:val="28"/>
          <w:szCs w:val="28"/>
        </w:rPr>
        <w:t>статьей 144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Трудового кодекса Российской Федерации, </w:t>
      </w:r>
      <w:r>
        <w:fldChar w:fldCharType="begin"/>
      </w:r>
      <w:r>
        <w:instrText xml:space="preserve"> HYPERLINK "consultantplus://offline/ref=F53AC0D19539F4699C6900E9B18B9FBE7AACC2E1905CE7BB6359006F9E2B11630666F88BF11C8EC1F49412DE41B1ED15l1REJ" </w:instrText>
      </w:r>
      <w:r>
        <w:fldChar w:fldCharType="separate"/>
      </w:r>
      <w:r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Правительства Ульяновской области от 20.11.2013 № 547-П «Об утверждении Положения об отраслевой системе оплаты труда работников областных государственных образовательных организаций Ульяновской области», постановлением Правительства Ульяновской области от 01.12.2023 № 654-П «О внесении изменений в постановление Правительства Ульяновской области от 20.11.2013 № 547-П», в целях совершенствования системы оплаты труда работников муниципальных образовательных организаций города Димитровграда Ульяновской области, в отношении которых Управление образования Администрации города Димитровграда Ульяновской области выполняет функции и полномочия учредителя, повышения результативности деятельности указанных организаций, стимулирования расширения объёма и </w:t>
      </w:r>
      <w:r>
        <w:rPr>
          <w:color w:val="000000"/>
          <w:spacing w:val="-2"/>
          <w:sz w:val="28"/>
          <w:szCs w:val="28"/>
        </w:rPr>
        <w:t>повышения качества предоставления образовательных услуг</w:t>
      </w:r>
      <w:r>
        <w:rPr>
          <w:rFonts w:eastAsia="Times New Roman"/>
          <w:color w:val="000000"/>
          <w:sz w:val="28"/>
          <w:szCs w:val="28"/>
        </w:rPr>
        <w:t>, п о с т а н о в л я ю:</w:t>
      </w:r>
    </w:p>
    <w:p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1.Внести в </w:t>
      </w:r>
      <w:r>
        <w:fldChar w:fldCharType="begin"/>
      </w:r>
      <w:r>
        <w:instrText xml:space="preserve"> HYPERLINK "consultantplus://offline/ref=3E414C4ECEE84A279AAE2F8BF3EF135210C4861C2BCA3B8C25A4F174005D84BE64B71DFEF0462CDF27C5D85B69AC94B8K8i7H" </w:instrText>
      </w:r>
      <w:r>
        <w:fldChar w:fldCharType="separate"/>
      </w:r>
      <w:r>
        <w:rPr>
          <w:rFonts w:eastAsia="Times New Roman"/>
          <w:color w:val="000000"/>
          <w:sz w:val="28"/>
          <w:szCs w:val="28"/>
        </w:rPr>
        <w:t>постановление</w:t>
      </w:r>
      <w:r>
        <w:rPr>
          <w:rFonts w:eastAsia="Times New Roman"/>
          <w:color w:val="000000"/>
          <w:sz w:val="28"/>
          <w:szCs w:val="28"/>
        </w:rPr>
        <w:fldChar w:fldCharType="end"/>
      </w:r>
      <w:r>
        <w:rPr>
          <w:rFonts w:eastAsia="Times New Roman"/>
          <w:color w:val="000000"/>
          <w:sz w:val="28"/>
          <w:szCs w:val="28"/>
        </w:rPr>
        <w:t xml:space="preserve"> Администрации города от 17.03.2023 № 785 «Об утверждении Положения об отраслевой системе оплаты труда работников муниципальных образовательных организаций города Димитровграда Ульяновской области, в отношении которых Управление образования Администрации города Димитровграда Ульяновской области выполняет функции и полномочия учредителя» (далее - постановление) следующие изменения:</w:t>
      </w:r>
    </w:p>
    <w:p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1.1.В пункте 3.7. раздела 3 Положения об отраслевой системе оплаты труда работников муниципальных образовательных организаций города Димитровграда Ульяновской области, в отношении которых Управление образования Администрации города Димитровграда Ульяновской области выполняет функции и полномочия учредителя» (далее – Положение):</w:t>
      </w:r>
    </w:p>
    <w:p>
      <w:pPr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подпункт 3.7.2. изложить в следующей редакции:</w:t>
      </w:r>
    </w:p>
    <w:p>
      <w:pPr>
        <w:ind w:firstLine="709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3.7.2.Работникам образовательных организаций за проверку письменных работ: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1 - 4 классах общеобразовательных организаций – не превышающем 980 рублей;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русскому языку и литературе в 5 - 11 классах в общеобразовательных организациях – не превышающем 1470 рублей;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математике, иностранному языку, черчению, конструированию, технической механике, стенографии – не превышающем 1000 рублей.»;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1.2.Пункт 3.7. раздела 3 дополнить подпунктом 3.7.8. следующего содержания: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«3.7.8.Педагогическим работникам образовательных организаций за наличие квалификационной категории «педагог-методист» и «педагог-наставник» - 1000 рублей.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доплата устанавливается при условии исполнения педагогическими работниками образовательных организаций дополнительных обязанностей, связанных с выполнением методической работы или осуществлением наставнической деятельности, не входящих в должностные обязанности по занимаемой в образовательной организации должности.»;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1.3.Пункт 3.8. изложить в следующей редакции: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«Работникам образовательных организаций также устанавливаются следующие ежемесячные доплаты компенсационного характера: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работу в общеобразовательных организациях и дошкольных образовательных организациях,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здоровья, – в размере, не превышающем 2150 рублей. Категории работников образовательных организаций, которым устанавливаются данные доплаты, а также их конкретные размеры определяются локальными нормативными актами образовательных организаций;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работу в классах, группах общеобразовательных организаций, дошкольных образовательных организаций,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здоровья, – в размере, не превышающем 2150 рублей. Категории работников образовательных организаций, которым устанавливаются данные доплаты, а также их конкретные размеры определяются локальными нормативными актами образовательных организаций;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педагогическим и медицинским работникам за работу в организациях, реализующих основные общеобразовательные программы для детей с ограниченными возможностями здоровья, – в размере, не превышающем 2150 рублей;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специалистам за работу в психолого-педагогических и медико-педагогических комиссиях, логопедических пунктах – в размере 2150 рублей;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педагогическим работникам, осуществляющим индивидуальное обучение на дому детей на основании заключения медицинских организаций, индивидуальное обучение детей, нуждающихся в длительном лечении в медицинских организациях, групповое обучение детей, нуждающихся в длительном лечении и находящихся в санаторно-курортных организациях, – в размере 2150 рублей.»;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1.4.Пункт 4.5. раздела 4 </w:t>
      </w:r>
      <w:r>
        <w:rPr>
          <w:rFonts w:eastAsia="Times New Roman"/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«4.5.Надбавка за стаж непрерывной работы, выслугу лет устанавливается в зависимости от продолжительности стажа работы в соответствующих должностях и её размер определяется в соответствии с порядком исчисления размера и назначения надбавки за стаж непрерывной работы, выслугу лет работникам образовательных организаций, установленным приложением № 5 к настоящему Положению.»;</w:t>
      </w:r>
    </w:p>
    <w:p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1.5.В абзаце втором пункта 4.6. слова «15 процентов размера должностного оклада, ставки заработной платы» заменить словами «1500 рублей»;</w:t>
      </w:r>
    </w:p>
    <w:p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третьем пункта 4.6. слова «до 10 процентов размера должностного оклада, ставки заработной платы» заменить словами «в размере 980 рублей»;</w:t>
      </w:r>
    </w:p>
    <w:p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1.6.Абзац четвертый пункта 4.7. изложить в следующей редакции:</w:t>
      </w:r>
    </w:p>
    <w:p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«Надбавка за квалификационную категорию устанавливается в следующих размерах:</w:t>
      </w:r>
    </w:p>
    <w:p>
      <w:pPr>
        <w:ind w:firstLine="540"/>
        <w:rPr>
          <w:color w:val="000000"/>
          <w:sz w:val="28"/>
          <w:szCs w:val="28"/>
        </w:rPr>
      </w:pPr>
    </w:p>
    <w:tbl>
      <w:tblPr>
        <w:tblStyle w:val="3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4"/>
        <w:gridCol w:w="297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060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наличии высшей квалификационной категории, рублей</w:t>
            </w:r>
          </w:p>
        </w:tc>
        <w:tc>
          <w:tcPr>
            <w:tcW w:w="254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наличии первой квалификационной категории,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</w:t>
            </w:r>
          </w:p>
        </w:tc>
        <w:tc>
          <w:tcPr>
            <w:tcW w:w="3060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5350</w:t>
            </w:r>
          </w:p>
        </w:tc>
        <w:tc>
          <w:tcPr>
            <w:tcW w:w="254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</w:tr>
    </w:tbl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1.7.Пункт 2 приложения № 1 к Положению изложить в следующей редакции: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«2.По должностям, отнесенным к профессиональной квалификационной группе должностей педагогических работников, базовый оклад (базовый должностной оклад), базовая ставка заработной платы: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10609 рублей - для общеобразовательных организаций (за исключением дошкольных групп общеобразовательных организаций) и образовательных организаций, реализующих образовательные программы начального общего образования, основного общего образования, среднего общего образования;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11797 рублей - для дошкольных образовательных организаций и дошкольных групп общеобразовательных организаций;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10609 рублей - для работников муниципальных образовательных организаций дополнительного образования.</w:t>
      </w:r>
    </w:p>
    <w:p>
      <w:pPr>
        <w:ind w:firstLine="709"/>
        <w:rPr>
          <w:color w:val="000000"/>
          <w:sz w:val="28"/>
          <w:szCs w:val="28"/>
        </w:rPr>
      </w:pPr>
    </w:p>
    <w:p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Должности, отнесенные к профессиональной квалификационной группе «Должности педагогических работников»</w:t>
      </w:r>
    </w:p>
    <w:p>
      <w:pPr>
        <w:rPr>
          <w:color w:val="000000"/>
          <w:sz w:val="28"/>
          <w:szCs w:val="28"/>
        </w:rPr>
      </w:pPr>
    </w:p>
    <w:tbl>
      <w:tblPr>
        <w:tblStyle w:val="3"/>
        <w:tblW w:w="972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88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Должности, отнесенные к квалификационным уровням, и повышающие коэффициенты 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работников муниципальных общеобразовательных организаций, реализующих основные общеобразовательные программы, муниципальных дошкольных образовательных организаций, реализующих основные общеобразовательные программы дошкольного образования: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Концертмейстер, педагог дополнительного образования, педагог-организатор, социальный педагог, тренер-преподаватель, инструктор-методист.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0,03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Воспитатель, педагог-психолог, старший тренер-преподаватель, мастер производственного обучения, методист, старший инструктор-методист, старший педагог дополнительного образования.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Преподаватель, старший воспитатель, учитель, преподаватель-организатор основ безопасности жизнедеятельности, руководитель физического воспитания, старший методист, учитель-дефектолог, учитель-логопед (логопед), педагог-библиотекарь, тьютор, </w:t>
            </w:r>
            <w:r>
              <w:rPr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работников муниципальных образовательных организаций дополнительного образования: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 при наличии среднего (полного) образования.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0,00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0,06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Концертмейстер, педагог дополнительного образования, педагог-организатор, социальный педагог, тренер-преподаватель.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0,06.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Инструктор-методист.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0,11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Воспитатель, педагог-психолог, старший тренер-преподаватель.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0,06.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производственного обучения, методист, старший инструктор-методист, старший педагог дополнительного образования.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0,11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Преподаватель, старший воспитатель, учитель.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0,06.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основ безопасности жизнедеятельности, руководитель физического воспитания, старший методист, учитель-дефектолог, учитель-логопед (логопед), педагог-библиотекарь, тьютор,</w:t>
            </w:r>
            <w:r>
              <w:rPr>
                <w:sz w:val="24"/>
                <w:szCs w:val="24"/>
              </w:rPr>
              <w:t xml:space="preserve"> советник директора по воспитанию и взаимодействию с детскими общественными объединениями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Повышающий коэффициент К = 0,11</w:t>
            </w:r>
          </w:p>
        </w:tc>
      </w:tr>
    </w:tbl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1.8.Абзац второй пункта 3 приложения № 1 к Положению изложить в следующей редакции: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«12000 рублей - для работников муниципальных общеобразовательных организаций, реализующих основные общеобразовательные программы, муниципальных дошкольных образовательных организаций, реализующих основные общеобразовательные программы дошкольного образования (дошкольных групп общеобразовательных организаций);».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1.9.В абзаце первом пункта 1 приложения № 2 к Положению слова «базовый оклад» заменить словами «размер базового оклада»;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1.10.В абзаце первом пункта 2 приложения № 2 к Положению слова «базовый оклад» заменить словами «размер базового оклада»;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1.11.В абзаце первом пункта 3 приложения № 2 к Положению слова «базовый должностной оклад» заменить словами «размер базового должностного оклада»;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1.12.В абзаце первом пункта 4 приложения № 2 к Положению слова «базовый должностной оклад» заменить словами «размер базового должностного оклада»;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1.13.В абзаце первом пункта 5 приложения № 2 к Положению слова «базовый должностной оклад» заменить словами «размер базового должностного оклада»;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1.14.В абзаце первом пункта 6 приложения № 2 к Положению слова «базовый должностной оклад» заменить словами «размер базового должностного оклада»;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1.15.В наименовании приложения № 5 к Положению слова «назначения и исчисления» заменить словами «исчисления размера и назначения»;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1.16.Раздел 2 приложения № 5 к Положению изложить в следующей редакции:</w:t>
      </w:r>
    </w:p>
    <w:p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«2.Размеры надбавки</w:t>
      </w:r>
    </w:p>
    <w:p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Надбавка назначается в следующих размерах:</w:t>
      </w:r>
    </w:p>
    <w:tbl>
      <w:tblPr>
        <w:tblStyle w:val="3"/>
        <w:tblW w:w="936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276"/>
        <w:gridCol w:w="1276"/>
        <w:gridCol w:w="141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8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5732" w:type="dxa"/>
            <w:gridSpan w:val="4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Размер надбавки за стаж непрерывной работы, выслугу лет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8" w:type="dxa"/>
            <w:vMerge w:val="continue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 до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лет</w:t>
            </w:r>
          </w:p>
        </w:tc>
        <w:tc>
          <w:tcPr>
            <w:tcW w:w="1276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 2 до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лет</w:t>
            </w:r>
          </w:p>
        </w:tc>
        <w:tc>
          <w:tcPr>
            <w:tcW w:w="1417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 5 до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лет</w:t>
            </w:r>
          </w:p>
        </w:tc>
        <w:tc>
          <w:tcPr>
            <w:tcW w:w="17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8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8" w:type="dxa"/>
          </w:tcPr>
          <w:p>
            <w:pPr>
              <w:pStyle w:val="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Педагогические работники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1115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1525</w:t>
            </w:r>
          </w:p>
        </w:tc>
        <w:tc>
          <w:tcPr>
            <w:tcW w:w="1763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8" w:type="dxa"/>
          </w:tcPr>
          <w:p>
            <w:pPr>
              <w:pStyle w:val="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Диспетчер образовательной организации (при наличии среднего профессионального образования и стажа работы по должности), младший воспитатель (при наличии среднего (общего) образования и стажа работы по должности)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1763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8" w:type="dxa"/>
          </w:tcPr>
          <w:p>
            <w:pPr>
              <w:pStyle w:val="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Дежурный по режиму, секретарь учебной части, вожатый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1700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1700</w:t>
            </w:r>
          </w:p>
        </w:tc>
        <w:tc>
          <w:tcPr>
            <w:tcW w:w="1763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8" w:type="dxa"/>
          </w:tcPr>
          <w:p>
            <w:pPr>
              <w:pStyle w:val="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Работники библиотек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1100</w:t>
            </w:r>
          </w:p>
        </w:tc>
        <w:tc>
          <w:tcPr>
            <w:tcW w:w="1763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</w:tr>
    </w:tbl>
    <w:p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медицинских работников – 10 процентов оклада (должностного оклада) за первые три года работы и 10 процентов оклада (должностного оклада) за последующие два года, но не выше 20 процентов оклада (должностного оклада).».</w:t>
      </w:r>
    </w:p>
    <w:p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1.17.Абзац четвертый пункта 4.6. раздела 4</w:t>
      </w:r>
      <w:r>
        <w:rPr>
          <w:rFonts w:eastAsia="Times New Roman"/>
          <w:color w:val="000000"/>
          <w:sz w:val="28"/>
          <w:szCs w:val="28"/>
        </w:rPr>
        <w:t xml:space="preserve"> Положения</w:t>
      </w:r>
      <w:r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1.18.Пункт 7.9. раздела 7 </w:t>
      </w:r>
      <w:r>
        <w:rPr>
          <w:rFonts w:eastAsia="Times New Roman"/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>
      <w:pPr>
        <w:ind w:firstLine="53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2.Установить, что настоящее постановление подлежит официальному опубликованию.</w:t>
      </w:r>
    </w:p>
    <w:p>
      <w:pPr>
        <w:ind w:firstLine="53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3.Установить, что действие настоящего постановления распространяется на правоотношения, возникшие с 01.10.2023, за исключением абзаца четвертого пункта 2 приложения № 1 к Положению, вступающего в силу с 01.01.2024.</w:t>
      </w:r>
    </w:p>
    <w:p>
      <w:pPr>
        <w:ind w:firstLine="53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4.Контроль за исполнением настоящего постановления возложить на исполняющего обязанности Первого заместителя Главы города Захарова С.В.</w:t>
      </w:r>
    </w:p>
    <w:p>
      <w:pPr>
        <w:rPr>
          <w:rFonts w:eastAsia="Times New Roman"/>
          <w:color w:val="000000"/>
          <w:sz w:val="28"/>
          <w:szCs w:val="28"/>
        </w:rPr>
      </w:pPr>
    </w:p>
    <w:p>
      <w:pPr>
        <w:rPr>
          <w:rFonts w:eastAsia="Times New Roman"/>
          <w:color w:val="000000"/>
          <w:sz w:val="28"/>
          <w:szCs w:val="28"/>
        </w:rPr>
      </w:pPr>
    </w:p>
    <w:p>
      <w:pPr>
        <w:rPr>
          <w:rFonts w:eastAsia="Times New Roman"/>
          <w:color w:val="000000"/>
          <w:sz w:val="28"/>
          <w:szCs w:val="28"/>
        </w:rPr>
      </w:pPr>
    </w:p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Исполняющий полномочия</w:t>
      </w:r>
    </w:p>
    <w:p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Главы города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Д.Ю.Цивилев</w:t>
      </w: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E26"/>
    <w:rsid w:val="00054EE5"/>
    <w:rsid w:val="00075249"/>
    <w:rsid w:val="00096341"/>
    <w:rsid w:val="00097AD8"/>
    <w:rsid w:val="000B2D5E"/>
    <w:rsid w:val="001215E9"/>
    <w:rsid w:val="00172A27"/>
    <w:rsid w:val="001B32C4"/>
    <w:rsid w:val="00200A8C"/>
    <w:rsid w:val="00276EEB"/>
    <w:rsid w:val="0033388A"/>
    <w:rsid w:val="003E0DA3"/>
    <w:rsid w:val="00420C4E"/>
    <w:rsid w:val="00484872"/>
    <w:rsid w:val="005C3247"/>
    <w:rsid w:val="00610080"/>
    <w:rsid w:val="006F531D"/>
    <w:rsid w:val="007851B0"/>
    <w:rsid w:val="007C049A"/>
    <w:rsid w:val="007C7EC0"/>
    <w:rsid w:val="008A7E29"/>
    <w:rsid w:val="008D5734"/>
    <w:rsid w:val="008D69E6"/>
    <w:rsid w:val="00930F58"/>
    <w:rsid w:val="009806E3"/>
    <w:rsid w:val="00A36333"/>
    <w:rsid w:val="00B47B4D"/>
    <w:rsid w:val="00B63C77"/>
    <w:rsid w:val="00BF55EE"/>
    <w:rsid w:val="00C21F25"/>
    <w:rsid w:val="00C65C40"/>
    <w:rsid w:val="00C97D7A"/>
    <w:rsid w:val="00CB5087"/>
    <w:rsid w:val="00D30350"/>
    <w:rsid w:val="00D45AED"/>
    <w:rsid w:val="00D51A6F"/>
    <w:rsid w:val="00DE06B2"/>
    <w:rsid w:val="00F01964"/>
    <w:rsid w:val="00F56096"/>
    <w:rsid w:val="00F96075"/>
    <w:rsid w:val="00FB246C"/>
    <w:rsid w:val="052C65C4"/>
    <w:rsid w:val="5A912F10"/>
    <w:rsid w:val="661E4900"/>
    <w:rsid w:val="75E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  <w:szCs w:val="20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iPriority w:val="99"/>
    <w:rPr>
      <w:rFonts w:ascii="Segoe UI" w:hAnsi="Segoe UI" w:cs="Segoe UI"/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ConsPlusNormal"/>
    <w:uiPriority w:val="99"/>
    <w:pPr>
      <w:widowControl w:val="0"/>
      <w:autoSpaceDE w:val="0"/>
      <w:autoSpaceDN w:val="0"/>
      <w:adjustRightInd w:val="0"/>
    </w:pPr>
    <w:rPr>
      <w:rFonts w:ascii="Calibri" w:hAnsi="Calibri" w:eastAsia="SimSun" w:cs="Times New Roman"/>
      <w:sz w:val="20"/>
      <w:szCs w:val="24"/>
      <w:lang w:val="ru-RU" w:eastAsia="ru-RU" w:bidi="ar-SA"/>
    </w:rPr>
  </w:style>
  <w:style w:type="paragraph" w:customStyle="1" w:styleId="7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SimSun" w:cs="Times New Roman"/>
      <w:sz w:val="20"/>
      <w:szCs w:val="24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eastAsia="SimSun" w:cs="Times New Roman"/>
      <w:b/>
      <w:sz w:val="20"/>
      <w:szCs w:val="24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SimSun" w:cs="Times New Roman"/>
      <w:sz w:val="20"/>
      <w:szCs w:val="24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</w:pPr>
    <w:rPr>
      <w:rFonts w:ascii="Calibri" w:hAnsi="Calibri" w:eastAsia="SimSun" w:cs="Times New Roman"/>
      <w:sz w:val="20"/>
      <w:szCs w:val="24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eastAsia="SimSun" w:cs="Times New Roman"/>
      <w:sz w:val="20"/>
      <w:szCs w:val="24"/>
      <w:lang w:val="ru-RU" w:eastAsia="ru-RU" w:bidi="ar-SA"/>
    </w:rPr>
  </w:style>
  <w:style w:type="paragraph" w:customStyle="1" w:styleId="12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eastAsia="SimSun" w:cs="Times New Roman"/>
      <w:sz w:val="26"/>
      <w:szCs w:val="24"/>
      <w:lang w:val="ru-RU" w:eastAsia="ru-RU" w:bidi="ar-SA"/>
    </w:rPr>
  </w:style>
  <w:style w:type="paragraph" w:customStyle="1" w:styleId="13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eastAsia="SimSun" w:cs="Times New Roman"/>
      <w:sz w:val="20"/>
      <w:szCs w:val="24"/>
      <w:lang w:val="ru-RU" w:eastAsia="ru-RU" w:bidi="ar-SA"/>
    </w:rPr>
  </w:style>
  <w:style w:type="character" w:customStyle="1" w:styleId="14">
    <w:name w:val="Balloon Text Char"/>
    <w:basedOn w:val="2"/>
    <w:link w:val="4"/>
    <w:locked/>
    <w:uiPriority w:val="99"/>
    <w:rPr>
      <w:rFonts w:ascii="Segoe UI" w:hAnsi="Segoe UI" w:eastAsia="SimSun" w:cs="Segoe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1908</Words>
  <Characters>10881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2023-12-11T07:30:00Z</dcterms:created>
  <dc:creator>Пользователь</dc:creator>
  <cp:lastModifiedBy>petrov_sv</cp:lastModifiedBy>
  <cp:lastPrinted>2023-12-26T05:01:00Z</cp:lastPrinted>
  <dcterms:modified xsi:type="dcterms:W3CDTF">2023-12-26T09:44:33Z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815DC56E48724C9EBF9DBA5B0BF69550</vt:lpwstr>
  </property>
</Properties>
</file>