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AF" w:rsidRDefault="00977D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DAF" w:rsidRDefault="00977D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AF" w:rsidRDefault="003455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нормативе стоимости одного квадратного метра</w:t>
      </w:r>
    </w:p>
    <w:p w:rsidR="00977DAF" w:rsidRDefault="003455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общей площади жилого помещения по городу Димитровграду Ульяновской области на первый квартал 2025 года</w:t>
      </w:r>
    </w:p>
    <w:p w:rsidR="00977DAF" w:rsidRDefault="00977D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7DAF" w:rsidRDefault="003455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c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  Российской Федерации от 17.12.2010 № 1050 «О реализации отдельных мероприятий государ</w:t>
      </w:r>
      <w:r>
        <w:rPr>
          <w:rFonts w:ascii="Times New Roman" w:hAnsi="Times New Roman" w:cs="Times New Roman"/>
          <w:spacing w:val="8"/>
          <w:sz w:val="28"/>
          <w:szCs w:val="28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Российской Федерации от 25.12.2024 № 911/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</w:t>
      </w:r>
      <w:r>
        <w:rPr>
          <w:rFonts w:ascii="Times New Roman" w:hAnsi="Times New Roman" w:cs="Times New Roman"/>
          <w:sz w:val="28"/>
          <w:szCs w:val="28"/>
        </w:rPr>
        <w:t>артал 2025 года»</w:t>
      </w:r>
      <w:r>
        <w:rPr>
          <w:rFonts w:ascii="Times New Roman" w:hAnsi="Times New Roman" w:cs="Times New Roman"/>
          <w:spacing w:val="8"/>
          <w:sz w:val="28"/>
          <w:szCs w:val="28"/>
        </w:rPr>
        <w:t>, п о с т а н о в л я ю:</w:t>
      </w:r>
    </w:p>
    <w:p w:rsidR="00977DAF" w:rsidRDefault="003455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 Установить норматив стоимости одного квадратного метра общей площади жилого помещения по городу Димитровграду Ульяновской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 2025 года для расчета размеров социальных выплат в рамках р</w:t>
      </w:r>
      <w:r>
        <w:rPr>
          <w:rFonts w:ascii="Times New Roman" w:hAnsi="Times New Roman" w:cs="Times New Roman"/>
          <w:sz w:val="28"/>
          <w:szCs w:val="28"/>
        </w:rPr>
        <w:t>еализации муниципальной программы «Обеспечение жильем молодых семей» в размере 87 880 (Восемьдесят семь тысяч восемьсот восемьдесят) рублей.</w:t>
      </w:r>
    </w:p>
    <w:p w:rsidR="00977DAF" w:rsidRDefault="00345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Установить, что действие настоящего постановления распространяется на правоотношения, возникшие с 15.02.2025.</w:t>
      </w:r>
    </w:p>
    <w:p w:rsidR="00977DAF" w:rsidRDefault="0034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 Установить, что настоящее постановление подлежит официальному опубликованию.</w:t>
      </w:r>
    </w:p>
    <w:p w:rsidR="00977DAF" w:rsidRDefault="0034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Контроль за исполнением настоящего постановления возложить на заместителя Главы города по социальным вопросам Трофимова Д.Д.</w:t>
      </w:r>
    </w:p>
    <w:p w:rsidR="00977DAF" w:rsidRDefault="00977DAF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DAF" w:rsidRDefault="00977DAF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DAF" w:rsidRDefault="00345506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С.А.Сандрюков</w:t>
      </w:r>
      <w:proofErr w:type="spellEnd"/>
    </w:p>
    <w:p w:rsidR="00977DAF" w:rsidRDefault="00977DAF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DAF" w:rsidRDefault="0097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DAF" w:rsidRDefault="0097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7DAF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F"/>
    <w:rsid w:val="00345506"/>
    <w:rsid w:val="009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EC30B-7F1B-4CCE-9D62-2452E457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spacing w:after="0" w:line="240" w:lineRule="auto"/>
    </w:pPr>
    <w:rPr>
      <w:sz w:val="28"/>
      <w:szCs w:val="28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 Spacing"/>
    <w:qFormat/>
    <w:pPr>
      <w:spacing w:after="0" w:line="240" w:lineRule="auto"/>
    </w:pPr>
  </w:style>
  <w:style w:type="paragraph" w:styleId="a7">
    <w:name w:val="Body Text"/>
    <w:basedOn w:val="a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2024-10-30T06:04:00Z</cp:lastPrinted>
  <dcterms:created xsi:type="dcterms:W3CDTF">2025-02-13T12:01:00Z</dcterms:created>
  <dcterms:modified xsi:type="dcterms:W3CDTF">2025-02-13T12:01:00Z</dcterms:modified>
</cp:coreProperties>
</file>