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  <w:bookmarkStart w:id="2" w:name="_GoBack"/>
      <w:bookmarkEnd w:id="2"/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 утверждении Порядка определения объема и условий предоставления муниципальным бюджетным учреждениям, в отношении которых Управление образования Администрации города Димитровграда Ульяновской области выполняет функции и полномочия учредителя, субсидий из бюджета города Димитровграда Ульяновской области на иные цели</w:t>
      </w:r>
    </w:p>
    <w:p>
      <w:pPr>
        <w:pStyle w:val="9"/>
        <w:widowControl/>
        <w:spacing w:beforeLines="0" w:afterLines="0"/>
        <w:jc w:val="center"/>
        <w:rPr>
          <w:rFonts w:hint="default"/>
          <w:sz w:val="20"/>
          <w:szCs w:val="20"/>
        </w:rPr>
      </w:pPr>
    </w:p>
    <w:p>
      <w:pPr>
        <w:pStyle w:val="7"/>
        <w:spacing w:beforeLines="0" w:afterLines="0" w:line="300" w:lineRule="exact"/>
        <w:ind w:firstLine="709"/>
        <w:jc w:val="both"/>
        <w:outlineLvl w:val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В соответствии с абзацем вторым пункта 1 статьи 78.1 Бюджетного </w:t>
      </w:r>
      <w:r>
        <w:rPr>
          <w:rFonts w:hint="default" w:ascii="Times New Roman" w:cs="Times New Roman"/>
          <w:sz w:val="28"/>
          <w:szCs w:val="28"/>
        </w:rPr>
        <w:fldChar w:fldCharType="begin"/>
      </w:r>
      <w:r>
        <w:rPr>
          <w:rFonts w:hint="default" w:ascii="Times New Roman" w:cs="Times New Roman"/>
          <w:sz w:val="28"/>
          <w:szCs w:val="28"/>
        </w:rPr>
        <w:instrText xml:space="preserve">HYPERLINK consultantplus://offline/main?base=LAW;n=112715;fld=134;dst=1363</w:instrText>
      </w:r>
      <w:r>
        <w:rPr>
          <w:rFonts w:hint="default" w:ascii="Times New Roman" w:cs="Times New Roman"/>
          <w:sz w:val="28"/>
          <w:szCs w:val="28"/>
        </w:rPr>
        <w:fldChar w:fldCharType="separate"/>
      </w:r>
      <w:r>
        <w:rPr>
          <w:rFonts w:hint="default" w:ascii="Times New Roman" w:cs="Times New Roman"/>
          <w:sz w:val="28"/>
          <w:szCs w:val="28"/>
        </w:rPr>
        <w:t>кодекса</w:t>
      </w:r>
      <w:r>
        <w:rPr>
          <w:rFonts w:hint="default" w:ascii="Times New Roman" w:cs="Times New Roman"/>
          <w:sz w:val="28"/>
          <w:szCs w:val="28"/>
        </w:rPr>
        <w:fldChar w:fldCharType="end"/>
      </w:r>
      <w:r>
        <w:rPr>
          <w:rFonts w:hint="default" w:asci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22.02.2020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субсидии на иные цели», Уставом муниципального образования «Город Димитровград» Ульяновской области                            п о с т а н о в л я ю:</w:t>
      </w:r>
    </w:p>
    <w:p>
      <w:pPr>
        <w:autoSpaceDE w:val="0"/>
        <w:autoSpaceDN w:val="0"/>
        <w:adjustRightInd w:val="0"/>
        <w:spacing w:beforeLines="0" w:afterLines="0"/>
        <w:ind w:firstLine="72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Утвердить Порядок определения объема и условий предоставления муниципальным бюджетным учреждениям, в отношении которых Управление образования Администрации города Димитровграда Ульяновской области выполняет функции и полномочия учредителя, субсидий из бюджета города Димитровграда Ульяновской области на иные цели согласно приложению.</w:t>
      </w:r>
    </w:p>
    <w:p>
      <w:pPr>
        <w:autoSpaceDE w:val="0"/>
        <w:autoSpaceDN w:val="0"/>
        <w:adjustRightInd w:val="0"/>
        <w:spacing w:beforeLines="0" w:afterLines="0"/>
        <w:ind w:firstLine="72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>
      <w:pPr>
        <w:autoSpaceDE w:val="0"/>
        <w:autoSpaceDN w:val="0"/>
        <w:adjustRightInd w:val="0"/>
        <w:spacing w:beforeLines="0" w:afterLines="0"/>
        <w:ind w:firstLine="72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Установить, что настоящее постановление вступает в силу с 01.01.2023 года.</w:t>
      </w:r>
    </w:p>
    <w:p>
      <w:pPr>
        <w:pStyle w:val="7"/>
        <w:widowControl/>
        <w:spacing w:beforeLines="0" w:afterLines="0" w:line="300" w:lineRule="exact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города Шишкину Л.П.</w:t>
      </w:r>
    </w:p>
    <w:p>
      <w:pPr>
        <w:pStyle w:val="7"/>
        <w:widowControl/>
        <w:spacing w:beforeLines="0" w:afterLines="0"/>
        <w:ind w:firstLine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widowControl/>
        <w:spacing w:beforeLines="0" w:afterLines="0"/>
        <w:ind w:firstLine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widowControl/>
        <w:spacing w:beforeLines="0" w:afterLines="0"/>
        <w:ind w:firstLine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widowControl/>
        <w:spacing w:beforeLines="0" w:afterLines="0"/>
        <w:ind w:firstLine="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Глава города</w:t>
      </w:r>
      <w:r>
        <w:rPr>
          <w:rFonts w:hint="default" w:ascii="Times New Roman" w:cs="Times New Roman"/>
          <w:sz w:val="28"/>
          <w:szCs w:val="28"/>
        </w:rPr>
        <w:tab/>
      </w:r>
      <w:r>
        <w:rPr>
          <w:rFonts w:hint="default" w:ascii="Times New Roman" w:cs="Times New Roman"/>
          <w:sz w:val="28"/>
          <w:szCs w:val="28"/>
        </w:rPr>
        <w:tab/>
      </w:r>
      <w:r>
        <w:rPr>
          <w:rFonts w:hint="default" w:ascii="Times New Roman" w:cs="Times New Roman"/>
          <w:sz w:val="28"/>
          <w:szCs w:val="28"/>
        </w:rPr>
        <w:tab/>
      </w:r>
      <w:r>
        <w:rPr>
          <w:rFonts w:hint="default" w:ascii="Times New Roman" w:cs="Times New Roman"/>
          <w:sz w:val="28"/>
          <w:szCs w:val="28"/>
        </w:rPr>
        <w:tab/>
      </w:r>
      <w:r>
        <w:rPr>
          <w:rFonts w:hint="default" w:ascii="Times New Roman" w:cs="Times New Roman"/>
          <w:sz w:val="28"/>
          <w:szCs w:val="28"/>
        </w:rPr>
        <w:t xml:space="preserve">                                        А.Н. Большаков</w:t>
      </w:r>
    </w:p>
    <w:p>
      <w:pPr>
        <w:pStyle w:val="7"/>
        <w:widowControl/>
        <w:spacing w:beforeLines="0" w:afterLines="0"/>
        <w:ind w:firstLine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widowControl/>
        <w:spacing w:beforeLines="0" w:afterLines="0" w:line="360" w:lineRule="auto"/>
        <w:ind w:firstLine="5670"/>
        <w:outlineLvl w:val="0"/>
        <w:rPr>
          <w:rFonts w:hint="default" w:ascii="Times New Roman" w:cs="Times New Roman"/>
          <w:caps/>
          <w:sz w:val="28"/>
          <w:szCs w:val="28"/>
        </w:rPr>
        <w:sectPr>
          <w:pgSz w:w="11906" w:h="16838"/>
          <w:pgMar w:top="1134" w:right="851" w:bottom="1134" w:left="1985" w:header="720" w:footer="720" w:gutter="0"/>
          <w:cols w:space="720" w:num="1"/>
        </w:sectPr>
      </w:pPr>
    </w:p>
    <w:p>
      <w:pPr>
        <w:pStyle w:val="7"/>
        <w:widowControl/>
        <w:spacing w:beforeLines="0" w:afterLines="0" w:line="360" w:lineRule="auto"/>
        <w:ind w:firstLine="5670"/>
        <w:outlineLvl w:val="0"/>
        <w:rPr>
          <w:rFonts w:hint="default" w:ascii="Times New Roman" w:cs="Times New Roman"/>
          <w:caps/>
          <w:sz w:val="28"/>
          <w:szCs w:val="28"/>
        </w:rPr>
      </w:pPr>
      <w:r>
        <w:rPr>
          <w:rFonts w:hint="default" w:ascii="Times New Roman" w:cs="Times New Roman"/>
          <w:caps/>
          <w:sz w:val="28"/>
          <w:szCs w:val="28"/>
        </w:rPr>
        <w:t>ПРИЛОЖЕНИЕ</w:t>
      </w:r>
    </w:p>
    <w:p>
      <w:pPr>
        <w:pStyle w:val="7"/>
        <w:widowControl/>
        <w:spacing w:beforeLines="0" w:afterLines="0"/>
        <w:ind w:firstLine="567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к постановлению</w:t>
      </w:r>
    </w:p>
    <w:p>
      <w:pPr>
        <w:pStyle w:val="7"/>
        <w:widowControl/>
        <w:spacing w:beforeLines="0" w:afterLines="0"/>
        <w:ind w:firstLine="567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Администрации города</w:t>
      </w:r>
    </w:p>
    <w:p>
      <w:pPr>
        <w:pStyle w:val="7"/>
        <w:widowControl/>
        <w:spacing w:beforeLines="0" w:afterLines="0"/>
        <w:ind w:firstLine="567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от ___________ № _____</w:t>
      </w:r>
    </w:p>
    <w:p>
      <w:pPr>
        <w:pStyle w:val="7"/>
        <w:widowControl/>
        <w:spacing w:beforeLines="0" w:afterLines="0"/>
        <w:ind w:firstLine="5670"/>
        <w:rPr>
          <w:rFonts w:hint="default" w:ascii="Times New Roman" w:cs="Times New Roman"/>
          <w:sz w:val="28"/>
          <w:szCs w:val="28"/>
        </w:rPr>
      </w:pPr>
    </w:p>
    <w:p>
      <w:pPr>
        <w:pStyle w:val="7"/>
        <w:widowControl/>
        <w:spacing w:beforeLines="0" w:afterLines="0"/>
        <w:ind w:firstLine="0"/>
        <w:jc w:val="center"/>
        <w:rPr>
          <w:rFonts w:hint="default" w:ascii="Times New Roman" w:cs="Times New Roman"/>
          <w:b/>
          <w:caps/>
          <w:sz w:val="28"/>
          <w:szCs w:val="28"/>
        </w:rPr>
      </w:pPr>
      <w:r>
        <w:rPr>
          <w:rFonts w:hint="default" w:ascii="Times New Roman" w:cs="Times New Roman"/>
          <w:b/>
          <w:caps/>
          <w:sz w:val="28"/>
          <w:szCs w:val="28"/>
        </w:rPr>
        <w:fldChar w:fldCharType="begin"/>
      </w:r>
      <w:r>
        <w:rPr>
          <w:rFonts w:hint="default" w:ascii="Times New Roman" w:cs="Times New Roman"/>
          <w:b/>
          <w:caps/>
          <w:sz w:val="28"/>
          <w:szCs w:val="28"/>
        </w:rPr>
        <w:instrText xml:space="preserve"> HYPERLINK "consultantplus://offline/main?base=RLAW021;n=49566;fld=134;dst=100013" </w:instrText>
      </w:r>
      <w:r>
        <w:rPr>
          <w:rFonts w:hint="default" w:ascii="Times New Roman" w:cs="Times New Roman"/>
          <w:b/>
          <w:caps/>
          <w:sz w:val="28"/>
          <w:szCs w:val="28"/>
        </w:rPr>
        <w:fldChar w:fldCharType="separate"/>
      </w:r>
      <w:r>
        <w:rPr>
          <w:rFonts w:hint="default" w:ascii="Times New Roman" w:cs="Times New Roman"/>
          <w:b/>
          <w:caps/>
          <w:sz w:val="28"/>
          <w:szCs w:val="28"/>
        </w:rPr>
        <w:t>Порядок</w:t>
      </w:r>
      <w:r>
        <w:rPr>
          <w:rFonts w:hint="default" w:ascii="Times New Roman" w:cs="Times New Roman"/>
          <w:b/>
          <w:caps/>
          <w:sz w:val="28"/>
          <w:szCs w:val="28"/>
        </w:rPr>
        <w:fldChar w:fldCharType="end"/>
      </w:r>
      <w:r>
        <w:rPr>
          <w:rFonts w:hint="default" w:ascii="Times New Roman" w:cs="Times New Roman"/>
          <w:b/>
          <w:caps/>
          <w:sz w:val="28"/>
          <w:szCs w:val="28"/>
        </w:rPr>
        <w:t xml:space="preserve"> </w:t>
      </w: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определения объема и условий предоставления муниципальным бюджетным учреждениям, в отношении которых Управление образования Администрации города Димитровграда Ульяновской области выполняет функции и полномочия учредителя, субсидий из бюджета города Димитровграда Ульяновской области на иные цели</w:t>
      </w: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numPr>
          <w:ilvl w:val="0"/>
          <w:numId w:val="1"/>
        </w:numPr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Общие положения о предоставлении субсидий</w:t>
      </w:r>
    </w:p>
    <w:p>
      <w:pPr>
        <w:pStyle w:val="9"/>
        <w:widowControl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ind w:firstLine="900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 xml:space="preserve">1.1. Настоящий Порядок разработан в соответствии со </w:t>
      </w:r>
      <w:r>
        <w:rPr>
          <w:rFonts w:hint="default" w:ascii="Times New Roman" w:cs="Times New Roman"/>
          <w:b w:val="0"/>
          <w:sz w:val="28"/>
          <w:szCs w:val="28"/>
        </w:rPr>
        <w:fldChar w:fldCharType="begin"/>
      </w:r>
      <w:r>
        <w:rPr>
          <w:rFonts w:hint="default" w:ascii="Times New Roman" w:cs="Times New Roman"/>
          <w:b w:val="0"/>
          <w:sz w:val="28"/>
          <w:szCs w:val="28"/>
        </w:rPr>
        <w:instrText xml:space="preserve"> HYPERLINK "consultantplus://offline/ref=E818A4AAB33DD73D7BC4695D58129AA1A97C7F33C3F0806632DE7219E4F5CEE4C92F266A49FFB8C0176DD47463B51DFEDFD117871C8DF7E5E2l5L" </w:instrText>
      </w:r>
      <w:r>
        <w:rPr>
          <w:rFonts w:hint="default" w:ascii="Times New Roman" w:cs="Times New Roman"/>
          <w:b w:val="0"/>
          <w:sz w:val="28"/>
          <w:szCs w:val="28"/>
        </w:rPr>
        <w:fldChar w:fldCharType="separate"/>
      </w:r>
      <w:r>
        <w:rPr>
          <w:rFonts w:hint="default" w:ascii="Times New Roman" w:cs="Times New Roman"/>
          <w:b w:val="0"/>
          <w:sz w:val="28"/>
          <w:szCs w:val="28"/>
        </w:rPr>
        <w:t>статьей 78.1</w:t>
      </w:r>
      <w:r>
        <w:rPr>
          <w:rFonts w:hint="default" w:ascii="Times New Roman" w:cs="Times New Roman"/>
          <w:b w:val="0"/>
          <w:sz w:val="28"/>
          <w:szCs w:val="28"/>
        </w:rPr>
        <w:fldChar w:fldCharType="end"/>
      </w:r>
      <w:r>
        <w:rPr>
          <w:rFonts w:hint="default" w:ascii="Times New Roman" w:cs="Times New Roman"/>
          <w:b w:val="0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условий предоставления из бюджета города Димитровграда Ульяновской области (далее – бюджет города) субсидий на иные цели муниципальным бюджетным учреждениям (далее - субсидия, учреждение соответственно) в отношении которых Управление образования Администрации города Димитровграда Ульяновской области выполняет функции и полномочия учредителя (далее – Управление образования), не связанные с финансовым обеспечением выполнения муниципального задания на оказание муниципальных услуг (выполнение работ) учреждениями.</w:t>
      </w:r>
    </w:p>
    <w:p>
      <w:pPr>
        <w:pStyle w:val="9"/>
        <w:widowControl/>
        <w:spacing w:beforeLines="0" w:afterLines="0"/>
        <w:ind w:firstLine="567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 xml:space="preserve">Настоящий Порядок не распространяется на правоотношения, связанные с предоставлением субсидий из бюджета города учреждениям на цели, предусмотренные </w:t>
      </w:r>
      <w:r>
        <w:rPr>
          <w:rFonts w:hint="default" w:ascii="Times New Roman" w:cs="Times New Roman"/>
          <w:b w:val="0"/>
          <w:sz w:val="28"/>
          <w:szCs w:val="28"/>
        </w:rPr>
        <w:fldChar w:fldCharType="begin"/>
      </w:r>
      <w:r>
        <w:rPr>
          <w:rFonts w:hint="default" w:ascii="Times New Roman" w:cs="Times New Roman"/>
          <w:b w:val="0"/>
          <w:sz w:val="28"/>
          <w:szCs w:val="28"/>
        </w:rPr>
        <w:instrText xml:space="preserve"> HYPERLINK "consultantplus://offline/ref=E818A4AAB33DD73D7BC4695D58129AA1A97C7F33C3F0806632DE7219E4F5CEE4C92F266A49FFB8C3136DD47463B51DFEDFD117871C8DF7E5E2l5L" </w:instrText>
      </w:r>
      <w:r>
        <w:rPr>
          <w:rFonts w:hint="default" w:ascii="Times New Roman" w:cs="Times New Roman"/>
          <w:b w:val="0"/>
          <w:sz w:val="28"/>
          <w:szCs w:val="28"/>
        </w:rPr>
        <w:fldChar w:fldCharType="separate"/>
      </w:r>
      <w:r>
        <w:rPr>
          <w:rFonts w:hint="default" w:ascii="Times New Roman" w:cs="Times New Roman"/>
          <w:b w:val="0"/>
          <w:sz w:val="28"/>
          <w:szCs w:val="28"/>
        </w:rPr>
        <w:t>статьей 78.2</w:t>
      </w:r>
      <w:r>
        <w:rPr>
          <w:rFonts w:hint="default" w:ascii="Times New Roman" w:cs="Times New Roman"/>
          <w:b w:val="0"/>
          <w:sz w:val="28"/>
          <w:szCs w:val="28"/>
        </w:rPr>
        <w:fldChar w:fldCharType="end"/>
      </w:r>
      <w:r>
        <w:rPr>
          <w:rFonts w:hint="default" w:ascii="Times New Roman" w:cs="Times New Roman"/>
          <w:b w:val="0"/>
          <w:sz w:val="28"/>
          <w:szCs w:val="28"/>
        </w:rPr>
        <w:t xml:space="preserve"> Бюджетного кодекса Российской Федерации.</w:t>
      </w:r>
    </w:p>
    <w:p>
      <w:pPr>
        <w:pStyle w:val="7"/>
        <w:spacing w:beforeLines="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1.2. Субсидии предоставляются учреждениям в пределах доведенных лимитов до Управления образования, предусмотренных в бюджете города на соответствующий финансовый год и плановый период, и лимитов бюджетных обязательств на предоставление субсидий, доведенных до Управления образования.</w:t>
      </w:r>
    </w:p>
    <w:p>
      <w:pPr>
        <w:pStyle w:val="7"/>
        <w:spacing w:beforeLines="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 Субсидии предоставляются в целях финансового обеспечения следующих расходов учреждений:</w:t>
      </w:r>
    </w:p>
    <w:p>
      <w:pPr>
        <w:pStyle w:val="13"/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1.3.1. Расходов,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части, внесённой в соответствующие образовательные организации родительской платы за присмотр и уход за детьми, в рамках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области».</w:t>
      </w:r>
    </w:p>
    <w:p>
      <w:pPr>
        <w:pStyle w:val="13"/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числа детей, посещающих муниципальные и частные образовательные организации, реализующие образовательную программу дошкольного образования.</w:t>
      </w:r>
    </w:p>
    <w:p>
      <w:pPr>
        <w:pStyle w:val="13"/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число детей, посещающих муниципальные и частные образовательные организации, реализующие образовательную программу дошкольного образования.</w:t>
      </w:r>
    </w:p>
    <w:p>
      <w:pPr>
        <w:pStyle w:val="13"/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1.3.2. Расходов,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стандартами, в рамках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области».</w:t>
      </w:r>
    </w:p>
    <w:p>
      <w:pPr>
        <w:pStyle w:val="13"/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числа работников учреждений, которым предоставляются соответствующие доплаты.</w:t>
      </w:r>
    </w:p>
    <w:p>
      <w:pPr>
        <w:pStyle w:val="13"/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число работников учреждений, которые получили соответствующие доплаты.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1.3.3. Расходов, связанных с организацией и обеспечением оздоровления детей,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числа детей.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количество детей.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1.3.4. Расходов,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области, в рамках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области».</w:t>
      </w:r>
    </w:p>
    <w:p>
      <w:pPr>
        <w:pStyle w:val="13"/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числа работников учреждений, которые получают не реже чем один раз в три года дополнительное профессиональное образование по профилю педагогической деятельности.</w:t>
      </w:r>
    </w:p>
    <w:p>
      <w:pPr>
        <w:pStyle w:val="13"/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число работников учреждений, которые получили соответствующее дополнительное профессиональное образование по профилю педагогической деятельности.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1.3.5. Расходов, связанных с осуществлением обучающихся 10-х (11-х) и 11-х (12-х) классов муниципальных образовательных организаций ежемесячных денежных выплат,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числа обучающихся, получающих соответствующие выплаты.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количество обучающихся, получающих соответствующие выплаты.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1.3.6. Расходов,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стоимости товаров, работ, услуг, необходимых для обеспечения получения образования обучающихся с ограниченными возможностями здоровья.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количество комплектов специальных учебников и учебных пособий, иной учебной литературы, а также услуг сурдопереводчиков и тифлосурдопереводчиков.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1.3.7. Расходов, связанных с осуществлением ремонта, ликвидацией аварийной ситуации в зданиях и сооружениях муниципальных дошкольных образовательных организаций с устройством вентиляционных каналов, благоустройством территорий, приобретением и установкой оборудования, в том числе оборудования, обеспечивающего антитеррористическую защищенность указанных организаций,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области»,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муниципальной программы «Обеспечение доступного и качественного образования в городе Димитровграде Ульяновской области».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количество учреждений, которым предоставлены субсидии.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1.3.8. Расходов, связанных с осуществлением ремонта, ликвидацией аварийной ситуации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обеспечивающего антитеррористическую защищенность указанных организаций,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области»,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муниципальной программы «Обеспечение доступного и качественного образования в городе Димитровграде Ульяновской области».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количество учреждений, которым предоставлены субсидии.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1.3.9. Расходов, связанных с обеспечением безопасности и антитеррористической защищенности муниципальных образовательных учреждений, в рамках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8"/>
          <w:szCs w:val="28"/>
        </w:rPr>
        <w:t>муниципальной программы «Обеспечение доступного и качественного образования в городе Димитровграде Ульяновской области».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Расходов, связанных с обеспечением безопасности и антитеррористической защищенности муниципальных объектов.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Объем субсидий, предоставляемых в этих целях, определяется исходя из объема указанных расходов.     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Результатом предоставления субсидий в этих целях является количество учреждений, безопасность и антитеррористическая защищенность которых обеспечена. 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1.3.10. Расходов, связанных с предоставлением бесплатного горячего питания обучающимся, получающим начальное общее образование в муниципальных общеобразовательных организациях на территории города Димитровграда Ульяновской области, в рамках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8"/>
          <w:szCs w:val="28"/>
        </w:rPr>
        <w:t>муниципальной программы «Обеспечение доступного и качественного образования в городе Димитровграде Ульяновской области».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стоимости товаров, работ, услуг, необходимых для обеспечения бесплатного горячего питания обучающимся начальных классов.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количество обучающихся начальных классов, получающих бесплатное горячее питание.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1.3.11. Расходов, связанных с ежемесячным денежным вознаграждением за классное руководство педагогическим работникам государственных и муниципальных общеобразовательных организаций, в рамках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8"/>
          <w:szCs w:val="28"/>
        </w:rPr>
        <w:t>Государственной программы Ульяновской области «Развитие и модернизация образования в Ульяновской области».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числа педагогических работников, осуществляющих классное руководство.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число педагогических работников, которые получили соответствующие денежные вознаграждения.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1.3.12. Расходов, связанных с временным трудоустройством несовершеннолетних граждан в возрасте от 14 до 18 лет в свободное от учебы время, в рамках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8"/>
          <w:szCs w:val="28"/>
        </w:rPr>
        <w:t>муниципальной программы «Обеспечение доступного и качественного образования в городе Димитровграде Ульяновской области».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числа временно трудоустроенных несовершеннолетних граждан.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количество несовершеннолетних граждан, получающих соответствующие выплаты.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1.3.13. Расходов, предусмотренных на содержание зданий и сооружений, не используемых при выполнении муниципального задания,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 xml:space="preserve">муниципальной программы «Обеспечение доступного и качественного образования в городе Димитровграде Ульяновской области».       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количество учреждений, которым предоставлены субсидии на содержание.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1.3.14. Расходов, связанных с погашением кредиторской задолженности учреждений и осуществления выплат для исполнения требований, содержащихся в исполнительных листах и судебных приказах, предусматривающих обращения взыскания на средства учреждений,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муниципальной программы «Обеспечение доступного и качественного образования в городе Димитровграде Ульяновской области».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задолженности и выплат.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уменьшение суммы кредиторской задолженности учреждений и исполнение требований, содержащихся в исполнительных листах и судебных приказах, предусматривающих обращения взыскания на средства учреждений.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1.3.15. Расходов, связанных с укреплением материально-технической базы муниципальных бюджетных учреждений,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муниципальной программы «Обеспечение доступного и качественного образования в городе Димитровграде Ульяновской области».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количество учреждений, материально-техническая база которых укреплена.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1.3.16. Расходов, связанных с проведением ремонтных работ недвижимого имущества, закрепленного за учреждением на праве оперативного управления,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муниципальной программы «Обеспечение доступного и качественного образования в городе Димитровграде Ульяновской области».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количество учреждений, в которых проведены ремонтные работы.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1.3.17. Расходов, связанных с проведением экспертизы здания, технического обследования недвижимого имущества, закрепленного за учреждением на праве оперативного управления,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 xml:space="preserve">муниципальной программы «Обеспечение доступного и качественного образования в городе Димитровграде Ульяновской области». 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количество учреждений, экспертиза зданий которых проведена.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1.3.18. Расходов, связанных с разработкой предпроектной документации муниципальных бюджетных учреждений,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 xml:space="preserve">муниципальной программы «Обеспечение доступного и качественного образования в городе Димитровграде Ульяновской области». 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количество учреждений, для которых разработана предпроектная документация.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1.3.19. Расходов, предусмотренных в рамках реализации дополнительных мер социальной поддержки учащихся в муниципальных общеобразовательных организациях,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муниципальной программы «Обеспечение доступного и качественного образования в городе Димитровграде Ульяновской области».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числа обучающихся, которым предоставляются соответствующие меры социальной поддержки.</w:t>
      </w:r>
    </w:p>
    <w:p>
      <w:pPr>
        <w:pStyle w:val="13"/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число обучающихся, которые получили соответствующие меры социальной поддержки.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1.3.20. Расходов, связанных с предоставлением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процесса, в рамках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8"/>
          <w:szCs w:val="28"/>
        </w:rPr>
        <w:t>муниципальной программы «Обеспечение доступного и качественного образования в городе Димитровграде Ульяновской области».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Объем субсидий, предоставляемых в этих целях, определяется исходя из стоимости товаров, работ, услуг, необходимых для обеспечения ежедневного горячего питания для обучающихся с ограниченными возможностями здоровья во время образовательного процесса.</w:t>
      </w:r>
    </w:p>
    <w:p>
      <w:pPr>
        <w:pStyle w:val="13"/>
        <w:tabs>
          <w:tab w:val="left" w:pos="567"/>
        </w:tabs>
        <w:spacing w:beforeLines="0" w:afterLines="0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Результатом предоставления субсидий в этих целях является количество обучающихся с ограниченными возможностями здоровья.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1.3.21. Расходов, связанных с прохождением экспертизы проектной документации муниципальных бюджетных учреждений, в рамках</w:t>
      </w:r>
      <w:r>
        <w:rPr>
          <w:rFonts w:hint="default" w:ascii="Times New Roman" w:cs="Times New Roman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 xml:space="preserve">муниципальной программы «Обеспечение доступного и качественного образования в городе Димитровграде Ульяновской области». 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количество учреждений, для которых проведена экспертиза проектной документации.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1.3.22. Расходов, связанных с реализацией мероприятий иных государственных программ Российской Федерации, государственных программ Ульяновской области; муниципальных программ города Димитровграда Ульяновской области.</w:t>
      </w:r>
    </w:p>
    <w:p>
      <w:pPr>
        <w:pStyle w:val="7"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количество учреждений, в которых реализованы данные мероприятия.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1.3.23. Расходов на реализацию нормативно-правовых актов Российской Федерации, законодательных актов Ульяновской области, и нормативно-правовых актов местного значения.</w:t>
      </w:r>
    </w:p>
    <w:p>
      <w:pPr>
        <w:pStyle w:val="7"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количество учреждений, в которых реализованы данные акты.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1.3.24. Расходов, возникающих вследствие чрезвычайных обстоятельств хозяйственной деятельности (стихийного бедствия, пожара, аварии и пр.).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количество учреждений, в которых осуществлены данные расходы.</w:t>
      </w:r>
    </w:p>
    <w:p>
      <w:pPr>
        <w:pStyle w:val="7"/>
        <w:spacing w:beforeLines="0" w:afterLines="0"/>
        <w:ind w:firstLine="709"/>
        <w:jc w:val="both"/>
        <w:rPr>
          <w:rFonts w:hint="default"/>
          <w:sz w:val="20"/>
          <w:szCs w:val="20"/>
        </w:rPr>
      </w:pPr>
      <w:r>
        <w:rPr>
          <w:rFonts w:hint="default" w:ascii="Times New Roman" w:cs="Times New Roman"/>
          <w:sz w:val="28"/>
          <w:szCs w:val="28"/>
        </w:rPr>
        <w:t>1.3.25. Прочие расходы на иные цели, не связанные с финансовым обеспечением выполнения муниципального задания на оказание муниципальных услуг (выполнение работ) учреждениями имеющие однократный характер.</w:t>
      </w:r>
      <w:r>
        <w:rPr>
          <w:rFonts w:hint="default"/>
          <w:sz w:val="20"/>
          <w:szCs w:val="20"/>
        </w:rPr>
        <w:t xml:space="preserve"> </w:t>
      </w:r>
    </w:p>
    <w:p>
      <w:pPr>
        <w:pStyle w:val="7"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Результатом предоставления субсидий в этих целях является количество учреждений, в которых осуществлены данные расходы.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widowControl/>
        <w:numPr>
          <w:ilvl w:val="0"/>
          <w:numId w:val="1"/>
        </w:numPr>
        <w:spacing w:beforeLines="0" w:afterLines="0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Условия и порядок предоставления субсидий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2.1. Основными условиями предоставления субсидий является:</w:t>
      </w:r>
    </w:p>
    <w:p>
      <w:pPr>
        <w:pStyle w:val="7"/>
        <w:widowControl/>
        <w:tabs>
          <w:tab w:val="left" w:pos="284"/>
        </w:tabs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2.1.1. Представление учреждением следующего перечня документов (далее - заявка):</w:t>
      </w:r>
    </w:p>
    <w:p>
      <w:pPr>
        <w:pStyle w:val="9"/>
        <w:widowControl/>
        <w:tabs>
          <w:tab w:val="left" w:pos="284"/>
        </w:tabs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пояснительную записку с указанием размера субсидии, содержащую обоснование необходимости предоставления бюджетных средств на цели, установленные  в пункте 1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>
      <w:pPr>
        <w:pStyle w:val="9"/>
        <w:widowControl/>
        <w:tabs>
          <w:tab w:val="left" w:pos="284"/>
        </w:tabs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>
      <w:pPr>
        <w:pStyle w:val="9"/>
        <w:widowControl/>
        <w:tabs>
          <w:tab w:val="left" w:pos="284"/>
        </w:tabs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>
      <w:pPr>
        <w:pStyle w:val="9"/>
        <w:widowControl/>
        <w:tabs>
          <w:tab w:val="left" w:pos="284"/>
        </w:tabs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>
      <w:pPr>
        <w:pStyle w:val="9"/>
        <w:widowControl/>
        <w:tabs>
          <w:tab w:val="left" w:pos="284"/>
        </w:tabs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>
      <w:pPr>
        <w:pStyle w:val="9"/>
        <w:widowControl/>
        <w:tabs>
          <w:tab w:val="left" w:pos="284"/>
        </w:tabs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иную необходимую информацию в зависимости от цели предоставления субсидии.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2.2. Соответствие учреждения на 1-е число месяца, предшествующего месяцу, в котором планируется заключение соглашения либо принятие решения о предоставлении субсидии, следующим требованиям: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 xml:space="preserve">2.2.1.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города,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субсидии: 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-на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- погашение задолженности по судебным актам, вступившим в законную силу, исполнительным документам;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-в рамках реализации муниципальных программ города Димитровграда Ульяновской области.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2.2.2. Иные случаи, установленных иными правовыми актами.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2.3. Заявку на получение субсидии предоставляется учреждением по форме, утвержденной приказом Управления финансов и муниципальных закупок города Димитровграда Ульяновской области (далее – Управление финансов и закупок) при подготовке к формированию проекта бюджета на очередной год и плановый период.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Управление образования проверяет предоставленную заявку в течении 10 рабочих дней на наличие всех необходимых документов, указанных в пункте 2.1.1 настоящего Порядка, подтверждающих необходимость выделения данному учреждению целевой субсидии.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По результатам проверки предоставленных учреждением документов, Управление образования согласовывает заявку на получение субсидии и учитывает ее при формировании проекта бюджета на очередной финансовый год и плановый период.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2.4. Управление образования в праве отказать в согласовании заявки учреждения в следующих случаях: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несоответствие представленных учреждением документов требованиям, определенным в соответствии с пунктом 2.1.1 настоящего Порядка или непредставление (представление не в полном объеме) указанных документов;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иные основания для отказа.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2.5. Управление образования на основании предоставленной заявки принимает решение о необходимости и обоснованности предоставленной заявки, и направляет согласованную заявку с подтверждающими документами и сопроводительным письмом в Управление финансов и закупок для включения в бюджет города на очередной год и плановый период.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В случае возникновения в течение финансового года у учреждения обоснованной потребности в проведении расходов, соответствующих целям, указанным в пункте 1.</w:t>
      </w:r>
      <w:r>
        <w:rPr>
          <w:rFonts w:hint="default" w:ascii="Times New Roman" w:cs="Times New Roman"/>
          <w:sz w:val="28"/>
          <w:szCs w:val="28"/>
        </w:rPr>
        <w:fldChar w:fldCharType="begin"/>
      </w:r>
      <w:r>
        <w:rPr>
          <w:rFonts w:hint="default" w:ascii="Times New Roman" w:cs="Times New Roman"/>
          <w:sz w:val="28"/>
          <w:szCs w:val="28"/>
        </w:rPr>
        <w:instrText xml:space="preserve"> HYPERLINK "consultantplus://offline/main?base=RLAW021;n=49566;fld=134;dst=100015" </w:instrText>
      </w:r>
      <w:r>
        <w:rPr>
          <w:rFonts w:hint="default" w:ascii="Times New Roman" w:cs="Times New Roman"/>
          <w:sz w:val="28"/>
          <w:szCs w:val="28"/>
        </w:rPr>
        <w:fldChar w:fldCharType="separate"/>
      </w:r>
      <w:r>
        <w:rPr>
          <w:rFonts w:hint="default" w:ascii="Times New Roman" w:cs="Times New Roman"/>
          <w:sz w:val="28"/>
          <w:szCs w:val="28"/>
        </w:rPr>
        <w:t>3</w:t>
      </w:r>
      <w:r>
        <w:rPr>
          <w:rFonts w:hint="default" w:ascii="Times New Roman" w:cs="Times New Roman"/>
          <w:sz w:val="28"/>
          <w:szCs w:val="28"/>
        </w:rPr>
        <w:fldChar w:fldCharType="end"/>
      </w:r>
      <w:r>
        <w:rPr>
          <w:rFonts w:hint="default" w:ascii="Times New Roman" w:cs="Times New Roman"/>
          <w:sz w:val="28"/>
          <w:szCs w:val="28"/>
        </w:rPr>
        <w:t xml:space="preserve"> настоящего Порядка, Управление образования обращается в Управление финансов и закупок с ходатайством о включении субсидии в Реестр приоритетных расходов города Димитровграда Ульяновской области на текущий финансовый год с последующим выделением целевой субсидии при получении дополнительных доходов в бюджет города.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2.6. Субсидии учреждению предоставляются в пределах средств, предусмотренных Управлением образования в бюджете города на соответствующий финансовый год.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Объем субсидии отражается в плане финансово-хозяйственной деятельности учреждения. 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2.7. Предоставление учреждению субсидии на иные цели в течение финансового года осуществляется на основании соглашения о предоставлении из бюджета города субсидии учреждению, в соответствии с абзацем вторым пункта 1 статьи 78.1 Бюджетного кодекса РФ (далее – соглашение), в соответствии с типовой формой, утвержденной Управлением финансов и закупок. 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В случае, если учреждению предоставляются субсидии, соответствующие нескольким целям, указанным в пункте 1.3 настоящего Порядка, Управление образования в праве заключать отдельное соглашение на достижение каждой цели или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программы в целом (при необходимости). 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 xml:space="preserve">2.8. Соглашение между Управлением образования и учреждением, в том числе дополнительные соглашения к указанному соглашению, предусматривающие внесение в него изменений или его расторжение, в соответствии с типовой </w:t>
      </w:r>
      <w:r>
        <w:rPr>
          <w:rFonts w:hint="default" w:ascii="Times New Roman" w:cs="Times New Roman"/>
          <w:b w:val="0"/>
          <w:sz w:val="28"/>
          <w:szCs w:val="28"/>
        </w:rPr>
        <w:fldChar w:fldCharType="begin"/>
      </w:r>
      <w:r>
        <w:rPr>
          <w:rFonts w:hint="default" w:ascii="Times New Roman" w:cs="Times New Roman"/>
          <w:b w:val="0"/>
          <w:sz w:val="28"/>
          <w:szCs w:val="28"/>
        </w:rPr>
        <w:instrText xml:space="preserve"> HYPERLINK "consultantplus://offline/ref=A8A8D3DADCAAF2E733D16B6AEF84D030238C832B73F8831E62F933C09D640FB09D64258C0CC3EAF805407494EF9AD3AD2825B660872EDAAECC75G" </w:instrText>
      </w:r>
      <w:r>
        <w:rPr>
          <w:rFonts w:hint="default" w:ascii="Times New Roman" w:cs="Times New Roman"/>
          <w:b w:val="0"/>
          <w:sz w:val="28"/>
          <w:szCs w:val="28"/>
        </w:rPr>
        <w:fldChar w:fldCharType="separate"/>
      </w:r>
      <w:r>
        <w:rPr>
          <w:rFonts w:hint="default" w:ascii="Times New Roman" w:cs="Times New Roman"/>
          <w:b w:val="0"/>
          <w:sz w:val="28"/>
          <w:szCs w:val="28"/>
        </w:rPr>
        <w:t>формой</w:t>
      </w:r>
      <w:r>
        <w:rPr>
          <w:rFonts w:hint="default" w:ascii="Times New Roman" w:cs="Times New Roman"/>
          <w:b w:val="0"/>
          <w:sz w:val="28"/>
          <w:szCs w:val="28"/>
        </w:rPr>
        <w:fldChar w:fldCharType="end"/>
      </w:r>
      <w:r>
        <w:rPr>
          <w:rFonts w:hint="default" w:ascii="Times New Roman" w:cs="Times New Roman"/>
          <w:b w:val="0"/>
          <w:sz w:val="28"/>
          <w:szCs w:val="28"/>
        </w:rPr>
        <w:t>, должно содержать следующие положения: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2.8.1.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программы, в случае если субсидии предоставляются в целях реализации соответствующих программ, проектов;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2.8.2.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муниципальных программ (при наличии муниципальных программах результатов реализации таких программ), указанных в</w:t>
      </w:r>
      <w:r>
        <w:rPr>
          <w:rFonts w:hint="default" w:ascii="Times New Roman" w:cs="Times New Roman"/>
          <w:b w:val="0"/>
          <w:sz w:val="28"/>
          <w:szCs w:val="28"/>
        </w:rPr>
        <w:fldChar w:fldCharType="begin"/>
      </w:r>
      <w:r>
        <w:rPr>
          <w:rFonts w:hint="default" w:ascii="Times New Roman" w:cs="Times New Roman"/>
          <w:b w:val="0"/>
          <w:sz w:val="28"/>
          <w:szCs w:val="28"/>
        </w:rPr>
        <w:instrText xml:space="preserve"> HYPERLINK \l "P52" </w:instrText>
      </w:r>
      <w:r>
        <w:rPr>
          <w:rFonts w:hint="default" w:ascii="Times New Roman" w:cs="Times New Roman"/>
          <w:b w:val="0"/>
          <w:sz w:val="28"/>
          <w:szCs w:val="28"/>
        </w:rPr>
        <w:fldChar w:fldCharType="separate"/>
      </w:r>
      <w:r>
        <w:rPr>
          <w:rFonts w:hint="default" w:ascii="Times New Roman" w:cs="Times New Roman"/>
          <w:b w:val="0"/>
          <w:sz w:val="28"/>
          <w:szCs w:val="28"/>
        </w:rPr>
        <w:t xml:space="preserve"> пункте</w:t>
      </w:r>
      <w:r>
        <w:rPr>
          <w:rFonts w:hint="default" w:ascii="Times New Roman" w:cs="Times New Roman"/>
          <w:b w:val="0"/>
          <w:sz w:val="28"/>
          <w:szCs w:val="28"/>
        </w:rPr>
        <w:fldChar w:fldCharType="end"/>
      </w:r>
      <w:r>
        <w:rPr>
          <w:rFonts w:hint="default" w:ascii="Times New Roman" w:cs="Times New Roman"/>
          <w:b w:val="0"/>
          <w:sz w:val="28"/>
          <w:szCs w:val="28"/>
        </w:rPr>
        <w:t xml:space="preserve"> 1.3 настоящего Порядка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2.8.3. Размер субсидии;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2.8.4. Сроки (график) перечисления субсидии;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2.8.5. Сроки представления отчетности;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2.8.6.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2.8.7. Основания и порядок внесения изменений в соглашение, в том числе в случае уменьшения Управлению образования как получателю бюджетных средств ранее доведенных лимитов бюджетных обязательств на предоставление субсидии;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2.8.8. Основания для досрочного прекращения соглашения по решению Управления образования в одностороннем порядке, в том числе в связи с: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реорганизацией (за исключением реорганизации в форме присоединения) или ликвидацией учреждения;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запрет на расторжение соглашения учреждением в одностороннем порядке;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иные положения (при необходимости);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2.9. Финансирование расходов на предоставление субсидий осуществляется через лицевой счет Управления образования, открытый в Управлении финансов и закупок, путем перечисления денежных средств на счет учреждения, открытый в соответствии с законодательством.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Операции со средствами, поступающими на иные цели, учитываются на отдельном лицевом счете учреждения.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</w:p>
    <w:p>
      <w:pPr>
        <w:pStyle w:val="7"/>
        <w:widowControl/>
        <w:numPr>
          <w:ilvl w:val="0"/>
          <w:numId w:val="1"/>
        </w:numPr>
        <w:spacing w:beforeLines="0" w:afterLines="0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Требования к отчетности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3.1. Учреждение ежеквартально в срок до 10 числа месяца, следующего за отчетным с нарастающим итогом, предоставляет в Управление образования: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- отчет о достижении результатов, указанных в пункте 10.2. настоящего порядка по форме, установленной в типовой форме соглашения;</w:t>
      </w:r>
    </w:p>
    <w:p>
      <w:pPr>
        <w:pStyle w:val="9"/>
        <w:widowControl/>
        <w:spacing w:beforeLines="0" w:afterLines="0"/>
        <w:ind w:firstLine="709"/>
        <w:jc w:val="both"/>
        <w:rPr>
          <w:rFonts w:hint="default" w:ascii="Times New Roman" w:cs="Times New Roman"/>
          <w:b w:val="0"/>
          <w:sz w:val="28"/>
          <w:szCs w:val="28"/>
        </w:rPr>
      </w:pPr>
      <w:r>
        <w:rPr>
          <w:rFonts w:hint="default" w:ascii="Times New Roman" w:cs="Times New Roman"/>
          <w:b w:val="0"/>
          <w:sz w:val="28"/>
          <w:szCs w:val="28"/>
        </w:rPr>
        <w:t>- отчетности о реализации плана мероприятий по достижению результатов предоставления субсидии, иных показателей (при их установлении);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отчетности об осуществлении расходов, источником финансового обеспечения которых является субсидия;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иной отчетности, предусмотренной соглашением.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9"/>
        <w:widowControl/>
        <w:spacing w:beforeLines="0" w:afterLines="0"/>
        <w:ind w:firstLine="709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4. Порядок осуществления контроля за соблюдением целей, условий и порядка предоставления субсидий, и ответственность за их соблюдение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4.1. Управление образования обеспечивает соблюдение получателями субсидий условий, целей и порядка, установленных при их предоставлении.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bookmarkStart w:id="0" w:name="P102"/>
      <w:bookmarkEnd w:id="0"/>
      <w:r>
        <w:rPr>
          <w:rFonts w:hint="default" w:ascii="Times New Roman" w:cs="Times New Roman"/>
          <w:sz w:val="28"/>
          <w:szCs w:val="28"/>
        </w:rPr>
        <w:t>4.2. В случае нарушения учреждением условий соглашения о предоставлении субсидии либо установления факта представления ложных, либо намеренно искаженных сведений Управление образования обеспечивает возврат субсидий в бюджет города путем направления учреждению в срок, не превышающий тридцати календарных дней с момента установления нарушений, требования о необходимости возврата субсидии в течение десяти календарных дней с момента получения указанного требования.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Возврат субсидий осуществляется на лицевой счет Управления образования.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4.3. Неиспользованные в текущем финансовом году остатки средств, предоставленных учреждениям в соответствии с </w:t>
      </w:r>
      <w:r>
        <w:rPr>
          <w:rFonts w:hint="default" w:ascii="Times New Roman" w:cs="Times New Roman"/>
          <w:sz w:val="28"/>
          <w:szCs w:val="28"/>
        </w:rPr>
        <w:fldChar w:fldCharType="begin"/>
      </w:r>
      <w:r>
        <w:rPr>
          <w:rFonts w:hint="default" w:ascii="Times New Roman" w:cs="Times New Roman"/>
          <w:sz w:val="28"/>
          <w:szCs w:val="28"/>
        </w:rPr>
        <w:instrText xml:space="preserve"> HYPERLINK "consultantplus://offline/ref=E818A4AAB33DD73D7BC4695D58129AA1A97C7F33C3F0806632DE7219E4F5CEE4C92F266848F8BACB4437C4702AE218E2D7CE0984028EEFlEL" </w:instrText>
      </w:r>
      <w:r>
        <w:rPr>
          <w:rFonts w:hint="default" w:ascii="Times New Roman" w:cs="Times New Roman"/>
          <w:sz w:val="28"/>
          <w:szCs w:val="28"/>
        </w:rPr>
        <w:fldChar w:fldCharType="separate"/>
      </w:r>
      <w:r>
        <w:rPr>
          <w:rFonts w:hint="default" w:ascii="Times New Roman" w:cs="Times New Roman"/>
          <w:sz w:val="28"/>
          <w:szCs w:val="28"/>
        </w:rPr>
        <w:t>абзацем вторым пункта 1 статьи 78.1</w:t>
      </w:r>
      <w:r>
        <w:rPr>
          <w:rFonts w:hint="default" w:ascii="Times New Roman" w:cs="Times New Roman"/>
          <w:sz w:val="28"/>
          <w:szCs w:val="28"/>
        </w:rPr>
        <w:fldChar w:fldCharType="end"/>
      </w:r>
      <w:r>
        <w:rPr>
          <w:rFonts w:hint="default" w:ascii="Times New Roman" w:cs="Times New Roman"/>
          <w:sz w:val="28"/>
          <w:szCs w:val="28"/>
        </w:rPr>
        <w:t xml:space="preserve"> Бюджетного кодекса Российской Федерации, подлежат перечислению учреждениями в бюджет города. 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При наличии потребности в неиспользованной на начало текущего финансового года целевой субсидии остатки указанной субсидии могут быть использованы в текущем финансовом году для финансового обеспечения расходов, соответствующих целям предоставления субсидии, в срок не позднее 1 мая текущего финансового года.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В целях получения решения Управления образования о подтверждении потребности в направлении неиспользованной субсидии на начало текущего финансового года на те же цели учреждения представляют Заявку согласно форме, утвержденной Управлением финансов и закупок с приложением документов, подтверждающих потребность в текущем году в остатках средств: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копии контрактов (договоров) и информацию к ним об исполненных и неисполненных обязательствах на начало текущего финансового года;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копии счетов;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копии актов о приемке выполненных работ;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справки из бухгалтерии о начислении расходов по выплатам ежегодного пособия и наличии кредиторской задолженности по ним;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копию извещения о проведении закупки;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иные документы, подтверждающие потребность в неиспользованных на начало текущего финансового года остатков целевых субсидий, соответствующих целям предоставления данной субсидии.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Использование учреждениями в очередном финансовом году остатков средств возможно только после получения согласования Управления образования данной заявки.</w:t>
      </w: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widowControl/>
        <w:spacing w:beforeLines="0" w:afterLines="0"/>
        <w:ind w:firstLine="709"/>
        <w:jc w:val="both"/>
        <w:rPr>
          <w:rFonts w:hint="default" w:ascii="Times New Roman" w:cs="Times New Roman"/>
          <w:sz w:val="28"/>
          <w:szCs w:val="28"/>
          <w:highlight w:val="yellow"/>
        </w:rPr>
      </w:pPr>
    </w:p>
    <w:p>
      <w:pPr>
        <w:pStyle w:val="7"/>
        <w:spacing w:beforeLines="0" w:afterLines="0"/>
        <w:ind w:left="4962" w:firstLine="0"/>
        <w:outlineLvl w:val="1"/>
        <w:rPr>
          <w:rFonts w:hint="default" w:ascii="Times New Roman" w:cs="Times New Roman"/>
          <w:sz w:val="28"/>
          <w:szCs w:val="28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spacing w:beforeLines="0" w:afterLines="0"/>
        <w:jc w:val="center"/>
        <w:rPr>
          <w:rFonts w:hint="default"/>
          <w:b/>
          <w:sz w:val="28"/>
          <w:szCs w:val="28"/>
          <w:lang w:eastAsia="ar-SA"/>
        </w:rPr>
      </w:pPr>
      <w:r>
        <w:rPr>
          <w:rFonts w:hint="default"/>
          <w:b/>
          <w:sz w:val="28"/>
          <w:szCs w:val="28"/>
          <w:lang w:eastAsia="ar-SA"/>
        </w:rPr>
        <w:t xml:space="preserve">Финансово-экономическое обоснование  </w:t>
      </w:r>
    </w:p>
    <w:p>
      <w:pPr>
        <w:spacing w:beforeLines="0" w:afterLines="0"/>
        <w:jc w:val="center"/>
        <w:rPr>
          <w:rFonts w:hint="default" w:ascii="Times New Roman" w:hAnsi="Times New Roman" w:eastAsia="Calibri"/>
          <w:b/>
          <w:sz w:val="28"/>
          <w:szCs w:val="28"/>
          <w:lang w:eastAsia="en-US"/>
        </w:rPr>
      </w:pPr>
      <w:r>
        <w:rPr>
          <w:rFonts w:hint="default" w:ascii="Times New Roman" w:hAnsi="Times New Roman" w:eastAsia="Calibri"/>
          <w:b/>
          <w:sz w:val="28"/>
          <w:szCs w:val="28"/>
          <w:lang w:eastAsia="en-US"/>
        </w:rPr>
        <w:t xml:space="preserve">к проекту постановления Администрации города Димитровграда </w:t>
      </w:r>
    </w:p>
    <w:p>
      <w:pPr>
        <w:spacing w:beforeLines="0" w:afterLines="0"/>
        <w:jc w:val="center"/>
        <w:rPr>
          <w:rFonts w:hint="default" w:ascii="Times New Roman" w:hAnsi="Times New Roman" w:eastAsia="Calibri"/>
          <w:b/>
          <w:sz w:val="28"/>
          <w:szCs w:val="28"/>
          <w:lang w:eastAsia="en-US"/>
        </w:rPr>
      </w:pPr>
      <w:r>
        <w:rPr>
          <w:rFonts w:hint="default" w:ascii="Times New Roman" w:hAnsi="Times New Roman" w:eastAsia="Calibri"/>
          <w:b/>
          <w:sz w:val="28"/>
          <w:szCs w:val="28"/>
          <w:lang w:eastAsia="en-US"/>
        </w:rPr>
        <w:t>«Об утверждении Порядка определения объема и условий предоставления муниципальным бюджетным учреждениям, в отношении которых Управление образования Администрации города Димитровграда Ульяновской области выполняет функции и полномочия учредителя, субсидий из бюджета города Димитровграда Ульяновской области на иные цели»</w:t>
      </w: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ind w:firstLine="709"/>
        <w:jc w:val="both"/>
        <w:rPr>
          <w:rFonts w:hint="default"/>
          <w:color w:val="000000"/>
          <w:sz w:val="28"/>
          <w:szCs w:val="22"/>
        </w:rPr>
      </w:pPr>
      <w:bookmarkStart w:id="1" w:name="sub_4"/>
      <w:r>
        <w:rPr>
          <w:rFonts w:hint="default"/>
          <w:color w:val="000000"/>
          <w:sz w:val="28"/>
          <w:szCs w:val="22"/>
        </w:rPr>
        <w:t>Проект постановления разработан в соответствии с Федеральным законом от 06.10.2003 № 131-ФЗ «Об общих принципах организации местного самоуправления в Российской Федерации, абзацем вторым пункта 1 статьи 78.1 Бюджетного кодекса Российской Федерации, постановлением Правительства Российской Федерации от 22.02.2020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субсидии на иные цели».</w:t>
      </w:r>
    </w:p>
    <w:p>
      <w:pPr>
        <w:spacing w:beforeLines="0" w:afterLines="0"/>
        <w:ind w:firstLine="709"/>
        <w:jc w:val="both"/>
        <w:rPr>
          <w:rFonts w:hint="default"/>
          <w:sz w:val="28"/>
          <w:szCs w:val="28"/>
          <w:lang w:eastAsia="ar-SA"/>
        </w:rPr>
      </w:pPr>
      <w:r>
        <w:rPr>
          <w:rFonts w:hint="default"/>
          <w:sz w:val="28"/>
          <w:szCs w:val="28"/>
          <w:lang w:eastAsia="ar-SA"/>
        </w:rPr>
        <w:t>Порядок устанавливает правила определения объема и условий предоставления из бюджета города Димитровграда Ульяновской области (далее – бюджет города) субсидий на иные цели муниципальным бюджетным учреждениям (далее - субсидия, учреждение соответственно) в отношении которых Управление образования Администрации города Димитровграда Ульяновской области выполняет функции и полномочия учредителя (далее – Управление образования), не связанные с финансовым обеспечением выполнения муниципального задания на оказание муниципальных услуг (выполнение работ) учреждениями.</w:t>
      </w:r>
      <w:bookmarkEnd w:id="1"/>
    </w:p>
    <w:p>
      <w:pPr>
        <w:autoSpaceDE w:val="0"/>
        <w:autoSpaceDN w:val="0"/>
        <w:adjustRightInd w:val="0"/>
        <w:spacing w:beforeLines="0" w:afterLines="0"/>
        <w:ind w:firstLine="708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Финансирование расходов, связанных с предоставлением субсидий из бюджета города Димитровграда Ульяновской области на иные цели будет осуществляться из средств, предусмотренных на соответствующий финансовый год и плановый период.</w:t>
      </w:r>
    </w:p>
    <w:p>
      <w:pPr>
        <w:spacing w:beforeLines="0" w:afterLines="0"/>
        <w:ind w:firstLine="709"/>
        <w:jc w:val="both"/>
        <w:rPr>
          <w:rFonts w:hint="default"/>
          <w:sz w:val="28"/>
          <w:szCs w:val="28"/>
        </w:rPr>
      </w:pPr>
    </w:p>
    <w:p>
      <w:pPr>
        <w:spacing w:beforeLines="0" w:afterLines="0"/>
        <w:ind w:firstLine="709"/>
        <w:jc w:val="both"/>
        <w:rPr>
          <w:rFonts w:hint="default"/>
          <w:sz w:val="28"/>
          <w:szCs w:val="28"/>
        </w:rPr>
      </w:pPr>
    </w:p>
    <w:p>
      <w:pPr>
        <w:spacing w:beforeLines="0" w:afterLines="0"/>
        <w:ind w:firstLine="709"/>
        <w:jc w:val="both"/>
        <w:rPr>
          <w:rFonts w:hint="default"/>
          <w:sz w:val="28"/>
          <w:szCs w:val="28"/>
        </w:rPr>
      </w:pP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8"/>
          <w:szCs w:val="28"/>
        </w:rPr>
        <w:t xml:space="preserve">Начальник Управления образования 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     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           С.В.Захаров</w:t>
      </w: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spacing w:beforeLines="0" w:afterLines="0"/>
        <w:jc w:val="center"/>
        <w:rPr>
          <w:rFonts w:hint="default"/>
          <w:b/>
          <w:sz w:val="28"/>
          <w:szCs w:val="27"/>
        </w:rPr>
      </w:pPr>
      <w:r>
        <w:rPr>
          <w:rFonts w:hint="default"/>
          <w:b/>
          <w:sz w:val="28"/>
          <w:szCs w:val="27"/>
        </w:rPr>
        <w:t xml:space="preserve">Пояснительная записка </w:t>
      </w:r>
    </w:p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к проекту постановления Администрации города Димитровграда </w:t>
      </w:r>
    </w:p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«Об утверждении Порядка определения объема и условий предоставления муниципальным бюджетным учреждениям, в отношении которых Управление образования Администрации города Димитровграда Ульяновской области выполняет функции и полномочия учредителя, субсидий из бюджета города Димитровграда Ульяновской области на иные цели»</w:t>
      </w:r>
    </w:p>
    <w:p>
      <w:pPr>
        <w:spacing w:beforeLines="0" w:afterLines="0"/>
        <w:jc w:val="center"/>
        <w:rPr>
          <w:rFonts w:hint="default"/>
          <w:sz w:val="30"/>
          <w:szCs w:val="20"/>
        </w:rPr>
      </w:pPr>
    </w:p>
    <w:p>
      <w:pPr>
        <w:spacing w:beforeLines="0" w:afterLines="0"/>
        <w:ind w:firstLine="709"/>
        <w:jc w:val="both"/>
        <w:rPr>
          <w:rFonts w:hint="default"/>
          <w:color w:val="000000"/>
          <w:sz w:val="28"/>
          <w:szCs w:val="24"/>
        </w:rPr>
      </w:pPr>
      <w:r>
        <w:rPr>
          <w:rFonts w:hint="default"/>
          <w:color w:val="000000"/>
          <w:sz w:val="28"/>
          <w:szCs w:val="24"/>
        </w:rPr>
        <w:t>Проект постановления разработан в соответствии с Федеральным законом от 06.10.2003 № 131-ФЗ «Об общих принципах организации местного самоуправления в Российской Федерации, абзацем вторым пункта 1 статьи 78.1 Бюджетного кодекса Российской Федерации, постановлением Правительства Российской Федерации от 22.02.2020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субсидии на иные цели».</w:t>
      </w:r>
    </w:p>
    <w:p>
      <w:pPr>
        <w:spacing w:beforeLines="0" w:afterLines="0"/>
        <w:ind w:firstLine="709"/>
        <w:jc w:val="both"/>
        <w:rPr>
          <w:rFonts w:hint="default"/>
          <w:sz w:val="28"/>
          <w:szCs w:val="28"/>
          <w:lang w:eastAsia="ar-SA"/>
        </w:rPr>
      </w:pPr>
      <w:r>
        <w:rPr>
          <w:rFonts w:hint="default"/>
          <w:sz w:val="28"/>
          <w:szCs w:val="28"/>
          <w:lang w:eastAsia="ar-SA"/>
        </w:rPr>
        <w:t>Порядок устанавливает правила определения объема и условий предоставления из бюджета города Димитровграда Ульяновской области (далее – бюджет города) субсидий на иные цели муниципальным бюджетным учреждениям (далее - субсидия, учреждение соответственно) в отношении которых Управление образования Администрации города Димитровграда Ульяновской области выполняет функции и полномочия учредителя (далее – Управление образования), не связанные с финансовым обеспечением выполнения муниципального задания на оказание муниципальных услуг (выполнение работ) учреждениями.</w:t>
      </w:r>
    </w:p>
    <w:p>
      <w:pPr>
        <w:spacing w:beforeLines="0" w:afterLines="0"/>
        <w:ind w:firstLine="708"/>
        <w:jc w:val="both"/>
        <w:rPr>
          <w:rFonts w:hint="default"/>
          <w:sz w:val="28"/>
          <w:szCs w:val="27"/>
        </w:rPr>
      </w:pPr>
      <w:r>
        <w:rPr>
          <w:rFonts w:hint="default"/>
          <w:sz w:val="28"/>
          <w:szCs w:val="27"/>
        </w:rPr>
        <w:t xml:space="preserve">Получателем средств бюджета города на реализацию Порядка является Управление образования. </w:t>
      </w:r>
    </w:p>
    <w:p>
      <w:pPr>
        <w:spacing w:beforeLines="0" w:afterLines="0"/>
        <w:jc w:val="both"/>
        <w:rPr>
          <w:rFonts w:hint="default"/>
          <w:sz w:val="28"/>
          <w:szCs w:val="27"/>
        </w:rPr>
      </w:pPr>
    </w:p>
    <w:p>
      <w:pPr>
        <w:spacing w:beforeLines="0" w:afterLines="0"/>
        <w:jc w:val="both"/>
        <w:rPr>
          <w:rFonts w:hint="default"/>
          <w:sz w:val="28"/>
          <w:szCs w:val="27"/>
        </w:rPr>
      </w:pPr>
    </w:p>
    <w:p>
      <w:pPr>
        <w:spacing w:beforeLines="0" w:afterLines="0"/>
        <w:jc w:val="both"/>
        <w:rPr>
          <w:rFonts w:hint="default"/>
          <w:sz w:val="28"/>
          <w:szCs w:val="27"/>
        </w:rPr>
      </w:pPr>
    </w:p>
    <w:p>
      <w:pPr>
        <w:spacing w:beforeLines="0" w:afterLines="0"/>
        <w:jc w:val="both"/>
        <w:rPr>
          <w:rFonts w:hint="default"/>
          <w:sz w:val="28"/>
          <w:szCs w:val="27"/>
        </w:rPr>
      </w:pPr>
      <w:r>
        <w:rPr>
          <w:rFonts w:hint="default"/>
          <w:sz w:val="28"/>
          <w:szCs w:val="27"/>
        </w:rPr>
        <w:t>Начальник Управления образования                                                  С.В.Захаров</w:t>
      </w: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p>
      <w:pPr>
        <w:pStyle w:val="7"/>
        <w:widowControl/>
        <w:spacing w:beforeLines="0" w:afterLines="0"/>
        <w:ind w:firstLine="0"/>
        <w:jc w:val="right"/>
        <w:outlineLvl w:val="1"/>
        <w:rPr>
          <w:rFonts w:hint="default"/>
          <w:sz w:val="20"/>
          <w:szCs w:val="20"/>
        </w:rPr>
      </w:pPr>
    </w:p>
    <w:sectPr>
      <w:pgSz w:w="11906" w:h="16838"/>
      <w:pgMar w:top="1134" w:right="851" w:bottom="851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FD28B7"/>
    <w:multiLevelType w:val="multilevel"/>
    <w:tmpl w:val="63FD28B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cs="Times New Roman"/>
        <w:u w:val="none" w:color="auto"/>
      </w:rPr>
    </w:lvl>
    <w:lvl w:ilvl="1" w:tentative="0">
      <w:start w:val="3"/>
      <w:numFmt w:val="decimal"/>
      <w:isLgl/>
      <w:lvlText w:val="%1.%2."/>
      <w:lvlJc w:val="left"/>
      <w:pPr>
        <w:ind w:left="1534" w:hanging="825"/>
      </w:pPr>
      <w:rPr>
        <w:rFonts w:hint="default" w:cs="Times New Roman"/>
        <w:u w:val="none" w:color="auto"/>
      </w:rPr>
    </w:lvl>
    <w:lvl w:ilvl="2" w:tentative="0">
      <w:start w:val="16"/>
      <w:numFmt w:val="decimal"/>
      <w:isLgl/>
      <w:lvlText w:val="%1.%2.%3."/>
      <w:lvlJc w:val="left"/>
      <w:pPr>
        <w:ind w:left="1534" w:hanging="825"/>
      </w:pPr>
      <w:rPr>
        <w:rFonts w:hint="default" w:cs="Times New Roman"/>
        <w:u w:val="none" w:color="auto"/>
      </w:rPr>
    </w:lvl>
    <w:lvl w:ilvl="3" w:tentative="0">
      <w:start w:val="1"/>
      <w:numFmt w:val="decimal"/>
      <w:isLgl/>
      <w:lvlText w:val="%1.%2.%3.%4."/>
      <w:lvlJc w:val="left"/>
      <w:pPr>
        <w:ind w:left="1789" w:hanging="1080"/>
      </w:pPr>
      <w:rPr>
        <w:rFonts w:hint="default" w:cs="Times New Roman"/>
        <w:u w:val="none" w:color="auto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 w:cs="Times New Roman"/>
        <w:u w:val="none" w:color="auto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 w:cs="Times New Roman"/>
        <w:u w:val="none" w:color="auto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 w:cs="Times New Roman"/>
        <w:u w:val="none" w:color="auto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 w:cs="Times New Roman"/>
        <w:u w:val="none" w:color="auto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 w:cs="Times New Roman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392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99" w:semiHidden="0" w:name="Default Paragraph Font" w:locked="1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uiPriority="99" w:semiHidden="0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nhideWhenUsed="0" w:uiPriority="99" w:semiHidden="0" w:name="Normal Table"/>
    <w:lsdException w:qFormat="1"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qFormat="1" w:uiPriority="39" w:name="Table Grid"/>
    <w:lsdException w:unhideWhenUsed="0" w:uiPriority="99" w:semiHidden="0" w:name="Table Theme"/>
    <w:lsdException w:qFormat="1" w:uiPriority="99" w:semiHidden="0" w:name="No Spacing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link w:val="3"/>
    <w:unhideWhenUsed/>
    <w:locked/>
    <w:uiPriority w:val="99"/>
    <w:rPr>
      <w:rFonts w:hint="default"/>
      <w:sz w:val="24"/>
      <w:szCs w:val="24"/>
    </w:rPr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"/>
    <w:basedOn w:val="1"/>
    <w:link w:val="2"/>
    <w:unhideWhenUsed/>
    <w:uiPriority w:val="99"/>
    <w:pPr>
      <w:spacing w:before="100" w:beforeLines="0" w:beforeAutospacing="1" w:after="100" w:afterLines="0" w:afterAutospacing="1"/>
    </w:pPr>
    <w:rPr>
      <w:rFonts w:hint="default" w:ascii="Tahoma" w:cs="Tahoma"/>
      <w:sz w:val="20"/>
      <w:szCs w:val="20"/>
      <w:lang w:val="en-US" w:eastAsia="en-US"/>
    </w:rPr>
  </w:style>
  <w:style w:type="character" w:styleId="5">
    <w:name w:val="Hyperlink"/>
    <w:basedOn w:val="2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paragraph" w:styleId="6">
    <w:name w:val="Balloon Text"/>
    <w:basedOn w:val="1"/>
    <w:link w:val="14"/>
    <w:unhideWhenUsed/>
    <w:uiPriority w:val="99"/>
    <w:pPr>
      <w:spacing w:beforeLines="0" w:afterLines="0"/>
    </w:pPr>
    <w:rPr>
      <w:rFonts w:hint="default" w:ascii="Tahoma" w:cs="Tahoma"/>
      <w:sz w:val="16"/>
      <w:szCs w:val="16"/>
    </w:rPr>
  </w:style>
  <w:style w:type="paragraph" w:customStyle="1" w:styleId="7">
    <w:name w:val="ConsPlusNormal"/>
    <w:unhideWhenUsed/>
    <w:uiPriority w:val="99"/>
    <w:pPr>
      <w:widowControl w:val="0"/>
      <w:autoSpaceDE w:val="0"/>
      <w:autoSpaceDN w:val="0"/>
      <w:adjustRightInd w:val="0"/>
      <w:spacing w:beforeLines="0" w:afterLines="0"/>
      <w:ind w:firstLine="720"/>
    </w:pPr>
    <w:rPr>
      <w:rFonts w:hint="default" w:ascii="Arial" w:cs="Arial"/>
      <w:sz w:val="20"/>
      <w:szCs w:val="20"/>
      <w:lang w:val="ru-RU" w:eastAsia="ru-RU" w:bidi="ar-SA"/>
    </w:rPr>
  </w:style>
  <w:style w:type="paragraph" w:customStyle="1" w:styleId="8">
    <w:name w:val="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cs="Courier New"/>
      <w:sz w:val="20"/>
      <w:szCs w:val="20"/>
      <w:lang w:val="ru-RU" w:eastAsia="ru-RU" w:bidi="ar-SA"/>
    </w:rPr>
  </w:style>
  <w:style w:type="paragraph" w:customStyle="1" w:styleId="9">
    <w:name w:val="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cs="Arial"/>
      <w:b/>
      <w:sz w:val="20"/>
      <w:szCs w:val="20"/>
      <w:lang w:val="ru-RU" w:eastAsia="ru-RU" w:bidi="ar-SA"/>
    </w:rPr>
  </w:style>
  <w:style w:type="paragraph" w:customStyle="1" w:styleId="10">
    <w:name w:val="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cs="Arial"/>
      <w:sz w:val="20"/>
      <w:szCs w:val="20"/>
      <w:lang w:val="ru-RU" w:eastAsia="ru-RU" w:bidi="ar-SA"/>
    </w:rPr>
  </w:style>
  <w:style w:type="paragraph" w:customStyle="1" w:styleId="11">
    <w:name w:val="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cs="Courier New"/>
      <w:sz w:val="20"/>
      <w:szCs w:val="20"/>
      <w:lang w:val="ru-RU" w:eastAsia="ru-RU" w:bidi="ar-SA"/>
    </w:rPr>
  </w:style>
  <w:style w:type="paragraph" w:customStyle="1" w:styleId="12">
    <w:name w:val="Основной текст с отступом 21"/>
    <w:basedOn w:val="1"/>
    <w:unhideWhenUsed/>
    <w:uiPriority w:val="99"/>
    <w:pPr>
      <w:spacing w:beforeLines="0" w:afterLines="0"/>
      <w:ind w:firstLine="709"/>
    </w:pPr>
    <w:rPr>
      <w:rFonts w:hint="default"/>
      <w:sz w:val="28"/>
      <w:szCs w:val="28"/>
      <w:lang w:eastAsia="ar-SA"/>
    </w:rPr>
  </w:style>
  <w:style w:type="paragraph" w:styleId="13">
    <w:name w:val="No Spacing"/>
    <w:unhideWhenUsed/>
    <w:qFormat/>
    <w:uiPriority w:val="99"/>
    <w:pPr>
      <w:spacing w:beforeLines="0" w:afterLines="0"/>
    </w:pPr>
    <w:rPr>
      <w:rFonts w:hint="default" w:cs="Times New Roman"/>
      <w:sz w:val="24"/>
      <w:szCs w:val="24"/>
      <w:lang w:val="ru-RU" w:eastAsia="ru-RU" w:bidi="ar-SA"/>
    </w:rPr>
  </w:style>
  <w:style w:type="character" w:customStyle="1" w:styleId="14">
    <w:name w:val="Текст выноски Знак"/>
    <w:basedOn w:val="2"/>
    <w:link w:val="6"/>
    <w:unhideWhenUsed/>
    <w:locked/>
    <w:uiPriority w:val="99"/>
    <w:rPr>
      <w:rFonts w:hint="default" w:asci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2022-11-18T10:12:29Z</dcterms:created>
  <dc:creator>grigorev_lv</dc:creator>
  <cp:lastModifiedBy>Leo Grig</cp:lastModifiedBy>
  <dcterms:modified xsi:type="dcterms:W3CDTF">2022-11-18T10:13:37Z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52CFF4208D5F4938B1CF5A9EB1C7F4A4</vt:lpwstr>
  </property>
</Properties>
</file>