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3"/>
      <w:bookmarkStart w:id="1" w:name="OLE_LINK2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по  строке 1.9. «Объем и источники финансирования муниципальной программы: Общий объем бюджетных ассигнований из бюджета города – 82 319,78984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15 733,86951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13 782,52526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14 917,63266 тыс. руб..»;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708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утверждением бюджета города на 2022 год и плановый период 2023 – 2024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contextualSpacing/>
        <w:jc w:val="both"/>
        <w:rPr>
          <w:rFonts w:ascii="Times New Roman" w:hAnsi="Times New Roman" w:eastAsia="Arial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Р.Д.Сатаров</w:t>
      </w:r>
    </w:p>
    <w:p>
      <w:pPr>
        <w:pStyle w:val="120"/>
        <w:tabs>
          <w:tab w:val="left" w:pos="7548"/>
        </w:tabs>
        <w:jc w:val="both"/>
        <w:rPr>
          <w:rFonts w:ascii="Times New Roman" w:hAnsi="Times New Roman" w:cs="Times New Roman"/>
        </w:rPr>
      </w:pPr>
    </w:p>
    <w:p>
      <w:pPr>
        <w:pStyle w:val="120"/>
        <w:tabs>
          <w:tab w:val="left" w:pos="7548"/>
        </w:tabs>
        <w:jc w:val="both"/>
        <w:rPr>
          <w:rFonts w:ascii="Times New Roman" w:hAnsi="Times New Roman" w:cs="Times New Roman"/>
        </w:rPr>
      </w:pPr>
    </w:p>
    <w:p>
      <w:pPr>
        <w:pStyle w:val="120"/>
        <w:tabs>
          <w:tab w:val="left" w:pos="7548"/>
        </w:tabs>
        <w:jc w:val="both"/>
        <w:rPr>
          <w:rFonts w:ascii="Times New Roman" w:hAnsi="Times New Roman" w:cs="Times New Roman"/>
        </w:rPr>
      </w:pPr>
    </w:p>
    <w:p>
      <w:pPr>
        <w:pStyle w:val="120"/>
        <w:tabs>
          <w:tab w:val="left" w:pos="75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Наталья Евгеньевна</w:t>
      </w:r>
    </w:p>
    <w:p>
      <w:pPr>
        <w:pStyle w:val="120"/>
        <w:tabs>
          <w:tab w:val="left" w:pos="75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4-82-26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 внесении изменений в постановление Администрации города от 29.09.2017 №1779»</w:t>
      </w:r>
    </w:p>
    <w:p>
      <w:pPr>
        <w:ind w:right="-1" w:firstLine="600"/>
        <w:jc w:val="both"/>
      </w:pP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sz w:val="28"/>
          <w:szCs w:val="28"/>
        </w:rPr>
        <w:t>.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проекте предлагается изменить расходы на 2022 год, в соответствии с утвержденным бюджетом города Димитровграда Ульяновской области на 2022 год и плановый период 2023 и 2024 годы </w:t>
      </w:r>
      <w:r>
        <w:rPr>
          <w:rStyle w:val="27"/>
          <w:rFonts w:eastAsia="Arial"/>
          <w:b/>
          <w:sz w:val="28"/>
          <w:szCs w:val="28"/>
        </w:rPr>
        <w:t>в сумме 405,29438 тыс руб</w:t>
      </w:r>
      <w:r>
        <w:rPr>
          <w:rStyle w:val="27"/>
          <w:rFonts w:eastAsia="Arial"/>
          <w:sz w:val="28"/>
          <w:szCs w:val="28"/>
        </w:rPr>
        <w:t>: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2022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увеличение на сумме </w:t>
      </w:r>
      <w:r>
        <w:rPr>
          <w:rFonts w:eastAsia="Arial"/>
          <w:b/>
          <w:sz w:val="28"/>
          <w:szCs w:val="28"/>
        </w:rPr>
        <w:t>412,97606 тыс руб</w:t>
      </w:r>
      <w:r>
        <w:rPr>
          <w:rFonts w:eastAsia="Arial"/>
          <w:sz w:val="28"/>
          <w:szCs w:val="28"/>
        </w:rPr>
        <w:t>, по статье - заработная плата увеличение на сумму 432,91055 тыс.руб и уменьшение лимитов бюджетных обязательств по содержанию Комитета на сумму 19,93449.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уменьшение на сумму </w:t>
      </w:r>
      <w:r>
        <w:rPr>
          <w:rStyle w:val="27"/>
          <w:rFonts w:eastAsia="Arial"/>
          <w:b/>
          <w:sz w:val="28"/>
          <w:szCs w:val="28"/>
        </w:rPr>
        <w:t>7,68168 тыс руб</w:t>
      </w:r>
      <w:r>
        <w:rPr>
          <w:rStyle w:val="27"/>
          <w:rFonts w:eastAsia="Arial"/>
          <w:sz w:val="28"/>
          <w:szCs w:val="28"/>
        </w:rPr>
        <w:t>, образовалась экономия по содержанию муниципальной казны и проведение оценки муниципального имущества.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 xml:space="preserve">82 319,78984 тыс.руб., в том числе: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15 733,86951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13 782,52526 тыс. руб;</w:t>
      </w:r>
    </w:p>
    <w:p>
      <w:pPr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14 917,63266 тыс. руб.</w:t>
      </w: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Р.Д.Сатаров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Мельникова Наталья Евгеньевна</w:t>
      </w:r>
    </w:p>
    <w:p>
      <w:pPr>
        <w:rPr>
          <w:sz w:val="20"/>
        </w:rPr>
      </w:pPr>
      <w:r>
        <w:rPr>
          <w:sz w:val="20"/>
        </w:rPr>
        <w:t>4-82-26</w:t>
      </w:r>
    </w:p>
    <w:p>
      <w:pPr>
        <w:rPr>
          <w:b/>
          <w:bCs/>
          <w:spacing w:val="-3"/>
          <w:sz w:val="28"/>
          <w:szCs w:val="28"/>
        </w:rPr>
      </w:pP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1.9. раздела 1 муниципальной программы, являющейся приложением к постановлению (далее – муниципальная программа), изложить в следующей редакции:</w:t>
      </w:r>
    </w:p>
    <w:p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6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634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1.9.Объем и источники финансирования муниципальной программы</w:t>
            </w:r>
          </w:p>
        </w:tc>
        <w:tc>
          <w:tcPr>
            <w:tcW w:w="611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объём бюджетных ассигнований из бюджета города– </w:t>
            </w:r>
            <w:r>
              <w:rPr>
                <w:color w:val="000000"/>
                <w:sz w:val="28"/>
                <w:szCs w:val="28"/>
                <w:highlight w:val="yellow"/>
              </w:rPr>
              <w:t>82 319,78984 тыс.руб</w:t>
            </w:r>
            <w:r>
              <w:rPr>
                <w:color w:val="000000"/>
                <w:sz w:val="28"/>
                <w:szCs w:val="28"/>
              </w:rPr>
              <w:t xml:space="preserve">., в том числе: 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2022 год – 15 733,86951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13 782,52526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14 917,63266 тыс. руб.</w:t>
            </w:r>
          </w:p>
        </w:tc>
      </w:tr>
    </w:tbl>
    <w:p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»;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4"/>
      <w:bookmarkStart w:id="5" w:name="OLE_LINK25"/>
      <w:r>
        <w:rPr>
          <w:bCs/>
          <w:spacing w:val="-3"/>
          <w:sz w:val="28"/>
          <w:szCs w:val="28"/>
        </w:rPr>
        <w:t>дакции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Цивилев Д.Ю.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  <w:r>
        <w:t xml:space="preserve">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"/>
        <w:gridCol w:w="36"/>
        <w:gridCol w:w="93"/>
        <w:gridCol w:w="283"/>
        <w:gridCol w:w="370"/>
        <w:gridCol w:w="2411"/>
        <w:gridCol w:w="270"/>
        <w:gridCol w:w="1109"/>
        <w:gridCol w:w="141"/>
        <w:gridCol w:w="478"/>
        <w:gridCol w:w="188"/>
        <w:gridCol w:w="34"/>
        <w:gridCol w:w="210"/>
        <w:gridCol w:w="182"/>
        <w:gridCol w:w="43"/>
        <w:gridCol w:w="145"/>
        <w:gridCol w:w="237"/>
        <w:gridCol w:w="53"/>
        <w:gridCol w:w="41"/>
        <w:gridCol w:w="331"/>
        <w:gridCol w:w="60"/>
        <w:gridCol w:w="41"/>
        <w:gridCol w:w="324"/>
        <w:gridCol w:w="67"/>
        <w:gridCol w:w="41"/>
        <w:gridCol w:w="370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3"/>
        <w:gridCol w:w="34"/>
        <w:gridCol w:w="365"/>
        <w:gridCol w:w="37"/>
        <w:gridCol w:w="16"/>
        <w:gridCol w:w="15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289"/>
        <w:gridCol w:w="48"/>
        <w:gridCol w:w="33"/>
        <w:gridCol w:w="41"/>
        <w:gridCol w:w="512"/>
        <w:gridCol w:w="59"/>
        <w:gridCol w:w="16"/>
        <w:gridCol w:w="467"/>
        <w:gridCol w:w="25"/>
      </w:tblGrid>
      <w:tr>
        <w:trPr>
          <w:trHeight w:val="300" w:hRule="atLeast"/>
        </w:trPr>
        <w:tc>
          <w:tcPr>
            <w:tcW w:w="6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gridSpan w:val="6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33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3"/>
              <w:numPr>
                <w:ilvl w:val="3"/>
                <w:numId w:val="1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 КУИГ)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76 224,71696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13 846,39735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76 283,71696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13 905,39735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264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76 224,71696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13 846,39735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76 283,71696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13 905,39735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5 401,28944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1 828,47216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5 401,28944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1 828,47216</w:t>
            </w:r>
          </w:p>
        </w:tc>
        <w:tc>
          <w:tcPr>
            <w:tcW w:w="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5 401,28944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1 828,47216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5 401,28944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1 828,47216</w:t>
            </w:r>
          </w:p>
        </w:tc>
        <w:tc>
          <w:tcPr>
            <w:tcW w:w="6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0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82 260,78984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15 674,86951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6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82 319,78984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15 733,86951</w:t>
            </w:r>
          </w:p>
        </w:tc>
        <w:tc>
          <w:tcPr>
            <w:tcW w:w="7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</w:tr>
    </w:tbl>
    <w:p>
      <w:pPr>
        <w:tabs>
          <w:tab w:val="left" w:pos="540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                                                                                               ».</w:t>
      </w:r>
    </w:p>
    <w:sectPr>
      <w:pgSz w:w="16838" w:h="11906" w:orient="landscape"/>
      <w:pgMar w:top="567" w:right="758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670C9"/>
    <w:multiLevelType w:val="multilevel"/>
    <w:tmpl w:val="0E3670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2F50"/>
    <w:rsid w:val="00057E8E"/>
    <w:rsid w:val="00064A42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F2A4C"/>
    <w:rsid w:val="000F3745"/>
    <w:rsid w:val="000F4EA2"/>
    <w:rsid w:val="000F6901"/>
    <w:rsid w:val="000F7C3F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E0072"/>
    <w:rsid w:val="001E16EF"/>
    <w:rsid w:val="001E1DCC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C59"/>
    <w:rsid w:val="003A3BA4"/>
    <w:rsid w:val="003A50F9"/>
    <w:rsid w:val="003A599A"/>
    <w:rsid w:val="003A6B65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8CA"/>
    <w:rsid w:val="003D53CC"/>
    <w:rsid w:val="003D5822"/>
    <w:rsid w:val="003D5B1B"/>
    <w:rsid w:val="003D5CB3"/>
    <w:rsid w:val="003E0D15"/>
    <w:rsid w:val="003E1E43"/>
    <w:rsid w:val="003E38CD"/>
    <w:rsid w:val="003E54B6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4B34"/>
    <w:rsid w:val="005E4FA1"/>
    <w:rsid w:val="005F05DF"/>
    <w:rsid w:val="005F22C7"/>
    <w:rsid w:val="005F2FBD"/>
    <w:rsid w:val="005F3614"/>
    <w:rsid w:val="005F453B"/>
    <w:rsid w:val="005F7522"/>
    <w:rsid w:val="00600422"/>
    <w:rsid w:val="00604005"/>
    <w:rsid w:val="006044E1"/>
    <w:rsid w:val="00604809"/>
    <w:rsid w:val="0060577E"/>
    <w:rsid w:val="00611AB9"/>
    <w:rsid w:val="00611DED"/>
    <w:rsid w:val="00612462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6228"/>
    <w:rsid w:val="00AC0C30"/>
    <w:rsid w:val="00AC1CA4"/>
    <w:rsid w:val="00AC2BA7"/>
    <w:rsid w:val="00AC5409"/>
    <w:rsid w:val="00AC60DE"/>
    <w:rsid w:val="00AC6BC9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ED4"/>
    <w:rsid w:val="00D024BD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651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next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qFormat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qFormat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qFormat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qFormat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qFormat/>
    <w:uiPriority w:val="99"/>
    <w:pPr>
      <w:spacing w:after="120" w:line="480" w:lineRule="auto"/>
      <w:ind w:left="283"/>
    </w:pPr>
  </w:style>
  <w:style w:type="table" w:styleId="18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qFormat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qFormat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qFormat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qFormat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qFormat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qFormat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Текст1"/>
    <w:basedOn w:val="1"/>
    <w:qFormat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798</Words>
  <Characters>4553</Characters>
  <Lines>37</Lines>
  <Paragraphs>10</Paragraphs>
  <TotalTime>1</TotalTime>
  <ScaleCrop>false</ScaleCrop>
  <LinksUpToDate>false</LinksUpToDate>
  <CharactersWithSpaces>5341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2022-11-21T12:01:00Z</dcterms:created>
  <dc:creator>Дырдин</dc:creator>
  <cp:lastModifiedBy>petrov_sv</cp:lastModifiedBy>
  <cp:lastPrinted>2022-11-21T12:32:00Z</cp:lastPrinted>
  <dcterms:modified xsi:type="dcterms:W3CDTF">2022-11-29T07:41:19Z</dcterms:modified>
  <dc:title>Приложение к решению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5763688E41AE44708D8F347E8D594FE1</vt:lpwstr>
  </property>
</Properties>
</file>