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>
      <w:pPr>
        <w:spacing w:after="0" w:line="200" w:lineRule="atLeast"/>
        <w:ind w:right="-1" w:firstLine="600"/>
        <w:jc w:val="center"/>
        <w:rPr>
          <w:rStyle w:val="2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Администрации </w:t>
      </w:r>
      <w:r>
        <w:rPr>
          <w:rStyle w:val="27"/>
          <w:sz w:val="28"/>
          <w:szCs w:val="28"/>
        </w:rPr>
        <w:t xml:space="preserve">города Димитровграда </w:t>
      </w:r>
    </w:p>
    <w:p>
      <w:pPr>
        <w:spacing w:after="0" w:line="200" w:lineRule="atLeast"/>
        <w:ind w:right="-1" w:firstLine="600"/>
        <w:jc w:val="center"/>
        <w:rPr>
          <w:rFonts w:ascii="Times New Roman" w:hAnsi="Times New Roman"/>
          <w:sz w:val="28"/>
          <w:szCs w:val="28"/>
        </w:rPr>
      </w:pPr>
      <w:r>
        <w:rPr>
          <w:rStyle w:val="27"/>
          <w:sz w:val="28"/>
          <w:szCs w:val="28"/>
        </w:rPr>
        <w:t>Ульяновской области</w:t>
      </w:r>
      <w:r>
        <w:rPr>
          <w:rFonts w:ascii="Times New Roman" w:hAnsi="Times New Roman"/>
          <w:sz w:val="28"/>
          <w:szCs w:val="28"/>
        </w:rPr>
        <w:t xml:space="preserve"> «</w:t>
      </w:r>
      <w:bookmarkStart w:id="0" w:name="OLE_LINK2"/>
      <w:bookmarkStart w:id="1" w:name="OLE_LINK3"/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от </w:t>
      </w:r>
      <w:bookmarkEnd w:id="0"/>
      <w:bookmarkEnd w:id="1"/>
      <w:r>
        <w:rPr>
          <w:rFonts w:ascii="Times New Roman" w:hAnsi="Times New Roman"/>
          <w:sz w:val="28"/>
          <w:szCs w:val="28"/>
        </w:rPr>
        <w:t>29.09.2017 №1779»</w:t>
      </w:r>
    </w:p>
    <w:p>
      <w:pPr>
        <w:pStyle w:val="121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-1" w:firstLine="567"/>
        <w:jc w:val="both"/>
        <w:rPr>
          <w:rStyle w:val="27"/>
          <w:rFonts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Проект постановления </w:t>
      </w:r>
      <w:bookmarkStart w:id="2" w:name="OLE_LINK5"/>
      <w:bookmarkStart w:id="3" w:name="OLE_LINK4"/>
      <w:r>
        <w:rPr>
          <w:rFonts w:ascii="Times New Roman" w:hAnsi="Times New Roman" w:eastAsia="Arial"/>
          <w:sz w:val="28"/>
          <w:szCs w:val="28"/>
        </w:rPr>
        <w:t>Администрации города Димитровграда Ульяновской области</w:t>
      </w:r>
      <w:bookmarkEnd w:id="2"/>
      <w:bookmarkEnd w:id="3"/>
      <w:r>
        <w:rPr>
          <w:rFonts w:ascii="Times New Roman" w:hAnsi="Times New Roman" w:eastAsia="Arial"/>
          <w:sz w:val="28"/>
          <w:szCs w:val="28"/>
        </w:rPr>
        <w:t xml:space="preserve"> «</w:t>
      </w:r>
      <w:r>
        <w:rPr>
          <w:rFonts w:ascii="Times New Roman" w:hAnsi="Times New Roman"/>
          <w:bCs/>
          <w:spacing w:val="-3"/>
          <w:sz w:val="28"/>
          <w:szCs w:val="28"/>
        </w:rPr>
        <w:t>О внесении изменений в постановление Администрации города от 29.09.2017 №1779</w:t>
      </w:r>
      <w:r>
        <w:rPr>
          <w:rFonts w:ascii="Times New Roman" w:hAnsi="Times New Roman" w:eastAsia="Arial"/>
          <w:sz w:val="28"/>
          <w:szCs w:val="28"/>
        </w:rPr>
        <w:t>»</w:t>
      </w:r>
      <w:r>
        <w:rPr>
          <w:rStyle w:val="27"/>
          <w:rFonts w:eastAsia="Arial"/>
          <w:sz w:val="28"/>
          <w:szCs w:val="28"/>
        </w:rPr>
        <w:t xml:space="preserve"> (далее — Проект) разработан в соответствии с Постановлением </w:t>
      </w:r>
      <w:r>
        <w:rPr>
          <w:rFonts w:ascii="Times New Roman" w:hAnsi="Times New Roman" w:eastAsia="Arial"/>
          <w:sz w:val="28"/>
          <w:szCs w:val="28"/>
        </w:rPr>
        <w:t>Администрации города Димитровграда Ульяновской области</w:t>
      </w:r>
      <w:r>
        <w:rPr>
          <w:rStyle w:val="27"/>
          <w:rFonts w:eastAsia="Arial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29.12.2022 № 3762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rStyle w:val="27"/>
          <w:rFonts w:eastAsia="Arial"/>
          <w:sz w:val="28"/>
          <w:szCs w:val="28"/>
        </w:rPr>
        <w:t>«Об утверждении Порядка разработки, реализации и оценки эффективности муниципальных программ в городе Димитровграде Ульяновской области».</w:t>
      </w:r>
    </w:p>
    <w:p>
      <w:pPr>
        <w:spacing w:after="0" w:line="240" w:lineRule="auto"/>
        <w:ind w:right="-1" w:firstLine="567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 В паспорт муниципальной программы вносятся изменения:</w:t>
      </w:r>
    </w:p>
    <w:p>
      <w:pPr>
        <w:spacing w:after="0" w:line="240" w:lineRule="auto"/>
        <w:ind w:right="-1" w:firstLine="567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 «Ресурсное обеспечение муниципальной программы: бюджет города. Общий объем бюджетных ассигнований бюджета города на финансовое обеспечение реализации муниципальной программы составляет – 88 027,45705 тыс. руб., в том числе:</w:t>
      </w:r>
    </w:p>
    <w:p>
      <w:pPr>
        <w:spacing w:after="0" w:line="240" w:lineRule="auto"/>
        <w:ind w:right="-1" w:firstLine="567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 Объем бюджетных ассигнований из бюджета города – 87 968,45705 тыс. руб., в том числе: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2019 год – 12 379,54384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2020 год – 12 033,52492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2021 год – 13 472,69365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2022 год – 16 952,47075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2023 год – 15 892,32389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2024 год – 17 237,900 тыс. руб..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Объем бюджетных ассигнований из областного бюджета Ульяновской области – 59,00 тыс. руб., в том числе: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2019 год – 0,0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2020 год – 0,0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2021 год – 0,0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2022 год – 59,0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2023 год – 0,0 тыс. руб.;</w:t>
      </w:r>
    </w:p>
    <w:p>
      <w:pPr>
        <w:spacing w:after="0"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2024 год – 0,0 тыс. руб.</w:t>
      </w:r>
    </w:p>
    <w:p>
      <w:pPr>
        <w:autoSpaceDE w:val="0"/>
        <w:spacing w:line="200" w:lineRule="atLeast"/>
        <w:ind w:firstLine="567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В связи с утвержденным бюджетом города на 2023 год и плановый период 2024 – 2025 г., изменилось финансовое обеспечение по мероприятиям: «Обеспечение деятельности Комитета по управлению имуществом города Димитровграда Ульяновской области» и «Организация работы по управлению развития объектов муниципального имущества и земельных участков города Димитровграда Ульяновской области».</w:t>
      </w:r>
    </w:p>
    <w:p>
      <w:pPr>
        <w:autoSpaceDE w:val="0"/>
        <w:spacing w:line="200" w:lineRule="atLeast"/>
        <w:ind w:firstLine="567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В раздел 6 муниципальной программы таблицу 2 вносятся изменениям в соответствии с Постановлением </w:t>
      </w:r>
      <w:r>
        <w:rPr>
          <w:rFonts w:ascii="Times New Roman" w:hAnsi="Times New Roman" w:eastAsia="Arial"/>
          <w:sz w:val="28"/>
          <w:szCs w:val="28"/>
        </w:rPr>
        <w:t>Администрации города Димитровграда Ульяновской области</w:t>
      </w:r>
      <w:r>
        <w:rPr>
          <w:rStyle w:val="27"/>
          <w:rFonts w:eastAsia="Arial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29.12.2022 № 3762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rStyle w:val="27"/>
          <w:rFonts w:eastAsia="Arial"/>
          <w:sz w:val="28"/>
          <w:szCs w:val="28"/>
        </w:rPr>
        <w:t>«Об утверждении Порядка разработки, реализации и оценки эффективности муниципальных программ в городе Димитровграде Ульяновской области.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Р.Ю.Назарова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>
      <w:pPr>
        <w:ind w:right="-1" w:firstLine="6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Финансово-экономическое обоснование </w:t>
      </w:r>
    </w:p>
    <w:p>
      <w:pPr>
        <w:spacing w:line="200" w:lineRule="atLeast"/>
        <w:ind w:right="-1" w:firstLine="600"/>
        <w:jc w:val="center"/>
        <w:rPr>
          <w:sz w:val="28"/>
          <w:szCs w:val="28"/>
        </w:rPr>
      </w:pPr>
      <w:r>
        <w:rPr>
          <w:sz w:val="28"/>
          <w:szCs w:val="28"/>
        </w:rPr>
        <w:t>к проекту</w:t>
      </w:r>
      <w:r>
        <w:t xml:space="preserve"> </w:t>
      </w:r>
      <w:r>
        <w:rPr>
          <w:sz w:val="28"/>
          <w:szCs w:val="28"/>
        </w:rPr>
        <w:t xml:space="preserve">постановления Администрации города Димитровграда </w:t>
      </w:r>
    </w:p>
    <w:p>
      <w:pPr>
        <w:spacing w:line="200" w:lineRule="atLeast"/>
        <w:ind w:right="-1" w:firstLine="60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 «О внесении изменений в постановление Администрации города от 29.09.2017 №1779»</w:t>
      </w:r>
    </w:p>
    <w:p>
      <w:pPr>
        <w:ind w:right="-1" w:firstLine="600"/>
        <w:jc w:val="both"/>
      </w:pPr>
    </w:p>
    <w:p>
      <w:pPr>
        <w:spacing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Проект постановления Администрации города Димитровграда Ульяновской области «</w:t>
      </w:r>
      <w:r>
        <w:rPr>
          <w:bCs/>
          <w:spacing w:val="-3"/>
          <w:sz w:val="28"/>
          <w:szCs w:val="28"/>
        </w:rPr>
        <w:t>О внесении изменений в постановление Администрации города от 29.09.2017 №1779</w:t>
      </w:r>
      <w:r>
        <w:rPr>
          <w:rFonts w:eastAsia="Arial"/>
          <w:sz w:val="28"/>
          <w:szCs w:val="28"/>
        </w:rPr>
        <w:t>»</w:t>
      </w:r>
      <w:r>
        <w:rPr>
          <w:rStyle w:val="27"/>
          <w:rFonts w:eastAsia="Arial"/>
          <w:sz w:val="28"/>
          <w:szCs w:val="28"/>
        </w:rPr>
        <w:t xml:space="preserve"> (далее — Проект) разработан в соответствии с Постановлением </w:t>
      </w:r>
      <w:r>
        <w:rPr>
          <w:rFonts w:eastAsia="Arial"/>
          <w:sz w:val="28"/>
          <w:szCs w:val="28"/>
        </w:rPr>
        <w:t>Администрации города Димитровграда Ульяновской области</w:t>
      </w:r>
      <w:r>
        <w:rPr>
          <w:rStyle w:val="27"/>
          <w:rFonts w:eastAsia="Arial"/>
          <w:sz w:val="28"/>
          <w:szCs w:val="28"/>
        </w:rPr>
        <w:t xml:space="preserve">  от </w:t>
      </w:r>
      <w:r>
        <w:rPr>
          <w:sz w:val="28"/>
          <w:szCs w:val="28"/>
        </w:rPr>
        <w:t>29.12.2022 № 3762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на территории города Димитровграда Ульяновской области»</w:t>
      </w:r>
      <w:r>
        <w:rPr>
          <w:rStyle w:val="27"/>
          <w:rFonts w:eastAsia="Arial"/>
          <w:sz w:val="28"/>
          <w:szCs w:val="28"/>
        </w:rPr>
        <w:t>.</w:t>
      </w:r>
    </w:p>
    <w:p>
      <w:pPr>
        <w:spacing w:line="240" w:lineRule="auto"/>
        <w:ind w:right="-1" w:firstLine="600"/>
        <w:jc w:val="both"/>
        <w:rPr>
          <w:rStyle w:val="27"/>
          <w:rFonts w:eastAsia="Arial"/>
          <w:sz w:val="28"/>
          <w:szCs w:val="28"/>
        </w:rPr>
      </w:pPr>
    </w:p>
    <w:p>
      <w:pPr>
        <w:autoSpaceDE w:val="0"/>
        <w:spacing w:line="200" w:lineRule="atLeast"/>
        <w:ind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В проекте предлагается изменить расходы на 2023 и 2024 год, в соответствии с утвержденным бюджетом города Димитровграда Ульяновской области на 2023 год и плановый период 2024 и 2025 годы </w:t>
      </w:r>
      <w:r>
        <w:rPr>
          <w:rStyle w:val="27"/>
          <w:rFonts w:eastAsia="Arial"/>
          <w:b/>
          <w:sz w:val="28"/>
          <w:szCs w:val="28"/>
        </w:rPr>
        <w:t>в сумме 4 430,06597 тыс руб</w:t>
      </w:r>
      <w:r>
        <w:rPr>
          <w:rStyle w:val="27"/>
          <w:rFonts w:eastAsia="Arial"/>
          <w:sz w:val="28"/>
          <w:szCs w:val="28"/>
        </w:rPr>
        <w:t>:</w:t>
      </w:r>
    </w:p>
    <w:p>
      <w:pPr>
        <w:autoSpaceDE w:val="0"/>
        <w:spacing w:line="200" w:lineRule="atLeast"/>
        <w:ind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На 2023 год:</w:t>
      </w:r>
    </w:p>
    <w:p>
      <w:pPr>
        <w:pStyle w:val="11"/>
        <w:suppressAutoHyphens w:val="0"/>
        <w:ind w:firstLine="600"/>
        <w:jc w:val="both"/>
        <w:rPr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 -в рамках программного мероприятия – «</w:t>
      </w:r>
      <w:r>
        <w:rPr>
          <w:bCs/>
          <w:sz w:val="28"/>
          <w:szCs w:val="28"/>
        </w:rPr>
        <w:t>Обеспечение деятельности Комитета по управлению имуществом города Димитровграда Ульяновской области</w:t>
      </w:r>
      <w:r>
        <w:rPr>
          <w:rFonts w:eastAsia="Arial"/>
          <w:sz w:val="28"/>
          <w:szCs w:val="28"/>
        </w:rPr>
        <w:t xml:space="preserve">» </w:t>
      </w:r>
      <w:r>
        <w:rPr>
          <w:rFonts w:eastAsia="Arial"/>
          <w:b/>
          <w:sz w:val="28"/>
          <w:szCs w:val="28"/>
        </w:rPr>
        <w:t>увеличение на сумме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1 486,95731 тыс руб</w:t>
      </w:r>
      <w:r>
        <w:rPr>
          <w:rFonts w:eastAsia="Arial"/>
          <w:sz w:val="28"/>
          <w:szCs w:val="28"/>
        </w:rPr>
        <w:t>, по статье - заработная плата и начисление на заработную плату увеличение на сумму 1 642,26054 тыс.руб и уменьшение по содержанию Комитета на сумму 155,30323.</w:t>
      </w:r>
    </w:p>
    <w:p>
      <w:pPr>
        <w:pStyle w:val="11"/>
        <w:suppressAutoHyphens w:val="0"/>
        <w:ind w:firstLine="600"/>
        <w:jc w:val="both"/>
        <w:rPr>
          <w:rStyle w:val="27"/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в </w:t>
      </w:r>
      <w:r>
        <w:rPr>
          <w:rStyle w:val="27"/>
          <w:rFonts w:eastAsia="Arial"/>
          <w:sz w:val="28"/>
          <w:szCs w:val="28"/>
        </w:rPr>
        <w:t xml:space="preserve">рамках программного мероприятия «Организация работы по управлению развития объектов муниципального имущества и земельных участков города Димитровграда Ульяновской области», </w:t>
      </w:r>
      <w:r>
        <w:rPr>
          <w:rStyle w:val="27"/>
          <w:rFonts w:eastAsia="Arial"/>
          <w:b/>
          <w:sz w:val="28"/>
          <w:szCs w:val="28"/>
        </w:rPr>
        <w:t>увеличение на сумму</w:t>
      </w:r>
      <w:r>
        <w:rPr>
          <w:rStyle w:val="27"/>
          <w:rFonts w:eastAsia="Arial"/>
          <w:sz w:val="28"/>
          <w:szCs w:val="28"/>
        </w:rPr>
        <w:t xml:space="preserve"> </w:t>
      </w:r>
      <w:r>
        <w:rPr>
          <w:rStyle w:val="27"/>
          <w:rFonts w:eastAsia="Arial"/>
          <w:b/>
          <w:sz w:val="28"/>
          <w:szCs w:val="28"/>
        </w:rPr>
        <w:t>622,84132 тыс руб</w:t>
      </w:r>
      <w:r>
        <w:rPr>
          <w:rStyle w:val="27"/>
          <w:rFonts w:eastAsia="Arial"/>
          <w:sz w:val="28"/>
          <w:szCs w:val="28"/>
        </w:rPr>
        <w:t>, по содержанию муниципальной казны, проведение оценки муниципального имущества, межевание земельных участков.</w:t>
      </w:r>
    </w:p>
    <w:p>
      <w:pPr>
        <w:autoSpaceDE w:val="0"/>
        <w:spacing w:line="200" w:lineRule="atLeast"/>
        <w:ind w:firstLine="600"/>
        <w:jc w:val="both"/>
        <w:rPr>
          <w:rStyle w:val="27"/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>На 2024 год:</w:t>
      </w:r>
    </w:p>
    <w:p>
      <w:pPr>
        <w:pStyle w:val="11"/>
        <w:suppressAutoHyphens w:val="0"/>
        <w:ind w:firstLine="600"/>
        <w:jc w:val="both"/>
        <w:rPr>
          <w:rFonts w:eastAsia="Arial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 -в рамках программного мероприятия – «</w:t>
      </w:r>
      <w:r>
        <w:rPr>
          <w:bCs/>
          <w:sz w:val="28"/>
          <w:szCs w:val="28"/>
        </w:rPr>
        <w:t>Обеспечение деятельности Комитета по управлению имуществом города Димитровграда Ульяновской области</w:t>
      </w:r>
      <w:r>
        <w:rPr>
          <w:rFonts w:eastAsia="Arial"/>
          <w:sz w:val="28"/>
          <w:szCs w:val="28"/>
        </w:rPr>
        <w:t xml:space="preserve">» </w:t>
      </w:r>
      <w:r>
        <w:rPr>
          <w:rFonts w:eastAsia="Arial"/>
          <w:b/>
          <w:sz w:val="28"/>
          <w:szCs w:val="28"/>
        </w:rPr>
        <w:t>увеличение на сумме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2 392,29934 тыс руб</w:t>
      </w:r>
      <w:r>
        <w:rPr>
          <w:rFonts w:eastAsia="Arial"/>
          <w:sz w:val="28"/>
          <w:szCs w:val="28"/>
        </w:rPr>
        <w:t>, по статье - заработная плата и начисление на заработную плату увеличение на сумму 2 358,09854 тыс.руб и увеличение по содержанию Комитета на сумму 34,2008.</w:t>
      </w:r>
    </w:p>
    <w:p>
      <w:pPr>
        <w:pStyle w:val="11"/>
        <w:suppressAutoHyphens w:val="0"/>
        <w:ind w:firstLine="600"/>
        <w:jc w:val="both"/>
        <w:rPr>
          <w:rStyle w:val="27"/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в </w:t>
      </w:r>
      <w:r>
        <w:rPr>
          <w:rStyle w:val="27"/>
          <w:rFonts w:eastAsia="Arial"/>
          <w:sz w:val="28"/>
          <w:szCs w:val="28"/>
        </w:rPr>
        <w:t xml:space="preserve">рамках программного мероприятия «Организация работы по управлению развития объектов муниципального имущества и земельных участков города Димитровграда Ульяновской области», </w:t>
      </w:r>
      <w:r>
        <w:rPr>
          <w:rStyle w:val="27"/>
          <w:rFonts w:eastAsia="Arial"/>
          <w:b/>
          <w:sz w:val="28"/>
          <w:szCs w:val="28"/>
        </w:rPr>
        <w:t>уменьшение на сумму</w:t>
      </w:r>
      <w:r>
        <w:rPr>
          <w:rStyle w:val="27"/>
          <w:rFonts w:eastAsia="Arial"/>
          <w:sz w:val="28"/>
          <w:szCs w:val="28"/>
        </w:rPr>
        <w:t xml:space="preserve"> </w:t>
      </w:r>
      <w:r>
        <w:rPr>
          <w:rStyle w:val="27"/>
          <w:rFonts w:eastAsia="Arial"/>
          <w:b/>
          <w:sz w:val="28"/>
          <w:szCs w:val="28"/>
        </w:rPr>
        <w:t>72,032 тыс руб</w:t>
      </w:r>
      <w:r>
        <w:rPr>
          <w:rStyle w:val="27"/>
          <w:rFonts w:eastAsia="Arial"/>
          <w:sz w:val="28"/>
          <w:szCs w:val="28"/>
        </w:rPr>
        <w:t xml:space="preserve"> проведение межевание земельных участков.</w:t>
      </w:r>
    </w:p>
    <w:p>
      <w:pPr>
        <w:pStyle w:val="11"/>
        <w:suppressAutoHyphens w:val="0"/>
        <w:ind w:firstLine="600"/>
        <w:jc w:val="both"/>
        <w:rPr>
          <w:rFonts w:eastAsia="Arial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rStyle w:val="27"/>
          <w:rFonts w:eastAsia="Arial"/>
          <w:sz w:val="28"/>
          <w:szCs w:val="28"/>
        </w:rPr>
        <w:t xml:space="preserve">Таким образом, общий объем бюджетных ассигнований из бюджета города составит </w:t>
      </w:r>
      <w:r>
        <w:rPr>
          <w:color w:val="000000"/>
          <w:sz w:val="28"/>
          <w:szCs w:val="28"/>
        </w:rPr>
        <w:t xml:space="preserve">88 027,4705 тыс.руб., в том числе: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12 379,54384 тыс. руб.;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12 033,52492 тыс. руб.;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13 472,69365 тыс. руб.;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– 17 011,47075 тыс. руб.;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15 892,32389 тыс. руб;</w:t>
      </w:r>
    </w:p>
    <w:p>
      <w:pPr>
        <w:jc w:val="both"/>
        <w:rPr>
          <w:rFonts w:cs="Courier New"/>
          <w:sz w:val="28"/>
          <w:szCs w:val="28"/>
        </w:rPr>
      </w:pPr>
      <w:r>
        <w:rPr>
          <w:color w:val="000000"/>
          <w:sz w:val="28"/>
          <w:szCs w:val="28"/>
        </w:rPr>
        <w:t>2024 год – 17 237,900 тыс. руб.</w:t>
      </w:r>
    </w:p>
    <w:p>
      <w:pPr>
        <w:autoSpaceDE w:val="0"/>
        <w:spacing w:line="200" w:lineRule="atLeast"/>
        <w:jc w:val="both"/>
        <w:rPr>
          <w:rFonts w:eastAsia="Arial"/>
          <w:sz w:val="28"/>
          <w:szCs w:val="28"/>
        </w:rPr>
      </w:pPr>
    </w:p>
    <w:p>
      <w:pPr>
        <w:autoSpaceDE w:val="0"/>
        <w:spacing w:line="200" w:lineRule="atLeast"/>
        <w:jc w:val="both"/>
        <w:rPr>
          <w:rFonts w:eastAsia="Arial"/>
          <w:sz w:val="28"/>
          <w:szCs w:val="28"/>
        </w:rPr>
      </w:pPr>
    </w:p>
    <w:p>
      <w:pPr>
        <w:autoSpaceDE w:val="0"/>
        <w:spacing w:line="200" w:lineRule="atLeast"/>
        <w:jc w:val="both"/>
        <w:rPr>
          <w:rFonts w:eastAsia="Arial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       Р.Ю.Назарова                                                                       </w:t>
      </w:r>
    </w:p>
    <w:p>
      <w:pPr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br w:type="page"/>
      </w:r>
    </w:p>
    <w:p>
      <w:pPr>
        <w:shd w:val="clear" w:color="auto" w:fill="FFFFFF"/>
        <w:ind w:left="567" w:right="566" w:firstLine="540"/>
        <w:jc w:val="center"/>
        <w:rPr>
          <w:b/>
          <w:bCs/>
          <w:spacing w:val="-3"/>
          <w:sz w:val="28"/>
          <w:szCs w:val="28"/>
        </w:rPr>
      </w:pPr>
      <w:bookmarkStart w:id="6" w:name="_GoBack"/>
      <w:r>
        <w:rPr>
          <w:b/>
          <w:bCs/>
          <w:spacing w:val="-3"/>
          <w:sz w:val="28"/>
          <w:szCs w:val="28"/>
        </w:rPr>
        <w:t>О внесении изменений в постановление</w:t>
      </w:r>
    </w:p>
    <w:p>
      <w:pPr>
        <w:shd w:val="clear" w:color="auto" w:fill="FFFFFF"/>
        <w:ind w:left="567" w:right="566" w:firstLine="540"/>
        <w:jc w:val="center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Администрации города от 29.09.2017 № 1779</w:t>
      </w:r>
      <w:bookmarkEnd w:id="6"/>
    </w:p>
    <w:p>
      <w:pPr>
        <w:tabs>
          <w:tab w:val="left" w:pos="5250"/>
        </w:tabs>
        <w:jc w:val="center"/>
        <w:rPr>
          <w:b/>
          <w:bCs/>
          <w:sz w:val="28"/>
          <w:szCs w:val="28"/>
        </w:rPr>
      </w:pPr>
    </w:p>
    <w:p>
      <w:pPr>
        <w:tabs>
          <w:tab w:val="left" w:pos="5250"/>
        </w:tabs>
        <w:jc w:val="center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частью 3 статьи 45, пунктом 10 части 2 статьи 55 Устава муниципального образования «Город Димитровград» Ульяновской области, постановлением Администрации города от 29.12.2022 № 3762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>
        <w:fldChar w:fldCharType="begin"/>
      </w:r>
      <w:r>
        <w:instrText xml:space="preserve"> HYPERLINK "http://docs.cntd.ru/document/463706439" </w:instrText>
      </w:r>
      <w:r>
        <w:fldChar w:fldCharType="separate"/>
      </w:r>
      <w:r>
        <w:rPr>
          <w:rStyle w:val="7"/>
          <w:color w:val="auto"/>
          <w:sz w:val="28"/>
          <w:szCs w:val="28"/>
          <w:u w:val="none"/>
        </w:rPr>
        <w:t>«Об утверждении Порядка разработки, реализации и оценки эффективности муниципальных программ на территории города Димитровграда Ульяновской области</w:t>
      </w:r>
      <w:r>
        <w:rPr>
          <w:rStyle w:val="7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>», в целях обеспечения эффективного управления муниципальным имуществом города Димитровграда Ульяновской области п о с т а н о в л я ю:</w:t>
      </w:r>
    </w:p>
    <w:p>
      <w:pPr>
        <w:shd w:val="clear" w:color="auto" w:fill="FFFFFF"/>
        <w:ind w:right="-82" w:firstLine="708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от 29.09.2017 № 1779 «Об утверждении муниципальной программы «Управление муниципальным имуществом города Димитровграда Ульяновской области» (далее - постановление) следующие изменения:</w:t>
      </w:r>
      <w:r>
        <w:rPr>
          <w:bCs/>
          <w:spacing w:val="-3"/>
          <w:sz w:val="28"/>
          <w:szCs w:val="28"/>
        </w:rPr>
        <w:t xml:space="preserve"> </w:t>
      </w:r>
    </w:p>
    <w:p>
      <w:pPr>
        <w:shd w:val="clear" w:color="auto" w:fill="FFFFFF"/>
        <w:ind w:right="-82" w:firstLine="708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1.1</w:t>
      </w:r>
      <w:r>
        <w:rPr>
          <w:bCs/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Раздела 1 муниципальной программы «Управление муниципальным имуществом города Димитровграда Ульяновской области», являющейся приложением к постановлению (далее – муниципальная программа), изложить в следующей редакции:</w:t>
      </w:r>
    </w:p>
    <w:p>
      <w:pPr>
        <w:pStyle w:val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 Паспорт муниципальной программы</w:t>
      </w:r>
    </w:p>
    <w:p>
      <w:pPr>
        <w:pStyle w:val="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9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7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3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3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"Управления муниципальным имуществом города Димитровграда Ульяновской области" (далее – муниципальная программа)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3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73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39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города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3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муниципальной программы</w:t>
            </w:r>
          </w:p>
        </w:tc>
        <w:tc>
          <w:tcPr>
            <w:tcW w:w="73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39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3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3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39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города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3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составе муниципальной программы</w:t>
            </w:r>
          </w:p>
        </w:tc>
        <w:tc>
          <w:tcPr>
            <w:tcW w:w="73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39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3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подпрограммы</w:t>
            </w:r>
          </w:p>
        </w:tc>
        <w:tc>
          <w:tcPr>
            <w:tcW w:w="73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39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3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3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3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 2019 - 2024 годы.</w:t>
            </w:r>
          </w:p>
          <w:p>
            <w:pPr>
              <w:pStyle w:val="39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выделяются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73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программы: бюджет города.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города на финансовое обеспечение реализации муниципальной программы составляет – </w:t>
            </w:r>
            <w:r>
              <w:rPr>
                <w:color w:val="000000"/>
                <w:sz w:val="28"/>
                <w:szCs w:val="28"/>
                <w:highlight w:val="yellow"/>
              </w:rPr>
              <w:t>88 027,45705 тыс.руб</w:t>
            </w:r>
            <w:r>
              <w:rPr>
                <w:color w:val="000000"/>
                <w:sz w:val="28"/>
                <w:szCs w:val="28"/>
              </w:rPr>
              <w:t>., в том числе: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бюджетных ассигнований из бюджета города – </w:t>
            </w:r>
            <w:r>
              <w:rPr>
                <w:color w:val="000000"/>
                <w:sz w:val="28"/>
                <w:szCs w:val="28"/>
                <w:highlight w:val="yellow"/>
              </w:rPr>
              <w:t>87 968,45705 тыс.руб.</w:t>
            </w:r>
            <w:r>
              <w:rPr>
                <w:color w:val="000000"/>
                <w:sz w:val="28"/>
                <w:szCs w:val="28"/>
              </w:rPr>
              <w:t>, в том числе: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12 379,54384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12 033,52492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13 472,69365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16 952,47075 тыс. руб.;</w:t>
            </w:r>
          </w:p>
          <w:p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2023 год – 15 892,32389 тыс. руб;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2024 год – 17 237,900 тыс. руб.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бюджетных ассигнований из областного бюджета Ульяновской области – 59,00 тыс. руб, в том числе: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0,0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0,0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0,0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59,00 тыс. руб.;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0,0 тыс. руб;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0,0 тыс. руб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проектов, реализуемых в составе муниципальной программы</w:t>
            </w:r>
          </w:p>
        </w:tc>
        <w:tc>
          <w:tcPr>
            <w:tcW w:w="73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предусмотрены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3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ожидаемые результаты реализации муниципальной программы</w:t>
            </w:r>
          </w:p>
        </w:tc>
        <w:tc>
          <w:tcPr>
            <w:tcW w:w="73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поставленных задач и основных направлений программы позволит обеспечить достижение следующих программных индикаторов:</w:t>
            </w:r>
          </w:p>
          <w:p>
            <w:pPr>
              <w:pStyle w:val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годовых плановых назначений по администрируемым статьям доходов муниципального образования от использования и распоряжения муниципальным имуществом в 2019 - 2024 годах - 100%;</w:t>
            </w:r>
          </w:p>
          <w:p>
            <w:pPr>
              <w:pStyle w:val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удовлетворенных требований по исковым заявлениям в сфере представления и защиты имущественных прав и охраняемых законом интересов муниципального образования от общего количества предъявленных исковых заявлений в сфере имущественных отношений - 100%;</w:t>
            </w:r>
          </w:p>
          <w:p>
            <w:pPr>
              <w:pStyle w:val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объектов, входящих в состав имущества имущественной казны города, учтенных в Реестре муниципального имущества города, от общего количества объектов недвижимого имущества, учтенных в Реестре муниципального имущества города - 30%;</w:t>
            </w:r>
          </w:p>
          <w:p>
            <w:pPr>
              <w:pStyle w:val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 - 0%;</w:t>
            </w:r>
          </w:p>
          <w:p>
            <w:pPr>
              <w:pStyle w:val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земельных участков, в отношении которых зарегистрировано право муниципальной собственности - 440 шт.</w:t>
            </w:r>
          </w:p>
        </w:tc>
      </w:tr>
    </w:tbl>
    <w:p>
      <w:pPr>
        <w:shd w:val="clear" w:color="auto" w:fill="FFFFFF"/>
        <w:ind w:left="9204" w:right="-82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»;</w:t>
      </w:r>
    </w:p>
    <w:p>
      <w:pPr>
        <w:shd w:val="clear" w:color="auto" w:fill="FFFFFF"/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1 раздела 5 муниципальной программы изложить в следующей редакции:</w:t>
      </w:r>
    </w:p>
    <w:p>
      <w:pPr>
        <w:shd w:val="clear" w:color="auto" w:fill="FFFFFF"/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«Реализация муниципальной программы осуществляется в соответствии с постановлением Администрации города от 29.12.2022 № 3762 «Об утверждении порядка разработки, реализации и оценки эффективности муниципальных программ на территории города Димитровграда Ульяновской области».</w:t>
      </w:r>
    </w:p>
    <w:p>
      <w:pPr>
        <w:shd w:val="clear" w:color="auto" w:fill="FFFFFF"/>
        <w:ind w:left="9204" w:right="-82"/>
        <w:rPr>
          <w:bCs/>
          <w:spacing w:val="-3"/>
          <w:sz w:val="28"/>
          <w:szCs w:val="28"/>
        </w:rPr>
      </w:pPr>
    </w:p>
    <w:p>
      <w:pPr>
        <w:shd w:val="clear" w:color="auto" w:fill="FFFFFF"/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 6 муниципальной программы изложить в следующей редакции:</w:t>
      </w:r>
    </w:p>
    <w:p>
      <w:pPr>
        <w:tabs>
          <w:tab w:val="left" w:pos="3408"/>
          <w:tab w:val="center" w:pos="5032"/>
        </w:tabs>
        <w:autoSpaceDE w:val="0"/>
        <w:autoSpaceDN w:val="0"/>
        <w:adjustRightInd w:val="0"/>
        <w:outlineLvl w:val="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</w:p>
    <w:p>
      <w:pPr>
        <w:tabs>
          <w:tab w:val="left" w:pos="3408"/>
          <w:tab w:val="center" w:pos="5032"/>
        </w:tabs>
        <w:autoSpaceDE w:val="0"/>
        <w:autoSpaceDN w:val="0"/>
        <w:adjustRightInd w:val="0"/>
        <w:outlineLvl w:val="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6.Система индикаторов</w:t>
      </w:r>
    </w:p>
    <w:p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эффективности реализации муниципальной программы</w:t>
      </w:r>
    </w:p>
    <w:p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Индикаторы, позволяющие определить эффективность реализации муниципальной программы, приведены в таблице 2.</w:t>
      </w:r>
    </w:p>
    <w:p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2.</w:t>
      </w:r>
    </w:p>
    <w:p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Система индикаторов</w:t>
      </w:r>
    </w:p>
    <w:p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эффективности реализации программы</w:t>
      </w:r>
    </w:p>
    <w:p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Style w:val="6"/>
        <w:tblW w:w="992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542"/>
        <w:gridCol w:w="1868"/>
        <w:gridCol w:w="1559"/>
        <w:gridCol w:w="992"/>
        <w:gridCol w:w="850"/>
        <w:gridCol w:w="850"/>
        <w:gridCol w:w="851"/>
        <w:gridCol w:w="850"/>
        <w:gridCol w:w="709"/>
        <w:gridCol w:w="851"/>
      </w:tblGrid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Наименование, единица измерения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 динамики значений индикатора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Базовое значение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показателей по годам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(прогнозное)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2023г.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1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703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left="-37" w:right="-62"/>
              <w:rPr>
                <w:color w:val="000000"/>
              </w:rPr>
            </w:pPr>
            <w:r>
              <w:rPr>
                <w:color w:val="000000"/>
              </w:rPr>
              <w:t>Выполнение годовых плановых назначений по администрируемым статьям доходов муниципального образования «Город Димитровград» Ульяновской области от использования и распоряжения муниципальным имуществом.*, 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повышательный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96,4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76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000000"/>
              </w:rPr>
            </w:pPr>
            <w:r>
              <w:rPr>
                <w:color w:val="000000"/>
              </w:rPr>
              <w:t>Доля удовлетворенных требований по исковым заявлениям в сфере представления и защиты имущественных прав и охраняемых законом интересов  муниципального образования  «Город Димитровграда» Ульяновской области от общего количества предъявленных исковых заявлений в сфере имущественных отношений, 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повышательный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47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000000"/>
              </w:rPr>
            </w:pPr>
            <w:r>
              <w:rPr>
                <w:color w:val="000000"/>
              </w:rPr>
              <w:t>Доля объектов, входящих в состав имущества имущественной казны города Димитровграда, учтённых в Реестре муниципального имущества города Димитровграда, от общего количества объектов недвижимого имущества, учтённых в Реестре муниципального имущества города Димитровграда, %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понижательный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47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000000"/>
              </w:rPr>
            </w:pPr>
            <w:r>
              <w:rPr>
                <w:color w:val="000000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учётной стоимости), 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понижательный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6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000000"/>
              </w:rPr>
            </w:pPr>
            <w:r>
              <w:rPr>
                <w:color w:val="000000"/>
              </w:rPr>
              <w:t>Количество земельных участков, в отношении которых зарегистрировано право муниципальной собственности *, ед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повышательный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7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000000"/>
              </w:rPr>
            </w:pPr>
            <w:r>
              <w:rPr>
                <w:color w:val="000000"/>
              </w:rPr>
              <w:t>Площадь земельных участков, подготовленных к реализации, кв.м.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понижательный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2668,41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1037,9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1516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1319</w:t>
            </w:r>
          </w:p>
        </w:tc>
      </w:tr>
    </w:tbl>
    <w:p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*- действия по регистрации муниципальной собственности на земельные участки осуществляются в соответствии со статьей 1 Закона Ульяновской области от 03.07.2015 №85-ЗО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</w:t>
      </w:r>
    </w:p>
    <w:p>
      <w:pPr>
        <w:shd w:val="clear" w:color="auto" w:fill="FFFFFF"/>
        <w:ind w:right="-82"/>
        <w:jc w:val="right"/>
        <w:rPr>
          <w:sz w:val="28"/>
          <w:szCs w:val="28"/>
        </w:rPr>
      </w:pPr>
      <w:r>
        <w:rPr>
          <w:color w:val="000000"/>
          <w:sz w:val="20"/>
          <w:szCs w:val="20"/>
        </w:rPr>
        <w:t xml:space="preserve">  </w:t>
      </w:r>
      <w:r>
        <w:rPr>
          <w:sz w:val="28"/>
          <w:szCs w:val="28"/>
        </w:rPr>
        <w:t>»;</w:t>
      </w:r>
    </w:p>
    <w:p>
      <w:pPr>
        <w:shd w:val="clear" w:color="auto" w:fill="FFFFFF"/>
        <w:ind w:right="-8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</w:p>
    <w:p>
      <w:pPr>
        <w:ind w:right="-82" w:firstLine="709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bCs/>
          <w:spacing w:val="-3"/>
          <w:sz w:val="28"/>
          <w:szCs w:val="28"/>
        </w:rPr>
        <w:t>Приложение к муниципальной программе изложить в ре</w:t>
      </w:r>
      <w:bookmarkStart w:id="4" w:name="OLE_LINK25"/>
      <w:bookmarkStart w:id="5" w:name="OLE_LINK24"/>
      <w:r>
        <w:rPr>
          <w:bCs/>
          <w:spacing w:val="-3"/>
          <w:sz w:val="28"/>
          <w:szCs w:val="28"/>
        </w:rPr>
        <w:t>дакции согласно приложению.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постановление подлежит официальному опубликованию.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Главы города Цивилева Д.Ю.</w:t>
      </w:r>
    </w:p>
    <w:p>
      <w:pPr>
        <w:ind w:firstLine="600"/>
        <w:jc w:val="both"/>
        <w:rPr>
          <w:sz w:val="28"/>
          <w:szCs w:val="28"/>
        </w:rPr>
      </w:pPr>
    </w:p>
    <w:p>
      <w:pPr>
        <w:suppressAutoHyphens/>
        <w:ind w:firstLine="709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outlineLvl w:val="0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А.Н.Большаков</w:t>
      </w:r>
    </w:p>
    <w:p>
      <w:pPr>
        <w:shd w:val="clear" w:color="auto" w:fill="FFFFFF"/>
        <w:ind w:right="-82" w:firstLine="540"/>
        <w:jc w:val="both"/>
        <w:rPr>
          <w:bCs/>
          <w:spacing w:val="-3"/>
          <w:sz w:val="28"/>
          <w:szCs w:val="28"/>
        </w:rPr>
        <w:sectPr>
          <w:headerReference r:id="rId3" w:type="default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shd w:val="clear" w:color="auto" w:fill="FFFFFF"/>
        <w:spacing w:line="360" w:lineRule="auto"/>
        <w:ind w:left="12191" w:right="-79"/>
      </w:pPr>
    </w:p>
    <w:p>
      <w:pPr>
        <w:shd w:val="clear" w:color="auto" w:fill="FFFFFF"/>
        <w:spacing w:line="360" w:lineRule="auto"/>
        <w:ind w:left="12191" w:right="-79"/>
      </w:pPr>
      <w:r>
        <w:t xml:space="preserve">«ПРИЛОЖЕНИЕ </w:t>
      </w:r>
    </w:p>
    <w:p>
      <w:pPr>
        <w:shd w:val="clear" w:color="auto" w:fill="FFFFFF"/>
        <w:tabs>
          <w:tab w:val="left" w:pos="10800"/>
        </w:tabs>
        <w:ind w:left="12191" w:right="-82"/>
      </w:pPr>
      <w:r>
        <w:t>к постановлению</w:t>
      </w:r>
    </w:p>
    <w:p>
      <w:pPr>
        <w:shd w:val="clear" w:color="auto" w:fill="FFFFFF"/>
        <w:tabs>
          <w:tab w:val="left" w:pos="10800"/>
        </w:tabs>
        <w:ind w:left="12191" w:right="-82"/>
      </w:pPr>
      <w:r>
        <w:t>Администрации  города</w:t>
      </w:r>
    </w:p>
    <w:p>
      <w:pPr>
        <w:shd w:val="clear" w:color="auto" w:fill="FFFFFF"/>
        <w:tabs>
          <w:tab w:val="left" w:pos="10800"/>
        </w:tabs>
        <w:ind w:left="12191" w:right="-82"/>
      </w:pPr>
      <w:r>
        <w:t xml:space="preserve">от                  №  </w:t>
      </w:r>
    </w:p>
    <w:bookmarkEnd w:id="4"/>
    <w:bookmarkEnd w:id="5"/>
    <w:p>
      <w:pPr>
        <w:widowControl w:val="0"/>
        <w:autoSpaceDE w:val="0"/>
        <w:autoSpaceDN w:val="0"/>
        <w:adjustRightInd w:val="0"/>
        <w:ind w:left="12191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«Приложение </w:t>
      </w:r>
    </w:p>
    <w:p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>
        <w:rPr>
          <w:sz w:val="20"/>
          <w:szCs w:val="20"/>
        </w:rPr>
        <w:t xml:space="preserve">«Управление муниципальным </w:t>
      </w:r>
    </w:p>
    <w:p>
      <w:pPr>
        <w:widowControl w:val="0"/>
        <w:autoSpaceDE w:val="0"/>
        <w:autoSpaceDN w:val="0"/>
        <w:adjustRightInd w:val="0"/>
        <w:ind w:left="12191"/>
        <w:rPr>
          <w:sz w:val="20"/>
          <w:szCs w:val="20"/>
        </w:rPr>
      </w:pPr>
      <w:r>
        <w:rPr>
          <w:sz w:val="20"/>
          <w:szCs w:val="20"/>
        </w:rPr>
        <w:t>имуществом города Димитровграда Ульяновской области»</w:t>
      </w:r>
    </w:p>
    <w:p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СИСТЕМА ПРОГРАММНЫХ МЕРОПРИЯТИЙ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6"/>
        <w:tblpPr w:leftFromText="180" w:rightFromText="180" w:vertAnchor="text" w:horzAnchor="margin" w:tblpXSpec="center" w:tblpY="-110"/>
        <w:tblW w:w="160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103"/>
        <w:gridCol w:w="3"/>
        <w:gridCol w:w="32"/>
        <w:gridCol w:w="4"/>
        <w:gridCol w:w="1268"/>
        <w:gridCol w:w="8"/>
        <w:gridCol w:w="2"/>
        <w:gridCol w:w="268"/>
        <w:gridCol w:w="571"/>
        <w:gridCol w:w="9"/>
        <w:gridCol w:w="245"/>
        <w:gridCol w:w="233"/>
        <w:gridCol w:w="179"/>
        <w:gridCol w:w="9"/>
        <w:gridCol w:w="25"/>
        <w:gridCol w:w="219"/>
        <w:gridCol w:w="182"/>
        <w:gridCol w:w="34"/>
        <w:gridCol w:w="9"/>
        <w:gridCol w:w="145"/>
        <w:gridCol w:w="237"/>
        <w:gridCol w:w="44"/>
        <w:gridCol w:w="41"/>
        <w:gridCol w:w="9"/>
        <w:gridCol w:w="331"/>
        <w:gridCol w:w="51"/>
        <w:gridCol w:w="41"/>
        <w:gridCol w:w="9"/>
        <w:gridCol w:w="324"/>
        <w:gridCol w:w="58"/>
        <w:gridCol w:w="41"/>
        <w:gridCol w:w="9"/>
        <w:gridCol w:w="370"/>
        <w:gridCol w:w="58"/>
        <w:gridCol w:w="41"/>
        <w:gridCol w:w="9"/>
        <w:gridCol w:w="479"/>
        <w:gridCol w:w="9"/>
        <w:gridCol w:w="577"/>
        <w:gridCol w:w="9"/>
        <w:gridCol w:w="15"/>
        <w:gridCol w:w="17"/>
        <w:gridCol w:w="471"/>
        <w:gridCol w:w="9"/>
        <w:gridCol w:w="55"/>
        <w:gridCol w:w="9"/>
        <w:gridCol w:w="424"/>
        <w:gridCol w:w="9"/>
        <w:gridCol w:w="425"/>
        <w:gridCol w:w="25"/>
        <w:gridCol w:w="34"/>
        <w:gridCol w:w="9"/>
        <w:gridCol w:w="365"/>
        <w:gridCol w:w="24"/>
        <w:gridCol w:w="34"/>
        <w:gridCol w:w="9"/>
        <w:gridCol w:w="365"/>
        <w:gridCol w:w="28"/>
        <w:gridCol w:w="25"/>
        <w:gridCol w:w="6"/>
        <w:gridCol w:w="371"/>
        <w:gridCol w:w="2"/>
        <w:gridCol w:w="7"/>
        <w:gridCol w:w="24"/>
        <w:gridCol w:w="17"/>
        <w:gridCol w:w="668"/>
        <w:gridCol w:w="34"/>
        <w:gridCol w:w="23"/>
        <w:gridCol w:w="14"/>
        <w:gridCol w:w="508"/>
        <w:gridCol w:w="24"/>
        <w:gridCol w:w="50"/>
        <w:gridCol w:w="14"/>
        <w:gridCol w:w="352"/>
        <w:gridCol w:w="32"/>
        <w:gridCol w:w="29"/>
        <w:gridCol w:w="2"/>
        <w:gridCol w:w="339"/>
        <w:gridCol w:w="24"/>
        <w:gridCol w:w="39"/>
        <w:gridCol w:w="27"/>
        <w:gridCol w:w="6"/>
        <w:gridCol w:w="298"/>
        <w:gridCol w:w="39"/>
        <w:gridCol w:w="33"/>
        <w:gridCol w:w="50"/>
        <w:gridCol w:w="503"/>
        <w:gridCol w:w="9"/>
        <w:gridCol w:w="50"/>
        <w:gridCol w:w="25"/>
        <w:gridCol w:w="458"/>
        <w:gridCol w:w="25"/>
        <w:gridCol w:w="9"/>
        <w:gridCol w:w="400"/>
        <w:gridCol w:w="23"/>
        <w:gridCol w:w="8"/>
        <w:gridCol w:w="277"/>
        <w:gridCol w:w="127"/>
        <w:gridCol w:w="20"/>
        <w:gridCol w:w="7"/>
        <w:gridCol w:w="231"/>
        <w:gridCol w:w="41"/>
        <w:gridCol w:w="136"/>
        <w:gridCol w:w="17"/>
        <w:gridCol w:w="6"/>
        <w:gridCol w:w="124"/>
        <w:gridCol w:w="61"/>
        <w:gridCol w:w="226"/>
        <w:gridCol w:w="15"/>
        <w:gridCol w:w="5"/>
        <w:gridCol w:w="118"/>
        <w:gridCol w:w="21"/>
        <w:gridCol w:w="276"/>
        <w:gridCol w:w="12"/>
        <w:gridCol w:w="4"/>
        <w:gridCol w:w="93"/>
        <w:gridCol w:w="20"/>
        <w:gridCol w:w="315"/>
        <w:gridCol w:w="3"/>
        <w:gridCol w:w="47"/>
        <w:gridCol w:w="3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85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10" w:type="dxa"/>
            <w:gridSpan w:val="7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 финансового обеспечения, тыс.руб.</w:t>
            </w:r>
          </w:p>
        </w:tc>
        <w:tc>
          <w:tcPr>
            <w:tcW w:w="3018" w:type="dxa"/>
            <w:gridSpan w:val="28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4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ассигнования бюджета города</w:t>
            </w:r>
          </w:p>
        </w:tc>
        <w:tc>
          <w:tcPr>
            <w:tcW w:w="331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Бюджетные ассигнования областного бюджета  </w:t>
            </w:r>
          </w:p>
        </w:tc>
        <w:tc>
          <w:tcPr>
            <w:tcW w:w="3732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Дополнительные средства в виде платежей, взносов, безвозмездных перечислений на реализацию муниципальной программы</w:t>
            </w:r>
          </w:p>
        </w:tc>
        <w:tc>
          <w:tcPr>
            <w:tcW w:w="3018" w:type="dxa"/>
            <w:gridSpan w:val="2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2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Финансовое обеспечение всего:</w:t>
            </w:r>
          </w:p>
        </w:tc>
        <w:tc>
          <w:tcPr>
            <w:tcW w:w="4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Финансовое обеспечение всего: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Финансовое обеспечение всего:</w:t>
            </w:r>
          </w:p>
        </w:tc>
        <w:tc>
          <w:tcPr>
            <w:tcW w:w="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Финансовое обеспечение всего:</w:t>
            </w:r>
          </w:p>
        </w:tc>
        <w:tc>
          <w:tcPr>
            <w:tcW w:w="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026" w:type="dxa"/>
            <w:gridSpan w:val="1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3"/>
              <w:tabs>
                <w:tab w:val="left" w:pos="138"/>
              </w:tabs>
              <w:ind w:left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Основное мероприятие «Обеспечение деятельности Комитета по управлению имуществом  города Димитровграда Ульяновской области»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</w:trPr>
        <w:tc>
          <w:tcPr>
            <w:tcW w:w="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4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Комитета по управлению имуществом города Димитровграда Ульяновской области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Комитет по управлению имуществом города Димитровграда 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(далее – КУИГ)</w:t>
            </w:r>
          </w:p>
        </w:tc>
        <w:tc>
          <w:tcPr>
            <w:tcW w:w="6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81 439,83067</w:t>
            </w:r>
          </w:p>
        </w:tc>
        <w:tc>
          <w:tcPr>
            <w:tcW w:w="4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10 801,42138</w:t>
            </w:r>
          </w:p>
        </w:tc>
        <w:tc>
          <w:tcPr>
            <w:tcW w:w="4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11 471,84305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12 189,48926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15 182,25441</w:t>
            </w:r>
          </w:p>
        </w:tc>
        <w:tc>
          <w:tcPr>
            <w:tcW w:w="478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15 269,48257</w:t>
            </w: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16 525,340</w:t>
            </w:r>
          </w:p>
        </w:tc>
        <w:tc>
          <w:tcPr>
            <w:tcW w:w="6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59,00000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59,00000</w:t>
            </w:r>
          </w:p>
        </w:tc>
        <w:tc>
          <w:tcPr>
            <w:tcW w:w="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81 498,83067</w:t>
            </w:r>
          </w:p>
        </w:tc>
        <w:tc>
          <w:tcPr>
            <w:tcW w:w="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10 801,42138</w:t>
            </w:r>
          </w:p>
        </w:tc>
        <w:tc>
          <w:tcPr>
            <w:tcW w:w="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11 471,84305</w:t>
            </w:r>
          </w:p>
        </w:tc>
        <w:tc>
          <w:tcPr>
            <w:tcW w:w="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12 189,48926</w:t>
            </w:r>
          </w:p>
        </w:tc>
        <w:tc>
          <w:tcPr>
            <w:tcW w:w="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15 241,25441</w:t>
            </w:r>
          </w:p>
        </w:tc>
        <w:tc>
          <w:tcPr>
            <w:tcW w:w="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15 269,48257</w:t>
            </w:r>
          </w:p>
        </w:tc>
        <w:tc>
          <w:tcPr>
            <w:tcW w:w="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16 525,340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5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мероприятию:</w:t>
            </w:r>
          </w:p>
        </w:tc>
        <w:tc>
          <w:tcPr>
            <w:tcW w:w="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81 439,83067</w:t>
            </w:r>
          </w:p>
        </w:tc>
        <w:tc>
          <w:tcPr>
            <w:tcW w:w="4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10 801,42138</w:t>
            </w:r>
          </w:p>
        </w:tc>
        <w:tc>
          <w:tcPr>
            <w:tcW w:w="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11 471,84305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12 189,48926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15 182,25441</w:t>
            </w:r>
          </w:p>
        </w:tc>
        <w:tc>
          <w:tcPr>
            <w:tcW w:w="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15 269,48257</w:t>
            </w: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16 525,340</w:t>
            </w:r>
          </w:p>
        </w:tc>
        <w:tc>
          <w:tcPr>
            <w:tcW w:w="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59,00000</w:t>
            </w: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59,00000</w:t>
            </w:r>
          </w:p>
        </w:tc>
        <w:tc>
          <w:tcPr>
            <w:tcW w:w="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81 498,83067</w:t>
            </w:r>
          </w:p>
        </w:tc>
        <w:tc>
          <w:tcPr>
            <w:tcW w:w="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10 801,42138</w:t>
            </w:r>
          </w:p>
        </w:tc>
        <w:tc>
          <w:tcPr>
            <w:tcW w:w="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11 471,84305</w:t>
            </w:r>
          </w:p>
        </w:tc>
        <w:tc>
          <w:tcPr>
            <w:tcW w:w="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12 189,48926</w:t>
            </w:r>
          </w:p>
        </w:tc>
        <w:tc>
          <w:tcPr>
            <w:tcW w:w="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15 241,25441</w:t>
            </w: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15 269,48257</w:t>
            </w:r>
          </w:p>
        </w:tc>
        <w:tc>
          <w:tcPr>
            <w:tcW w:w="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16 525,340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9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6026" w:type="dxa"/>
            <w:gridSpan w:val="1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 Основное мероприятие «Организация работы по управлению развитием объектов муниципального имущества и земельных участков города Димитровграда Ульяновской области»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4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3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работы по управлению развитием объектов муниципального имущества и земельных участков города Димитровграда Ульяновской области</w:t>
            </w:r>
          </w:p>
        </w:tc>
        <w:tc>
          <w:tcPr>
            <w:tcW w:w="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КУИГ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5 893,84294</w:t>
            </w:r>
          </w:p>
        </w:tc>
        <w:tc>
          <w:tcPr>
            <w:tcW w:w="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943,33902</w:t>
            </w:r>
          </w:p>
        </w:tc>
        <w:tc>
          <w:tcPr>
            <w:tcW w:w="4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561,68187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1 283,20439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1 770,21634</w:t>
            </w:r>
          </w:p>
        </w:tc>
        <w:tc>
          <w:tcPr>
            <w:tcW w:w="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622,84132</w:t>
            </w:r>
          </w:p>
        </w:tc>
        <w:tc>
          <w:tcPr>
            <w:tcW w:w="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712,560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5 893,84294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943,33902</w:t>
            </w:r>
          </w:p>
        </w:tc>
        <w:tc>
          <w:tcPr>
            <w:tcW w:w="4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561,68187</w:t>
            </w:r>
          </w:p>
        </w:tc>
        <w:tc>
          <w:tcPr>
            <w:tcW w:w="4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1 283,20439</w:t>
            </w:r>
          </w:p>
        </w:tc>
        <w:tc>
          <w:tcPr>
            <w:tcW w:w="4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1 770,21634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622,84132</w:t>
            </w:r>
          </w:p>
        </w:tc>
        <w:tc>
          <w:tcPr>
            <w:tcW w:w="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712,560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5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мероприятию: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5 893,84294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943,33902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561,68187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1 283,20439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1 770,21634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622,84132</w:t>
            </w:r>
          </w:p>
        </w:tc>
        <w:tc>
          <w:tcPr>
            <w:tcW w:w="5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712,560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4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5 893,84294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943,33902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561,68187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1 283,20439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1 770,21634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622,84132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712,560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026" w:type="dxa"/>
            <w:gridSpan w:val="1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9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 Основное мероприятие «</w:t>
            </w:r>
            <w:r>
              <w:rPr>
                <w:b/>
                <w:bCs/>
                <w:sz w:val="18"/>
                <w:szCs w:val="18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</w:p>
        </w:tc>
        <w:tc>
          <w:tcPr>
            <w:tcW w:w="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КУИГ</w:t>
            </w:r>
          </w:p>
        </w:tc>
        <w:tc>
          <w:tcPr>
            <w:tcW w:w="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634,78344</w:t>
            </w:r>
          </w:p>
        </w:tc>
        <w:tc>
          <w:tcPr>
            <w:tcW w:w="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634,78344</w:t>
            </w:r>
          </w:p>
        </w:tc>
        <w:tc>
          <w:tcPr>
            <w:tcW w:w="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634,78344</w:t>
            </w:r>
          </w:p>
        </w:tc>
        <w:tc>
          <w:tcPr>
            <w:tcW w:w="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634,78344</w:t>
            </w:r>
          </w:p>
        </w:tc>
        <w:tc>
          <w:tcPr>
            <w:tcW w:w="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7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мероприятию:</w:t>
            </w: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634,78344</w:t>
            </w:r>
          </w:p>
        </w:tc>
        <w:tc>
          <w:tcPr>
            <w:tcW w:w="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634,78344</w:t>
            </w:r>
          </w:p>
        </w:tc>
        <w:tc>
          <w:tcPr>
            <w:tcW w:w="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634,78344</w:t>
            </w:r>
          </w:p>
        </w:tc>
        <w:tc>
          <w:tcPr>
            <w:tcW w:w="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634,78344</w:t>
            </w:r>
          </w:p>
        </w:tc>
        <w:tc>
          <w:tcPr>
            <w:tcW w:w="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76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87 968,45705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12 379,54384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12 033,52492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13  472,69365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16 952,47075</w:t>
            </w:r>
          </w:p>
        </w:tc>
        <w:tc>
          <w:tcPr>
            <w:tcW w:w="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15 892,32389</w:t>
            </w:r>
          </w:p>
        </w:tc>
        <w:tc>
          <w:tcPr>
            <w:tcW w:w="5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17 237,900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59,00000</w:t>
            </w:r>
          </w:p>
        </w:tc>
        <w:tc>
          <w:tcPr>
            <w:tcW w:w="5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extDirection w:val="btLr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59,00000</w:t>
            </w:r>
          </w:p>
        </w:tc>
        <w:tc>
          <w:tcPr>
            <w:tcW w:w="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bottom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70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88 027,45705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12 379,54384</w:t>
            </w:r>
          </w:p>
        </w:tc>
        <w:tc>
          <w:tcPr>
            <w:tcW w:w="4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12 033,52492</w:t>
            </w:r>
          </w:p>
        </w:tc>
        <w:tc>
          <w:tcPr>
            <w:tcW w:w="4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13  472,69365</w:t>
            </w:r>
          </w:p>
        </w:tc>
        <w:tc>
          <w:tcPr>
            <w:tcW w:w="4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17 011,47075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15 892,32389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17 237,900</w:t>
            </w:r>
          </w:p>
        </w:tc>
      </w:tr>
    </w:tbl>
    <w:p>
      <w:pPr>
        <w:tabs>
          <w:tab w:val="left" w:pos="5408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>___________________                                                                                               ».</w:t>
      </w:r>
    </w:p>
    <w:sectPr>
      <w:pgSz w:w="16838" w:h="11906" w:orient="landscape"/>
      <w:pgMar w:top="567" w:right="758" w:bottom="284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uto" w:vAnchor="text" w:hAnchor="margin" w:xAlign="center" w:y="1"/>
      <w:rPr>
        <w:rStyle w:val="8"/>
      </w:rPr>
    </w:pPr>
    <w:r>
      <w:rPr>
        <w:rStyle w:val="8"/>
      </w:rPr>
      <w:t>2</w:t>
    </w:r>
  </w:p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F6F27"/>
    <w:rsid w:val="00002643"/>
    <w:rsid w:val="00002D73"/>
    <w:rsid w:val="00005A7F"/>
    <w:rsid w:val="00006D89"/>
    <w:rsid w:val="00011387"/>
    <w:rsid w:val="000119D7"/>
    <w:rsid w:val="00011F34"/>
    <w:rsid w:val="000137EA"/>
    <w:rsid w:val="00013C2C"/>
    <w:rsid w:val="00015B5C"/>
    <w:rsid w:val="00016C8C"/>
    <w:rsid w:val="00017A2F"/>
    <w:rsid w:val="00021D6A"/>
    <w:rsid w:val="000244B2"/>
    <w:rsid w:val="00025A21"/>
    <w:rsid w:val="00030246"/>
    <w:rsid w:val="00030D6A"/>
    <w:rsid w:val="00030DD9"/>
    <w:rsid w:val="00032041"/>
    <w:rsid w:val="00033089"/>
    <w:rsid w:val="00036F3B"/>
    <w:rsid w:val="00037CFA"/>
    <w:rsid w:val="000408B8"/>
    <w:rsid w:val="00040CA1"/>
    <w:rsid w:val="00042C00"/>
    <w:rsid w:val="0004599D"/>
    <w:rsid w:val="000464FF"/>
    <w:rsid w:val="00047C97"/>
    <w:rsid w:val="00052C74"/>
    <w:rsid w:val="00052F50"/>
    <w:rsid w:val="00057E8E"/>
    <w:rsid w:val="00064A42"/>
    <w:rsid w:val="00064F60"/>
    <w:rsid w:val="000660F1"/>
    <w:rsid w:val="00066C9C"/>
    <w:rsid w:val="0006701B"/>
    <w:rsid w:val="000725D9"/>
    <w:rsid w:val="00072C65"/>
    <w:rsid w:val="000743A8"/>
    <w:rsid w:val="0007491B"/>
    <w:rsid w:val="00074C4B"/>
    <w:rsid w:val="000758F7"/>
    <w:rsid w:val="00085E28"/>
    <w:rsid w:val="00086984"/>
    <w:rsid w:val="00087351"/>
    <w:rsid w:val="00090376"/>
    <w:rsid w:val="00091B86"/>
    <w:rsid w:val="00094D92"/>
    <w:rsid w:val="00095123"/>
    <w:rsid w:val="00096814"/>
    <w:rsid w:val="00097405"/>
    <w:rsid w:val="000A6795"/>
    <w:rsid w:val="000B1AD9"/>
    <w:rsid w:val="000B207D"/>
    <w:rsid w:val="000B26F5"/>
    <w:rsid w:val="000B276B"/>
    <w:rsid w:val="000B2DC6"/>
    <w:rsid w:val="000B3721"/>
    <w:rsid w:val="000B3C7E"/>
    <w:rsid w:val="000B543C"/>
    <w:rsid w:val="000B54E2"/>
    <w:rsid w:val="000B5FC2"/>
    <w:rsid w:val="000B68DB"/>
    <w:rsid w:val="000B7068"/>
    <w:rsid w:val="000C1397"/>
    <w:rsid w:val="000C25B2"/>
    <w:rsid w:val="000C31DB"/>
    <w:rsid w:val="000C74CD"/>
    <w:rsid w:val="000D0102"/>
    <w:rsid w:val="000D1E7E"/>
    <w:rsid w:val="000D27C8"/>
    <w:rsid w:val="000D2BE8"/>
    <w:rsid w:val="000D314B"/>
    <w:rsid w:val="000D3532"/>
    <w:rsid w:val="000D7310"/>
    <w:rsid w:val="000D7A34"/>
    <w:rsid w:val="000E1B60"/>
    <w:rsid w:val="000E1B9E"/>
    <w:rsid w:val="000E1FEC"/>
    <w:rsid w:val="000E221D"/>
    <w:rsid w:val="000E25F9"/>
    <w:rsid w:val="000E5687"/>
    <w:rsid w:val="000E748E"/>
    <w:rsid w:val="000F2A4C"/>
    <w:rsid w:val="000F3745"/>
    <w:rsid w:val="000F4EA2"/>
    <w:rsid w:val="000F6901"/>
    <w:rsid w:val="000F7C3F"/>
    <w:rsid w:val="00101A9A"/>
    <w:rsid w:val="00101D0A"/>
    <w:rsid w:val="00103314"/>
    <w:rsid w:val="00103320"/>
    <w:rsid w:val="00103BF5"/>
    <w:rsid w:val="00104E88"/>
    <w:rsid w:val="00106EC5"/>
    <w:rsid w:val="00106EC7"/>
    <w:rsid w:val="00110D06"/>
    <w:rsid w:val="00114546"/>
    <w:rsid w:val="0011721A"/>
    <w:rsid w:val="00117A12"/>
    <w:rsid w:val="00121805"/>
    <w:rsid w:val="00122676"/>
    <w:rsid w:val="001235B8"/>
    <w:rsid w:val="0012399F"/>
    <w:rsid w:val="001245BB"/>
    <w:rsid w:val="00124B55"/>
    <w:rsid w:val="00125722"/>
    <w:rsid w:val="001303E4"/>
    <w:rsid w:val="00130C72"/>
    <w:rsid w:val="00131024"/>
    <w:rsid w:val="00131BEA"/>
    <w:rsid w:val="001328B2"/>
    <w:rsid w:val="00133780"/>
    <w:rsid w:val="00133DE6"/>
    <w:rsid w:val="00136D9B"/>
    <w:rsid w:val="00137995"/>
    <w:rsid w:val="00142B45"/>
    <w:rsid w:val="0014308A"/>
    <w:rsid w:val="0014544A"/>
    <w:rsid w:val="00147812"/>
    <w:rsid w:val="00150BBA"/>
    <w:rsid w:val="001551BA"/>
    <w:rsid w:val="001554BF"/>
    <w:rsid w:val="001561DC"/>
    <w:rsid w:val="00160160"/>
    <w:rsid w:val="001609C5"/>
    <w:rsid w:val="00162108"/>
    <w:rsid w:val="00163DAA"/>
    <w:rsid w:val="00164527"/>
    <w:rsid w:val="001658BD"/>
    <w:rsid w:val="0016621D"/>
    <w:rsid w:val="00167687"/>
    <w:rsid w:val="00170003"/>
    <w:rsid w:val="001700F3"/>
    <w:rsid w:val="0017030E"/>
    <w:rsid w:val="00170365"/>
    <w:rsid w:val="00172F12"/>
    <w:rsid w:val="00173631"/>
    <w:rsid w:val="001748CB"/>
    <w:rsid w:val="0017555D"/>
    <w:rsid w:val="00180EBA"/>
    <w:rsid w:val="00180F19"/>
    <w:rsid w:val="0018138B"/>
    <w:rsid w:val="00181597"/>
    <w:rsid w:val="001833D9"/>
    <w:rsid w:val="00185397"/>
    <w:rsid w:val="00185A0D"/>
    <w:rsid w:val="001871D9"/>
    <w:rsid w:val="00191B65"/>
    <w:rsid w:val="00196287"/>
    <w:rsid w:val="001A0CCE"/>
    <w:rsid w:val="001A0D89"/>
    <w:rsid w:val="001A13FD"/>
    <w:rsid w:val="001A14CD"/>
    <w:rsid w:val="001A18B0"/>
    <w:rsid w:val="001A2503"/>
    <w:rsid w:val="001A318F"/>
    <w:rsid w:val="001A5B96"/>
    <w:rsid w:val="001A65F1"/>
    <w:rsid w:val="001A779D"/>
    <w:rsid w:val="001B2106"/>
    <w:rsid w:val="001B3A0D"/>
    <w:rsid w:val="001B4A64"/>
    <w:rsid w:val="001B6C6D"/>
    <w:rsid w:val="001B7C20"/>
    <w:rsid w:val="001C0FDB"/>
    <w:rsid w:val="001C20AC"/>
    <w:rsid w:val="001C2965"/>
    <w:rsid w:val="001C3CF6"/>
    <w:rsid w:val="001C4480"/>
    <w:rsid w:val="001C5EE5"/>
    <w:rsid w:val="001C60E8"/>
    <w:rsid w:val="001C64A2"/>
    <w:rsid w:val="001D59C9"/>
    <w:rsid w:val="001D7167"/>
    <w:rsid w:val="001D7695"/>
    <w:rsid w:val="001E0072"/>
    <w:rsid w:val="001E16EF"/>
    <w:rsid w:val="001E1DCC"/>
    <w:rsid w:val="001E2528"/>
    <w:rsid w:val="001E4BA7"/>
    <w:rsid w:val="001E4EDF"/>
    <w:rsid w:val="001E56AA"/>
    <w:rsid w:val="001E653A"/>
    <w:rsid w:val="001F55B7"/>
    <w:rsid w:val="00204702"/>
    <w:rsid w:val="0020576D"/>
    <w:rsid w:val="002066D4"/>
    <w:rsid w:val="00210BA5"/>
    <w:rsid w:val="002119A1"/>
    <w:rsid w:val="00214A8F"/>
    <w:rsid w:val="00215115"/>
    <w:rsid w:val="00215492"/>
    <w:rsid w:val="002213E8"/>
    <w:rsid w:val="00226854"/>
    <w:rsid w:val="00227F70"/>
    <w:rsid w:val="00230482"/>
    <w:rsid w:val="00230E87"/>
    <w:rsid w:val="00232C0C"/>
    <w:rsid w:val="00234071"/>
    <w:rsid w:val="00234305"/>
    <w:rsid w:val="00237F94"/>
    <w:rsid w:val="0024118E"/>
    <w:rsid w:val="00242AF9"/>
    <w:rsid w:val="00243CC4"/>
    <w:rsid w:val="00243EF0"/>
    <w:rsid w:val="00244C4B"/>
    <w:rsid w:val="0024560E"/>
    <w:rsid w:val="0025212A"/>
    <w:rsid w:val="00252C46"/>
    <w:rsid w:val="002533EA"/>
    <w:rsid w:val="002566B7"/>
    <w:rsid w:val="00257E64"/>
    <w:rsid w:val="002605D3"/>
    <w:rsid w:val="0026080B"/>
    <w:rsid w:val="002620E3"/>
    <w:rsid w:val="00262348"/>
    <w:rsid w:val="00263CC0"/>
    <w:rsid w:val="0026560C"/>
    <w:rsid w:val="00265D08"/>
    <w:rsid w:val="00266D35"/>
    <w:rsid w:val="00266E6F"/>
    <w:rsid w:val="002705FD"/>
    <w:rsid w:val="002724F9"/>
    <w:rsid w:val="002727D9"/>
    <w:rsid w:val="00272E93"/>
    <w:rsid w:val="0027389A"/>
    <w:rsid w:val="00273E6F"/>
    <w:rsid w:val="00276430"/>
    <w:rsid w:val="00277190"/>
    <w:rsid w:val="00277442"/>
    <w:rsid w:val="002775FE"/>
    <w:rsid w:val="002804C5"/>
    <w:rsid w:val="00280769"/>
    <w:rsid w:val="00280928"/>
    <w:rsid w:val="00280F35"/>
    <w:rsid w:val="00281E54"/>
    <w:rsid w:val="00283156"/>
    <w:rsid w:val="002840F8"/>
    <w:rsid w:val="00284F82"/>
    <w:rsid w:val="002858E3"/>
    <w:rsid w:val="00287B2E"/>
    <w:rsid w:val="00287C6A"/>
    <w:rsid w:val="002923C5"/>
    <w:rsid w:val="00292F57"/>
    <w:rsid w:val="002979BD"/>
    <w:rsid w:val="002A1188"/>
    <w:rsid w:val="002A2905"/>
    <w:rsid w:val="002A2CD9"/>
    <w:rsid w:val="002A645A"/>
    <w:rsid w:val="002B017E"/>
    <w:rsid w:val="002B2889"/>
    <w:rsid w:val="002B2FE5"/>
    <w:rsid w:val="002B3ACA"/>
    <w:rsid w:val="002B3B0F"/>
    <w:rsid w:val="002B4D45"/>
    <w:rsid w:val="002C031C"/>
    <w:rsid w:val="002C1014"/>
    <w:rsid w:val="002C14A8"/>
    <w:rsid w:val="002C2443"/>
    <w:rsid w:val="002C6261"/>
    <w:rsid w:val="002C6DD2"/>
    <w:rsid w:val="002D1144"/>
    <w:rsid w:val="002D6A6E"/>
    <w:rsid w:val="002E16ED"/>
    <w:rsid w:val="002E171A"/>
    <w:rsid w:val="002E23B8"/>
    <w:rsid w:val="002E3D93"/>
    <w:rsid w:val="002E436D"/>
    <w:rsid w:val="002E5375"/>
    <w:rsid w:val="002E5927"/>
    <w:rsid w:val="002E6024"/>
    <w:rsid w:val="002F21E7"/>
    <w:rsid w:val="002F3BAA"/>
    <w:rsid w:val="002F4702"/>
    <w:rsid w:val="002F4B8A"/>
    <w:rsid w:val="002F606D"/>
    <w:rsid w:val="002F71D9"/>
    <w:rsid w:val="002F7404"/>
    <w:rsid w:val="002F75FF"/>
    <w:rsid w:val="002F7E16"/>
    <w:rsid w:val="00300DB3"/>
    <w:rsid w:val="00302A18"/>
    <w:rsid w:val="00303B93"/>
    <w:rsid w:val="003041E2"/>
    <w:rsid w:val="00304911"/>
    <w:rsid w:val="00305195"/>
    <w:rsid w:val="00306336"/>
    <w:rsid w:val="00306457"/>
    <w:rsid w:val="00306A30"/>
    <w:rsid w:val="00311919"/>
    <w:rsid w:val="00313CCE"/>
    <w:rsid w:val="00313D80"/>
    <w:rsid w:val="00313E0D"/>
    <w:rsid w:val="003154F1"/>
    <w:rsid w:val="003156D1"/>
    <w:rsid w:val="0031587F"/>
    <w:rsid w:val="00316B38"/>
    <w:rsid w:val="00317D93"/>
    <w:rsid w:val="00320BE1"/>
    <w:rsid w:val="00322611"/>
    <w:rsid w:val="003235FA"/>
    <w:rsid w:val="00324710"/>
    <w:rsid w:val="00324B96"/>
    <w:rsid w:val="00325180"/>
    <w:rsid w:val="00326161"/>
    <w:rsid w:val="003274B0"/>
    <w:rsid w:val="00327C60"/>
    <w:rsid w:val="00330632"/>
    <w:rsid w:val="00330C2A"/>
    <w:rsid w:val="00331F85"/>
    <w:rsid w:val="003342BF"/>
    <w:rsid w:val="00335765"/>
    <w:rsid w:val="00337146"/>
    <w:rsid w:val="003400DC"/>
    <w:rsid w:val="00340312"/>
    <w:rsid w:val="003431C6"/>
    <w:rsid w:val="00344D1A"/>
    <w:rsid w:val="0034507E"/>
    <w:rsid w:val="0034517F"/>
    <w:rsid w:val="00351CC8"/>
    <w:rsid w:val="003521EC"/>
    <w:rsid w:val="00352EA0"/>
    <w:rsid w:val="0035301F"/>
    <w:rsid w:val="00353108"/>
    <w:rsid w:val="00354660"/>
    <w:rsid w:val="0035503C"/>
    <w:rsid w:val="0035618A"/>
    <w:rsid w:val="00356BE2"/>
    <w:rsid w:val="003606A9"/>
    <w:rsid w:val="00361995"/>
    <w:rsid w:val="0036351D"/>
    <w:rsid w:val="00363DB8"/>
    <w:rsid w:val="00365E1D"/>
    <w:rsid w:val="0036765C"/>
    <w:rsid w:val="00367D35"/>
    <w:rsid w:val="00370110"/>
    <w:rsid w:val="0037128C"/>
    <w:rsid w:val="003715BA"/>
    <w:rsid w:val="003738ED"/>
    <w:rsid w:val="00374FD5"/>
    <w:rsid w:val="003759E5"/>
    <w:rsid w:val="00375BD7"/>
    <w:rsid w:val="00380960"/>
    <w:rsid w:val="003838C8"/>
    <w:rsid w:val="003843C6"/>
    <w:rsid w:val="00386846"/>
    <w:rsid w:val="00386C82"/>
    <w:rsid w:val="00392173"/>
    <w:rsid w:val="0039324C"/>
    <w:rsid w:val="00393C7C"/>
    <w:rsid w:val="0039413C"/>
    <w:rsid w:val="0039491A"/>
    <w:rsid w:val="0039677B"/>
    <w:rsid w:val="003A1C59"/>
    <w:rsid w:val="003A3BA4"/>
    <w:rsid w:val="003A50F9"/>
    <w:rsid w:val="003A599A"/>
    <w:rsid w:val="003A6B65"/>
    <w:rsid w:val="003A6C00"/>
    <w:rsid w:val="003A73F6"/>
    <w:rsid w:val="003A79AF"/>
    <w:rsid w:val="003A7A22"/>
    <w:rsid w:val="003B2479"/>
    <w:rsid w:val="003B2EF6"/>
    <w:rsid w:val="003B3EFF"/>
    <w:rsid w:val="003B6976"/>
    <w:rsid w:val="003B697C"/>
    <w:rsid w:val="003C03D1"/>
    <w:rsid w:val="003C0BF5"/>
    <w:rsid w:val="003C4449"/>
    <w:rsid w:val="003C63D8"/>
    <w:rsid w:val="003D2BAF"/>
    <w:rsid w:val="003D2E6E"/>
    <w:rsid w:val="003D3206"/>
    <w:rsid w:val="003D38CA"/>
    <w:rsid w:val="003D53CC"/>
    <w:rsid w:val="003D5822"/>
    <w:rsid w:val="003D5B1B"/>
    <w:rsid w:val="003D5CB3"/>
    <w:rsid w:val="003D7112"/>
    <w:rsid w:val="003E0D15"/>
    <w:rsid w:val="003E1E43"/>
    <w:rsid w:val="003E38CD"/>
    <w:rsid w:val="003E54B6"/>
    <w:rsid w:val="003E5AC5"/>
    <w:rsid w:val="003E72C5"/>
    <w:rsid w:val="003E7689"/>
    <w:rsid w:val="003F0636"/>
    <w:rsid w:val="003F373A"/>
    <w:rsid w:val="003F3B59"/>
    <w:rsid w:val="003F4EB1"/>
    <w:rsid w:val="003F6DAC"/>
    <w:rsid w:val="003F7863"/>
    <w:rsid w:val="004014A8"/>
    <w:rsid w:val="00402BB3"/>
    <w:rsid w:val="00406C91"/>
    <w:rsid w:val="00410BD3"/>
    <w:rsid w:val="00411B81"/>
    <w:rsid w:val="004139F3"/>
    <w:rsid w:val="00414699"/>
    <w:rsid w:val="0041518C"/>
    <w:rsid w:val="0041520E"/>
    <w:rsid w:val="004153C6"/>
    <w:rsid w:val="0042381A"/>
    <w:rsid w:val="00424128"/>
    <w:rsid w:val="00426BCE"/>
    <w:rsid w:val="0043158B"/>
    <w:rsid w:val="00434F2F"/>
    <w:rsid w:val="0043595E"/>
    <w:rsid w:val="00435F04"/>
    <w:rsid w:val="004379D2"/>
    <w:rsid w:val="004410D6"/>
    <w:rsid w:val="004420CF"/>
    <w:rsid w:val="0044390C"/>
    <w:rsid w:val="004449FA"/>
    <w:rsid w:val="0044554E"/>
    <w:rsid w:val="00445EC9"/>
    <w:rsid w:val="00445EE9"/>
    <w:rsid w:val="0044618F"/>
    <w:rsid w:val="00446F2E"/>
    <w:rsid w:val="0044711B"/>
    <w:rsid w:val="0045306A"/>
    <w:rsid w:val="0045360C"/>
    <w:rsid w:val="0045479F"/>
    <w:rsid w:val="004551DD"/>
    <w:rsid w:val="00456AFC"/>
    <w:rsid w:val="00456D00"/>
    <w:rsid w:val="004574A2"/>
    <w:rsid w:val="0045797A"/>
    <w:rsid w:val="00457DEA"/>
    <w:rsid w:val="004615A3"/>
    <w:rsid w:val="0046350F"/>
    <w:rsid w:val="0046398E"/>
    <w:rsid w:val="00463C08"/>
    <w:rsid w:val="00464196"/>
    <w:rsid w:val="00473907"/>
    <w:rsid w:val="00474EAA"/>
    <w:rsid w:val="004756B4"/>
    <w:rsid w:val="00476149"/>
    <w:rsid w:val="004766AB"/>
    <w:rsid w:val="004771DA"/>
    <w:rsid w:val="00477BE2"/>
    <w:rsid w:val="004804DA"/>
    <w:rsid w:val="0048198C"/>
    <w:rsid w:val="00481AF9"/>
    <w:rsid w:val="00481C00"/>
    <w:rsid w:val="004835F7"/>
    <w:rsid w:val="0048382F"/>
    <w:rsid w:val="00484386"/>
    <w:rsid w:val="004849E6"/>
    <w:rsid w:val="00484DB2"/>
    <w:rsid w:val="00492E1E"/>
    <w:rsid w:val="00493567"/>
    <w:rsid w:val="0049535B"/>
    <w:rsid w:val="004954E2"/>
    <w:rsid w:val="0049722F"/>
    <w:rsid w:val="004A0C42"/>
    <w:rsid w:val="004A23D5"/>
    <w:rsid w:val="004A3E9D"/>
    <w:rsid w:val="004A445D"/>
    <w:rsid w:val="004A44F5"/>
    <w:rsid w:val="004A649F"/>
    <w:rsid w:val="004B097C"/>
    <w:rsid w:val="004B0992"/>
    <w:rsid w:val="004B2F8A"/>
    <w:rsid w:val="004B50E4"/>
    <w:rsid w:val="004B579C"/>
    <w:rsid w:val="004B6595"/>
    <w:rsid w:val="004B7584"/>
    <w:rsid w:val="004C05FC"/>
    <w:rsid w:val="004C2455"/>
    <w:rsid w:val="004C3DEC"/>
    <w:rsid w:val="004C4D89"/>
    <w:rsid w:val="004C5BB8"/>
    <w:rsid w:val="004D0FB5"/>
    <w:rsid w:val="004D2F48"/>
    <w:rsid w:val="004D4571"/>
    <w:rsid w:val="004D4D7E"/>
    <w:rsid w:val="004D6DA5"/>
    <w:rsid w:val="004E0FD0"/>
    <w:rsid w:val="004E129F"/>
    <w:rsid w:val="004E3CF3"/>
    <w:rsid w:val="004E4DA9"/>
    <w:rsid w:val="004E5A99"/>
    <w:rsid w:val="004E6269"/>
    <w:rsid w:val="004F154E"/>
    <w:rsid w:val="004F1C0E"/>
    <w:rsid w:val="004F2890"/>
    <w:rsid w:val="004F4142"/>
    <w:rsid w:val="004F45D6"/>
    <w:rsid w:val="004F4B45"/>
    <w:rsid w:val="004F5D4C"/>
    <w:rsid w:val="004F6732"/>
    <w:rsid w:val="0050037D"/>
    <w:rsid w:val="00502612"/>
    <w:rsid w:val="005029BE"/>
    <w:rsid w:val="00503B32"/>
    <w:rsid w:val="00503BA4"/>
    <w:rsid w:val="00512B89"/>
    <w:rsid w:val="005141B6"/>
    <w:rsid w:val="005147D1"/>
    <w:rsid w:val="0051528F"/>
    <w:rsid w:val="00515F23"/>
    <w:rsid w:val="005209D7"/>
    <w:rsid w:val="00522A9C"/>
    <w:rsid w:val="00524142"/>
    <w:rsid w:val="005242F4"/>
    <w:rsid w:val="005272CF"/>
    <w:rsid w:val="005331DC"/>
    <w:rsid w:val="0053348A"/>
    <w:rsid w:val="00533CA0"/>
    <w:rsid w:val="00534BDF"/>
    <w:rsid w:val="00537FB5"/>
    <w:rsid w:val="005409ED"/>
    <w:rsid w:val="00541993"/>
    <w:rsid w:val="00542481"/>
    <w:rsid w:val="005452D9"/>
    <w:rsid w:val="005513BE"/>
    <w:rsid w:val="00557E07"/>
    <w:rsid w:val="0056059D"/>
    <w:rsid w:val="00561FA1"/>
    <w:rsid w:val="00562AD5"/>
    <w:rsid w:val="005638F5"/>
    <w:rsid w:val="005639FC"/>
    <w:rsid w:val="005721F1"/>
    <w:rsid w:val="005725DA"/>
    <w:rsid w:val="00572743"/>
    <w:rsid w:val="00574EC4"/>
    <w:rsid w:val="00575914"/>
    <w:rsid w:val="00577A71"/>
    <w:rsid w:val="00581C9E"/>
    <w:rsid w:val="00583D05"/>
    <w:rsid w:val="0058462E"/>
    <w:rsid w:val="005849B2"/>
    <w:rsid w:val="00586369"/>
    <w:rsid w:val="0059099C"/>
    <w:rsid w:val="00590DAF"/>
    <w:rsid w:val="005910B9"/>
    <w:rsid w:val="00591615"/>
    <w:rsid w:val="00591C38"/>
    <w:rsid w:val="00591DF0"/>
    <w:rsid w:val="00592706"/>
    <w:rsid w:val="005929AE"/>
    <w:rsid w:val="00596E00"/>
    <w:rsid w:val="005A30B8"/>
    <w:rsid w:val="005A479A"/>
    <w:rsid w:val="005B1D9B"/>
    <w:rsid w:val="005B25E7"/>
    <w:rsid w:val="005B57BA"/>
    <w:rsid w:val="005B7143"/>
    <w:rsid w:val="005C0210"/>
    <w:rsid w:val="005C1316"/>
    <w:rsid w:val="005C1612"/>
    <w:rsid w:val="005C2D55"/>
    <w:rsid w:val="005C5553"/>
    <w:rsid w:val="005C62AA"/>
    <w:rsid w:val="005C66FA"/>
    <w:rsid w:val="005D02CF"/>
    <w:rsid w:val="005D440C"/>
    <w:rsid w:val="005D608D"/>
    <w:rsid w:val="005D7DAC"/>
    <w:rsid w:val="005E08D9"/>
    <w:rsid w:val="005E138D"/>
    <w:rsid w:val="005E161A"/>
    <w:rsid w:val="005E2353"/>
    <w:rsid w:val="005E4B34"/>
    <w:rsid w:val="005E4FA1"/>
    <w:rsid w:val="005F05DF"/>
    <w:rsid w:val="005F22C7"/>
    <w:rsid w:val="005F2FBD"/>
    <w:rsid w:val="005F3614"/>
    <w:rsid w:val="005F453B"/>
    <w:rsid w:val="005F7522"/>
    <w:rsid w:val="00600422"/>
    <w:rsid w:val="00604005"/>
    <w:rsid w:val="006044E1"/>
    <w:rsid w:val="00604809"/>
    <w:rsid w:val="0060577E"/>
    <w:rsid w:val="00611AB9"/>
    <w:rsid w:val="00611DED"/>
    <w:rsid w:val="00612462"/>
    <w:rsid w:val="00612879"/>
    <w:rsid w:val="00612971"/>
    <w:rsid w:val="006148F3"/>
    <w:rsid w:val="00614AED"/>
    <w:rsid w:val="006229E7"/>
    <w:rsid w:val="00622A8F"/>
    <w:rsid w:val="0062302D"/>
    <w:rsid w:val="00623FDF"/>
    <w:rsid w:val="00625491"/>
    <w:rsid w:val="00625F26"/>
    <w:rsid w:val="006273C3"/>
    <w:rsid w:val="0063261F"/>
    <w:rsid w:val="0063278F"/>
    <w:rsid w:val="00635211"/>
    <w:rsid w:val="00636031"/>
    <w:rsid w:val="0063756F"/>
    <w:rsid w:val="00637985"/>
    <w:rsid w:val="00640631"/>
    <w:rsid w:val="00641E27"/>
    <w:rsid w:val="00642570"/>
    <w:rsid w:val="006442CF"/>
    <w:rsid w:val="006456DE"/>
    <w:rsid w:val="00645FD4"/>
    <w:rsid w:val="00646707"/>
    <w:rsid w:val="0065685B"/>
    <w:rsid w:val="00657716"/>
    <w:rsid w:val="00661DFA"/>
    <w:rsid w:val="006620A7"/>
    <w:rsid w:val="00662CC3"/>
    <w:rsid w:val="00663622"/>
    <w:rsid w:val="006647D6"/>
    <w:rsid w:val="00664915"/>
    <w:rsid w:val="00664DF9"/>
    <w:rsid w:val="006651B6"/>
    <w:rsid w:val="00666BFF"/>
    <w:rsid w:val="00667403"/>
    <w:rsid w:val="00667429"/>
    <w:rsid w:val="00667474"/>
    <w:rsid w:val="00667829"/>
    <w:rsid w:val="00670984"/>
    <w:rsid w:val="00671951"/>
    <w:rsid w:val="00673B39"/>
    <w:rsid w:val="00674E35"/>
    <w:rsid w:val="00676A46"/>
    <w:rsid w:val="006770E4"/>
    <w:rsid w:val="006778C6"/>
    <w:rsid w:val="00682C5B"/>
    <w:rsid w:val="00686511"/>
    <w:rsid w:val="00686BF0"/>
    <w:rsid w:val="00687072"/>
    <w:rsid w:val="00690967"/>
    <w:rsid w:val="006A0048"/>
    <w:rsid w:val="006A1BC1"/>
    <w:rsid w:val="006A2107"/>
    <w:rsid w:val="006A3FE7"/>
    <w:rsid w:val="006A46A6"/>
    <w:rsid w:val="006A4E33"/>
    <w:rsid w:val="006A5016"/>
    <w:rsid w:val="006A6564"/>
    <w:rsid w:val="006A6781"/>
    <w:rsid w:val="006B02C7"/>
    <w:rsid w:val="006B13E0"/>
    <w:rsid w:val="006B2B0E"/>
    <w:rsid w:val="006B3B30"/>
    <w:rsid w:val="006B4657"/>
    <w:rsid w:val="006B4A3A"/>
    <w:rsid w:val="006B63A9"/>
    <w:rsid w:val="006C0713"/>
    <w:rsid w:val="006C43FE"/>
    <w:rsid w:val="006C7702"/>
    <w:rsid w:val="006D2066"/>
    <w:rsid w:val="006D7752"/>
    <w:rsid w:val="006D7E9A"/>
    <w:rsid w:val="006E1C01"/>
    <w:rsid w:val="006E27E4"/>
    <w:rsid w:val="006E38CB"/>
    <w:rsid w:val="006E3C75"/>
    <w:rsid w:val="006E6332"/>
    <w:rsid w:val="006E699D"/>
    <w:rsid w:val="006E7094"/>
    <w:rsid w:val="006F13E8"/>
    <w:rsid w:val="006F2BBE"/>
    <w:rsid w:val="006F3894"/>
    <w:rsid w:val="006F430A"/>
    <w:rsid w:val="006F4BEE"/>
    <w:rsid w:val="006F5A97"/>
    <w:rsid w:val="006F5B04"/>
    <w:rsid w:val="006F72EB"/>
    <w:rsid w:val="006F7ADF"/>
    <w:rsid w:val="0070043D"/>
    <w:rsid w:val="0070170F"/>
    <w:rsid w:val="007054C2"/>
    <w:rsid w:val="007058BA"/>
    <w:rsid w:val="007124E6"/>
    <w:rsid w:val="00712CF3"/>
    <w:rsid w:val="0071306A"/>
    <w:rsid w:val="00713806"/>
    <w:rsid w:val="00714D6F"/>
    <w:rsid w:val="00715BDB"/>
    <w:rsid w:val="007170BA"/>
    <w:rsid w:val="007207B5"/>
    <w:rsid w:val="00720B43"/>
    <w:rsid w:val="00720C19"/>
    <w:rsid w:val="00720C36"/>
    <w:rsid w:val="00722044"/>
    <w:rsid w:val="0072225C"/>
    <w:rsid w:val="007222C8"/>
    <w:rsid w:val="00722824"/>
    <w:rsid w:val="007228A1"/>
    <w:rsid w:val="007234F8"/>
    <w:rsid w:val="0072421A"/>
    <w:rsid w:val="0072773F"/>
    <w:rsid w:val="00730F40"/>
    <w:rsid w:val="007315B8"/>
    <w:rsid w:val="00734F3A"/>
    <w:rsid w:val="0073500E"/>
    <w:rsid w:val="00735413"/>
    <w:rsid w:val="00735E87"/>
    <w:rsid w:val="007360B5"/>
    <w:rsid w:val="00737D3F"/>
    <w:rsid w:val="00740234"/>
    <w:rsid w:val="0074205E"/>
    <w:rsid w:val="00745E8A"/>
    <w:rsid w:val="00746DEB"/>
    <w:rsid w:val="007517E4"/>
    <w:rsid w:val="0075205C"/>
    <w:rsid w:val="007520EF"/>
    <w:rsid w:val="0075342A"/>
    <w:rsid w:val="007538B8"/>
    <w:rsid w:val="00753D24"/>
    <w:rsid w:val="00757479"/>
    <w:rsid w:val="00760ADA"/>
    <w:rsid w:val="00761806"/>
    <w:rsid w:val="0076382B"/>
    <w:rsid w:val="0076390A"/>
    <w:rsid w:val="00765159"/>
    <w:rsid w:val="00767E5A"/>
    <w:rsid w:val="00771088"/>
    <w:rsid w:val="00771362"/>
    <w:rsid w:val="00772D09"/>
    <w:rsid w:val="00774B78"/>
    <w:rsid w:val="007766A3"/>
    <w:rsid w:val="00780090"/>
    <w:rsid w:val="00780311"/>
    <w:rsid w:val="0078097D"/>
    <w:rsid w:val="0078102E"/>
    <w:rsid w:val="00781233"/>
    <w:rsid w:val="00781A28"/>
    <w:rsid w:val="00782F72"/>
    <w:rsid w:val="007874EB"/>
    <w:rsid w:val="00791262"/>
    <w:rsid w:val="007936F8"/>
    <w:rsid w:val="0079576E"/>
    <w:rsid w:val="00795A83"/>
    <w:rsid w:val="00795AB2"/>
    <w:rsid w:val="00796534"/>
    <w:rsid w:val="0079781B"/>
    <w:rsid w:val="007A1E67"/>
    <w:rsid w:val="007A21A8"/>
    <w:rsid w:val="007A27E9"/>
    <w:rsid w:val="007A3006"/>
    <w:rsid w:val="007A30ED"/>
    <w:rsid w:val="007A400F"/>
    <w:rsid w:val="007A412D"/>
    <w:rsid w:val="007B16D8"/>
    <w:rsid w:val="007B1730"/>
    <w:rsid w:val="007B2D04"/>
    <w:rsid w:val="007B3AD7"/>
    <w:rsid w:val="007B4147"/>
    <w:rsid w:val="007B47A8"/>
    <w:rsid w:val="007B4B0E"/>
    <w:rsid w:val="007B6A21"/>
    <w:rsid w:val="007C0803"/>
    <w:rsid w:val="007C0E9F"/>
    <w:rsid w:val="007C107D"/>
    <w:rsid w:val="007C17B9"/>
    <w:rsid w:val="007C1980"/>
    <w:rsid w:val="007C4F40"/>
    <w:rsid w:val="007C7050"/>
    <w:rsid w:val="007C7F60"/>
    <w:rsid w:val="007D18C6"/>
    <w:rsid w:val="007D23C5"/>
    <w:rsid w:val="007D2470"/>
    <w:rsid w:val="007D33EE"/>
    <w:rsid w:val="007D49F4"/>
    <w:rsid w:val="007D7C60"/>
    <w:rsid w:val="007E18A8"/>
    <w:rsid w:val="007E1DA9"/>
    <w:rsid w:val="007E51B7"/>
    <w:rsid w:val="007E5952"/>
    <w:rsid w:val="007E5F06"/>
    <w:rsid w:val="007E731F"/>
    <w:rsid w:val="007F072D"/>
    <w:rsid w:val="007F1712"/>
    <w:rsid w:val="007F34D8"/>
    <w:rsid w:val="007F4482"/>
    <w:rsid w:val="007F4FAB"/>
    <w:rsid w:val="007F5063"/>
    <w:rsid w:val="007F59F1"/>
    <w:rsid w:val="00800F15"/>
    <w:rsid w:val="008034B6"/>
    <w:rsid w:val="00806388"/>
    <w:rsid w:val="008067AC"/>
    <w:rsid w:val="008108DD"/>
    <w:rsid w:val="00813AE5"/>
    <w:rsid w:val="008145B1"/>
    <w:rsid w:val="008147D2"/>
    <w:rsid w:val="0081633B"/>
    <w:rsid w:val="00821016"/>
    <w:rsid w:val="00821785"/>
    <w:rsid w:val="00825290"/>
    <w:rsid w:val="008252C3"/>
    <w:rsid w:val="00825FD6"/>
    <w:rsid w:val="00833842"/>
    <w:rsid w:val="00836D99"/>
    <w:rsid w:val="00840487"/>
    <w:rsid w:val="00842157"/>
    <w:rsid w:val="00843680"/>
    <w:rsid w:val="008436BA"/>
    <w:rsid w:val="00844826"/>
    <w:rsid w:val="008450B9"/>
    <w:rsid w:val="00851439"/>
    <w:rsid w:val="00852123"/>
    <w:rsid w:val="008534DF"/>
    <w:rsid w:val="00854C39"/>
    <w:rsid w:val="00855D40"/>
    <w:rsid w:val="00856432"/>
    <w:rsid w:val="008569D3"/>
    <w:rsid w:val="00856AAF"/>
    <w:rsid w:val="00860B33"/>
    <w:rsid w:val="008624E2"/>
    <w:rsid w:val="008643AF"/>
    <w:rsid w:val="0086493A"/>
    <w:rsid w:val="00865DFA"/>
    <w:rsid w:val="00867C93"/>
    <w:rsid w:val="00872DB4"/>
    <w:rsid w:val="008732ED"/>
    <w:rsid w:val="00873F66"/>
    <w:rsid w:val="00873F72"/>
    <w:rsid w:val="00876681"/>
    <w:rsid w:val="00876DF3"/>
    <w:rsid w:val="00880940"/>
    <w:rsid w:val="00881D42"/>
    <w:rsid w:val="0088273D"/>
    <w:rsid w:val="00882812"/>
    <w:rsid w:val="00882851"/>
    <w:rsid w:val="00882BCF"/>
    <w:rsid w:val="00885F75"/>
    <w:rsid w:val="00886D69"/>
    <w:rsid w:val="00886FD4"/>
    <w:rsid w:val="008878F5"/>
    <w:rsid w:val="00890D19"/>
    <w:rsid w:val="008911D7"/>
    <w:rsid w:val="00892557"/>
    <w:rsid w:val="00892854"/>
    <w:rsid w:val="008928A6"/>
    <w:rsid w:val="0089403C"/>
    <w:rsid w:val="00895A1B"/>
    <w:rsid w:val="00896D80"/>
    <w:rsid w:val="00897710"/>
    <w:rsid w:val="008978DB"/>
    <w:rsid w:val="008A0685"/>
    <w:rsid w:val="008A2707"/>
    <w:rsid w:val="008A29AD"/>
    <w:rsid w:val="008A2C4D"/>
    <w:rsid w:val="008A337D"/>
    <w:rsid w:val="008A6883"/>
    <w:rsid w:val="008A7985"/>
    <w:rsid w:val="008B0655"/>
    <w:rsid w:val="008B2A65"/>
    <w:rsid w:val="008B308E"/>
    <w:rsid w:val="008B440F"/>
    <w:rsid w:val="008B4514"/>
    <w:rsid w:val="008B73D3"/>
    <w:rsid w:val="008C10A3"/>
    <w:rsid w:val="008C2055"/>
    <w:rsid w:val="008C25EB"/>
    <w:rsid w:val="008C41E1"/>
    <w:rsid w:val="008C4EBC"/>
    <w:rsid w:val="008C5A86"/>
    <w:rsid w:val="008C5EE1"/>
    <w:rsid w:val="008C6450"/>
    <w:rsid w:val="008C6C3F"/>
    <w:rsid w:val="008C7F27"/>
    <w:rsid w:val="008D15F6"/>
    <w:rsid w:val="008D2E2B"/>
    <w:rsid w:val="008D3E70"/>
    <w:rsid w:val="008D433B"/>
    <w:rsid w:val="008D7230"/>
    <w:rsid w:val="008D7A81"/>
    <w:rsid w:val="008D7C2C"/>
    <w:rsid w:val="008E0F72"/>
    <w:rsid w:val="008E1011"/>
    <w:rsid w:val="008E10A6"/>
    <w:rsid w:val="008E3909"/>
    <w:rsid w:val="008E47C1"/>
    <w:rsid w:val="008E6853"/>
    <w:rsid w:val="008E6EB8"/>
    <w:rsid w:val="008F086B"/>
    <w:rsid w:val="008F1754"/>
    <w:rsid w:val="008F27F5"/>
    <w:rsid w:val="008F3843"/>
    <w:rsid w:val="009005B2"/>
    <w:rsid w:val="00901A8C"/>
    <w:rsid w:val="0090351A"/>
    <w:rsid w:val="0090390E"/>
    <w:rsid w:val="009065B1"/>
    <w:rsid w:val="00907A44"/>
    <w:rsid w:val="0091054A"/>
    <w:rsid w:val="00910571"/>
    <w:rsid w:val="009110D5"/>
    <w:rsid w:val="00913606"/>
    <w:rsid w:val="009137C8"/>
    <w:rsid w:val="009172BC"/>
    <w:rsid w:val="00922135"/>
    <w:rsid w:val="00923576"/>
    <w:rsid w:val="0092472B"/>
    <w:rsid w:val="009249CF"/>
    <w:rsid w:val="0092611A"/>
    <w:rsid w:val="00927E96"/>
    <w:rsid w:val="00927FAE"/>
    <w:rsid w:val="009305BF"/>
    <w:rsid w:val="00930F3B"/>
    <w:rsid w:val="00932870"/>
    <w:rsid w:val="00935447"/>
    <w:rsid w:val="00936822"/>
    <w:rsid w:val="00936A84"/>
    <w:rsid w:val="009409EF"/>
    <w:rsid w:val="00941628"/>
    <w:rsid w:val="0094240E"/>
    <w:rsid w:val="00942D76"/>
    <w:rsid w:val="009433A6"/>
    <w:rsid w:val="009457DC"/>
    <w:rsid w:val="0094696A"/>
    <w:rsid w:val="00946D3F"/>
    <w:rsid w:val="0094799C"/>
    <w:rsid w:val="00950EC3"/>
    <w:rsid w:val="00951B6A"/>
    <w:rsid w:val="009525C0"/>
    <w:rsid w:val="00952D2F"/>
    <w:rsid w:val="009533EE"/>
    <w:rsid w:val="00955FCB"/>
    <w:rsid w:val="00956528"/>
    <w:rsid w:val="00956A31"/>
    <w:rsid w:val="00961137"/>
    <w:rsid w:val="00961E42"/>
    <w:rsid w:val="00963546"/>
    <w:rsid w:val="00963782"/>
    <w:rsid w:val="009672F1"/>
    <w:rsid w:val="00967D9B"/>
    <w:rsid w:val="00970094"/>
    <w:rsid w:val="0097110B"/>
    <w:rsid w:val="0097116A"/>
    <w:rsid w:val="0097225E"/>
    <w:rsid w:val="00972D0A"/>
    <w:rsid w:val="00973BB2"/>
    <w:rsid w:val="00975AC6"/>
    <w:rsid w:val="009760EB"/>
    <w:rsid w:val="00976A42"/>
    <w:rsid w:val="00976AAA"/>
    <w:rsid w:val="00981AC2"/>
    <w:rsid w:val="00982271"/>
    <w:rsid w:val="009840D4"/>
    <w:rsid w:val="0098640E"/>
    <w:rsid w:val="009918A4"/>
    <w:rsid w:val="0099290A"/>
    <w:rsid w:val="009930BF"/>
    <w:rsid w:val="0099336F"/>
    <w:rsid w:val="009941B8"/>
    <w:rsid w:val="00994FB7"/>
    <w:rsid w:val="009A013B"/>
    <w:rsid w:val="009A3A36"/>
    <w:rsid w:val="009A3FC6"/>
    <w:rsid w:val="009A5417"/>
    <w:rsid w:val="009A66CD"/>
    <w:rsid w:val="009A7107"/>
    <w:rsid w:val="009A75AD"/>
    <w:rsid w:val="009B1D89"/>
    <w:rsid w:val="009B401E"/>
    <w:rsid w:val="009B4297"/>
    <w:rsid w:val="009B7685"/>
    <w:rsid w:val="009B79A0"/>
    <w:rsid w:val="009C0B6F"/>
    <w:rsid w:val="009C0DA8"/>
    <w:rsid w:val="009C1165"/>
    <w:rsid w:val="009C5565"/>
    <w:rsid w:val="009C7622"/>
    <w:rsid w:val="009C77C5"/>
    <w:rsid w:val="009D0419"/>
    <w:rsid w:val="009D0833"/>
    <w:rsid w:val="009D15BC"/>
    <w:rsid w:val="009D15C8"/>
    <w:rsid w:val="009D17E6"/>
    <w:rsid w:val="009D1E27"/>
    <w:rsid w:val="009D6A76"/>
    <w:rsid w:val="009E219D"/>
    <w:rsid w:val="009E3195"/>
    <w:rsid w:val="009E33CC"/>
    <w:rsid w:val="009E3C51"/>
    <w:rsid w:val="009E45F0"/>
    <w:rsid w:val="009F0EA3"/>
    <w:rsid w:val="009F3138"/>
    <w:rsid w:val="009F6BB1"/>
    <w:rsid w:val="009F6F27"/>
    <w:rsid w:val="00A0113C"/>
    <w:rsid w:val="00A01657"/>
    <w:rsid w:val="00A01B75"/>
    <w:rsid w:val="00A02BA0"/>
    <w:rsid w:val="00A039F8"/>
    <w:rsid w:val="00A03BAE"/>
    <w:rsid w:val="00A04308"/>
    <w:rsid w:val="00A067EA"/>
    <w:rsid w:val="00A06EE5"/>
    <w:rsid w:val="00A1175C"/>
    <w:rsid w:val="00A1264E"/>
    <w:rsid w:val="00A1290C"/>
    <w:rsid w:val="00A13A2C"/>
    <w:rsid w:val="00A14261"/>
    <w:rsid w:val="00A14BF7"/>
    <w:rsid w:val="00A155FA"/>
    <w:rsid w:val="00A157C2"/>
    <w:rsid w:val="00A240F9"/>
    <w:rsid w:val="00A276EB"/>
    <w:rsid w:val="00A27850"/>
    <w:rsid w:val="00A2796D"/>
    <w:rsid w:val="00A32797"/>
    <w:rsid w:val="00A328BA"/>
    <w:rsid w:val="00A32CC5"/>
    <w:rsid w:val="00A33FAC"/>
    <w:rsid w:val="00A35DF6"/>
    <w:rsid w:val="00A3699B"/>
    <w:rsid w:val="00A37529"/>
    <w:rsid w:val="00A37F4B"/>
    <w:rsid w:val="00A41D54"/>
    <w:rsid w:val="00A46711"/>
    <w:rsid w:val="00A4710C"/>
    <w:rsid w:val="00A508BC"/>
    <w:rsid w:val="00A518CF"/>
    <w:rsid w:val="00A52589"/>
    <w:rsid w:val="00A52B6A"/>
    <w:rsid w:val="00A52C18"/>
    <w:rsid w:val="00A543F6"/>
    <w:rsid w:val="00A55A8C"/>
    <w:rsid w:val="00A62201"/>
    <w:rsid w:val="00A62304"/>
    <w:rsid w:val="00A6351E"/>
    <w:rsid w:val="00A6677D"/>
    <w:rsid w:val="00A667BA"/>
    <w:rsid w:val="00A67418"/>
    <w:rsid w:val="00A67473"/>
    <w:rsid w:val="00A70187"/>
    <w:rsid w:val="00A7181C"/>
    <w:rsid w:val="00A72760"/>
    <w:rsid w:val="00A72BC8"/>
    <w:rsid w:val="00A7384D"/>
    <w:rsid w:val="00A75372"/>
    <w:rsid w:val="00A769E0"/>
    <w:rsid w:val="00A7791B"/>
    <w:rsid w:val="00A806F3"/>
    <w:rsid w:val="00A80745"/>
    <w:rsid w:val="00A807AC"/>
    <w:rsid w:val="00A815B2"/>
    <w:rsid w:val="00A81724"/>
    <w:rsid w:val="00A82715"/>
    <w:rsid w:val="00A82D1E"/>
    <w:rsid w:val="00A83013"/>
    <w:rsid w:val="00A83106"/>
    <w:rsid w:val="00A8363F"/>
    <w:rsid w:val="00A8588E"/>
    <w:rsid w:val="00A87525"/>
    <w:rsid w:val="00A90B83"/>
    <w:rsid w:val="00A90BFD"/>
    <w:rsid w:val="00A9106D"/>
    <w:rsid w:val="00A92363"/>
    <w:rsid w:val="00A93671"/>
    <w:rsid w:val="00A9393D"/>
    <w:rsid w:val="00A952DF"/>
    <w:rsid w:val="00A95A14"/>
    <w:rsid w:val="00AA0264"/>
    <w:rsid w:val="00AA1455"/>
    <w:rsid w:val="00AA2910"/>
    <w:rsid w:val="00AA29CC"/>
    <w:rsid w:val="00AA3EC0"/>
    <w:rsid w:val="00AA44B3"/>
    <w:rsid w:val="00AA4EC1"/>
    <w:rsid w:val="00AB0DE2"/>
    <w:rsid w:val="00AB1EDA"/>
    <w:rsid w:val="00AB3EB0"/>
    <w:rsid w:val="00AB44B9"/>
    <w:rsid w:val="00AB4FD8"/>
    <w:rsid w:val="00AB6228"/>
    <w:rsid w:val="00AC0C30"/>
    <w:rsid w:val="00AC1CA4"/>
    <w:rsid w:val="00AC2BA7"/>
    <w:rsid w:val="00AC5409"/>
    <w:rsid w:val="00AC60DE"/>
    <w:rsid w:val="00AC6BC9"/>
    <w:rsid w:val="00AD09C7"/>
    <w:rsid w:val="00AD1058"/>
    <w:rsid w:val="00AD188B"/>
    <w:rsid w:val="00AD2279"/>
    <w:rsid w:val="00AD32DD"/>
    <w:rsid w:val="00AD62C2"/>
    <w:rsid w:val="00AD7478"/>
    <w:rsid w:val="00AE0317"/>
    <w:rsid w:val="00AE07E3"/>
    <w:rsid w:val="00AE142F"/>
    <w:rsid w:val="00AE47BD"/>
    <w:rsid w:val="00AE693C"/>
    <w:rsid w:val="00AF0810"/>
    <w:rsid w:val="00AF27FC"/>
    <w:rsid w:val="00AF39BB"/>
    <w:rsid w:val="00AF5C4C"/>
    <w:rsid w:val="00AF653C"/>
    <w:rsid w:val="00AF66ED"/>
    <w:rsid w:val="00AF7BCC"/>
    <w:rsid w:val="00B00CC7"/>
    <w:rsid w:val="00B00FD6"/>
    <w:rsid w:val="00B012EC"/>
    <w:rsid w:val="00B02C73"/>
    <w:rsid w:val="00B02F05"/>
    <w:rsid w:val="00B047D8"/>
    <w:rsid w:val="00B0535E"/>
    <w:rsid w:val="00B05685"/>
    <w:rsid w:val="00B05C91"/>
    <w:rsid w:val="00B107FE"/>
    <w:rsid w:val="00B1086B"/>
    <w:rsid w:val="00B108F1"/>
    <w:rsid w:val="00B10B39"/>
    <w:rsid w:val="00B1106F"/>
    <w:rsid w:val="00B11147"/>
    <w:rsid w:val="00B12843"/>
    <w:rsid w:val="00B12A33"/>
    <w:rsid w:val="00B135BC"/>
    <w:rsid w:val="00B13992"/>
    <w:rsid w:val="00B15CE6"/>
    <w:rsid w:val="00B1616F"/>
    <w:rsid w:val="00B16B03"/>
    <w:rsid w:val="00B16EC5"/>
    <w:rsid w:val="00B17D38"/>
    <w:rsid w:val="00B20F20"/>
    <w:rsid w:val="00B2127A"/>
    <w:rsid w:val="00B21C92"/>
    <w:rsid w:val="00B24520"/>
    <w:rsid w:val="00B24805"/>
    <w:rsid w:val="00B25419"/>
    <w:rsid w:val="00B261F7"/>
    <w:rsid w:val="00B27CD9"/>
    <w:rsid w:val="00B312D2"/>
    <w:rsid w:val="00B32622"/>
    <w:rsid w:val="00B36619"/>
    <w:rsid w:val="00B36B9B"/>
    <w:rsid w:val="00B37AB5"/>
    <w:rsid w:val="00B37FAF"/>
    <w:rsid w:val="00B4127E"/>
    <w:rsid w:val="00B415C9"/>
    <w:rsid w:val="00B416B6"/>
    <w:rsid w:val="00B41EA6"/>
    <w:rsid w:val="00B43DDE"/>
    <w:rsid w:val="00B450B1"/>
    <w:rsid w:val="00B45FC0"/>
    <w:rsid w:val="00B47B1C"/>
    <w:rsid w:val="00B513FF"/>
    <w:rsid w:val="00B516C3"/>
    <w:rsid w:val="00B522AB"/>
    <w:rsid w:val="00B52769"/>
    <w:rsid w:val="00B53DCD"/>
    <w:rsid w:val="00B54E1F"/>
    <w:rsid w:val="00B57757"/>
    <w:rsid w:val="00B578F1"/>
    <w:rsid w:val="00B60884"/>
    <w:rsid w:val="00B6175C"/>
    <w:rsid w:val="00B6295E"/>
    <w:rsid w:val="00B62F2B"/>
    <w:rsid w:val="00B67F35"/>
    <w:rsid w:val="00B71923"/>
    <w:rsid w:val="00B747F1"/>
    <w:rsid w:val="00B7557C"/>
    <w:rsid w:val="00B83329"/>
    <w:rsid w:val="00B84587"/>
    <w:rsid w:val="00B86141"/>
    <w:rsid w:val="00B903CB"/>
    <w:rsid w:val="00B90C94"/>
    <w:rsid w:val="00B93CB5"/>
    <w:rsid w:val="00B9694A"/>
    <w:rsid w:val="00B971B6"/>
    <w:rsid w:val="00B97298"/>
    <w:rsid w:val="00B97B32"/>
    <w:rsid w:val="00BA0D65"/>
    <w:rsid w:val="00BA74BC"/>
    <w:rsid w:val="00BB15EE"/>
    <w:rsid w:val="00BB2567"/>
    <w:rsid w:val="00BB48D1"/>
    <w:rsid w:val="00BB4E63"/>
    <w:rsid w:val="00BB4F5A"/>
    <w:rsid w:val="00BB5044"/>
    <w:rsid w:val="00BB5843"/>
    <w:rsid w:val="00BB6AD0"/>
    <w:rsid w:val="00BC0941"/>
    <w:rsid w:val="00BC1C70"/>
    <w:rsid w:val="00BC1D0E"/>
    <w:rsid w:val="00BC25B6"/>
    <w:rsid w:val="00BC35C9"/>
    <w:rsid w:val="00BD05B7"/>
    <w:rsid w:val="00BD24A2"/>
    <w:rsid w:val="00BD26FC"/>
    <w:rsid w:val="00BD3A16"/>
    <w:rsid w:val="00BE0F75"/>
    <w:rsid w:val="00BE0FE5"/>
    <w:rsid w:val="00BE29D7"/>
    <w:rsid w:val="00BE5062"/>
    <w:rsid w:val="00BE63D9"/>
    <w:rsid w:val="00BF2E83"/>
    <w:rsid w:val="00BF336A"/>
    <w:rsid w:val="00BF6CCA"/>
    <w:rsid w:val="00C00D73"/>
    <w:rsid w:val="00C0173F"/>
    <w:rsid w:val="00C02ACB"/>
    <w:rsid w:val="00C042EB"/>
    <w:rsid w:val="00C04F1C"/>
    <w:rsid w:val="00C0630F"/>
    <w:rsid w:val="00C065F6"/>
    <w:rsid w:val="00C067CC"/>
    <w:rsid w:val="00C07008"/>
    <w:rsid w:val="00C071B3"/>
    <w:rsid w:val="00C13C7D"/>
    <w:rsid w:val="00C176F4"/>
    <w:rsid w:val="00C205DE"/>
    <w:rsid w:val="00C20BCF"/>
    <w:rsid w:val="00C20EED"/>
    <w:rsid w:val="00C239A5"/>
    <w:rsid w:val="00C25E1E"/>
    <w:rsid w:val="00C26678"/>
    <w:rsid w:val="00C3008B"/>
    <w:rsid w:val="00C3013F"/>
    <w:rsid w:val="00C30494"/>
    <w:rsid w:val="00C31F7F"/>
    <w:rsid w:val="00C34A59"/>
    <w:rsid w:val="00C36A84"/>
    <w:rsid w:val="00C40E94"/>
    <w:rsid w:val="00C43685"/>
    <w:rsid w:val="00C44A85"/>
    <w:rsid w:val="00C4571A"/>
    <w:rsid w:val="00C45F8B"/>
    <w:rsid w:val="00C45FE8"/>
    <w:rsid w:val="00C46083"/>
    <w:rsid w:val="00C4668C"/>
    <w:rsid w:val="00C47216"/>
    <w:rsid w:val="00C503C4"/>
    <w:rsid w:val="00C51055"/>
    <w:rsid w:val="00C523BF"/>
    <w:rsid w:val="00C5336F"/>
    <w:rsid w:val="00C55010"/>
    <w:rsid w:val="00C55855"/>
    <w:rsid w:val="00C5655F"/>
    <w:rsid w:val="00C5683E"/>
    <w:rsid w:val="00C57384"/>
    <w:rsid w:val="00C62179"/>
    <w:rsid w:val="00C63275"/>
    <w:rsid w:val="00C63BDB"/>
    <w:rsid w:val="00C65DB5"/>
    <w:rsid w:val="00C661F9"/>
    <w:rsid w:val="00C674E6"/>
    <w:rsid w:val="00C67A7A"/>
    <w:rsid w:val="00C73D8C"/>
    <w:rsid w:val="00C7422C"/>
    <w:rsid w:val="00C74447"/>
    <w:rsid w:val="00C751B3"/>
    <w:rsid w:val="00C75845"/>
    <w:rsid w:val="00C7690F"/>
    <w:rsid w:val="00C774A2"/>
    <w:rsid w:val="00C7794A"/>
    <w:rsid w:val="00C82B14"/>
    <w:rsid w:val="00C8326F"/>
    <w:rsid w:val="00C85797"/>
    <w:rsid w:val="00C868D2"/>
    <w:rsid w:val="00C87D31"/>
    <w:rsid w:val="00C92F87"/>
    <w:rsid w:val="00C94547"/>
    <w:rsid w:val="00C957A6"/>
    <w:rsid w:val="00C97EDA"/>
    <w:rsid w:val="00CA0580"/>
    <w:rsid w:val="00CA111E"/>
    <w:rsid w:val="00CA1C00"/>
    <w:rsid w:val="00CA1CAF"/>
    <w:rsid w:val="00CA2EA3"/>
    <w:rsid w:val="00CA3159"/>
    <w:rsid w:val="00CA3F49"/>
    <w:rsid w:val="00CA6137"/>
    <w:rsid w:val="00CA7C91"/>
    <w:rsid w:val="00CB22D7"/>
    <w:rsid w:val="00CB26BD"/>
    <w:rsid w:val="00CB4A85"/>
    <w:rsid w:val="00CB7654"/>
    <w:rsid w:val="00CB7900"/>
    <w:rsid w:val="00CB7AE4"/>
    <w:rsid w:val="00CC06C4"/>
    <w:rsid w:val="00CC3B1D"/>
    <w:rsid w:val="00CC4DED"/>
    <w:rsid w:val="00CC4FA4"/>
    <w:rsid w:val="00CC6EB9"/>
    <w:rsid w:val="00CD3115"/>
    <w:rsid w:val="00CD36F1"/>
    <w:rsid w:val="00CD3B7C"/>
    <w:rsid w:val="00CD53E9"/>
    <w:rsid w:val="00CE0931"/>
    <w:rsid w:val="00CE1693"/>
    <w:rsid w:val="00CE34BE"/>
    <w:rsid w:val="00CE4845"/>
    <w:rsid w:val="00CE61DF"/>
    <w:rsid w:val="00CF1325"/>
    <w:rsid w:val="00CF49A2"/>
    <w:rsid w:val="00CF6A33"/>
    <w:rsid w:val="00CF6E49"/>
    <w:rsid w:val="00CF720B"/>
    <w:rsid w:val="00CF742A"/>
    <w:rsid w:val="00CF7D58"/>
    <w:rsid w:val="00CF7ED4"/>
    <w:rsid w:val="00D024BD"/>
    <w:rsid w:val="00D0678C"/>
    <w:rsid w:val="00D108FB"/>
    <w:rsid w:val="00D10950"/>
    <w:rsid w:val="00D10FF8"/>
    <w:rsid w:val="00D1290A"/>
    <w:rsid w:val="00D14C08"/>
    <w:rsid w:val="00D168C3"/>
    <w:rsid w:val="00D1729F"/>
    <w:rsid w:val="00D17F03"/>
    <w:rsid w:val="00D216AC"/>
    <w:rsid w:val="00D242F0"/>
    <w:rsid w:val="00D27C2B"/>
    <w:rsid w:val="00D30A65"/>
    <w:rsid w:val="00D30EC4"/>
    <w:rsid w:val="00D32933"/>
    <w:rsid w:val="00D33317"/>
    <w:rsid w:val="00D35A2F"/>
    <w:rsid w:val="00D37B0B"/>
    <w:rsid w:val="00D409CF"/>
    <w:rsid w:val="00D40F22"/>
    <w:rsid w:val="00D41014"/>
    <w:rsid w:val="00D42352"/>
    <w:rsid w:val="00D4389D"/>
    <w:rsid w:val="00D43CC6"/>
    <w:rsid w:val="00D4405C"/>
    <w:rsid w:val="00D4643E"/>
    <w:rsid w:val="00D47E10"/>
    <w:rsid w:val="00D5243D"/>
    <w:rsid w:val="00D52707"/>
    <w:rsid w:val="00D532DF"/>
    <w:rsid w:val="00D54294"/>
    <w:rsid w:val="00D55017"/>
    <w:rsid w:val="00D5550B"/>
    <w:rsid w:val="00D556C1"/>
    <w:rsid w:val="00D5707C"/>
    <w:rsid w:val="00D57E3F"/>
    <w:rsid w:val="00D60478"/>
    <w:rsid w:val="00D61059"/>
    <w:rsid w:val="00D61605"/>
    <w:rsid w:val="00D6254F"/>
    <w:rsid w:val="00D64A48"/>
    <w:rsid w:val="00D64B69"/>
    <w:rsid w:val="00D65FCB"/>
    <w:rsid w:val="00D665B7"/>
    <w:rsid w:val="00D679B8"/>
    <w:rsid w:val="00D70111"/>
    <w:rsid w:val="00D70339"/>
    <w:rsid w:val="00D710B2"/>
    <w:rsid w:val="00D71CE2"/>
    <w:rsid w:val="00D73277"/>
    <w:rsid w:val="00D73F14"/>
    <w:rsid w:val="00D749C0"/>
    <w:rsid w:val="00D74FF1"/>
    <w:rsid w:val="00D7543A"/>
    <w:rsid w:val="00D76286"/>
    <w:rsid w:val="00D76CE2"/>
    <w:rsid w:val="00D802F9"/>
    <w:rsid w:val="00D828CB"/>
    <w:rsid w:val="00D83EB1"/>
    <w:rsid w:val="00D83F5C"/>
    <w:rsid w:val="00D8494B"/>
    <w:rsid w:val="00D8530D"/>
    <w:rsid w:val="00D853EB"/>
    <w:rsid w:val="00D86B8E"/>
    <w:rsid w:val="00D87B72"/>
    <w:rsid w:val="00D9003A"/>
    <w:rsid w:val="00D90D29"/>
    <w:rsid w:val="00D93A9E"/>
    <w:rsid w:val="00D9455F"/>
    <w:rsid w:val="00D96292"/>
    <w:rsid w:val="00D96D7D"/>
    <w:rsid w:val="00D97DAE"/>
    <w:rsid w:val="00DA2D27"/>
    <w:rsid w:val="00DA4238"/>
    <w:rsid w:val="00DA4505"/>
    <w:rsid w:val="00DA5194"/>
    <w:rsid w:val="00DA5886"/>
    <w:rsid w:val="00DA643B"/>
    <w:rsid w:val="00DA79DA"/>
    <w:rsid w:val="00DA7D98"/>
    <w:rsid w:val="00DB09BC"/>
    <w:rsid w:val="00DB0C13"/>
    <w:rsid w:val="00DB2C7E"/>
    <w:rsid w:val="00DB33D7"/>
    <w:rsid w:val="00DB4EC9"/>
    <w:rsid w:val="00DB6351"/>
    <w:rsid w:val="00DB6696"/>
    <w:rsid w:val="00DB6A1E"/>
    <w:rsid w:val="00DC3822"/>
    <w:rsid w:val="00DC4E1E"/>
    <w:rsid w:val="00DC5C5A"/>
    <w:rsid w:val="00DC6113"/>
    <w:rsid w:val="00DC7489"/>
    <w:rsid w:val="00DC7A31"/>
    <w:rsid w:val="00DD1279"/>
    <w:rsid w:val="00DD602E"/>
    <w:rsid w:val="00DE0660"/>
    <w:rsid w:val="00DE1F89"/>
    <w:rsid w:val="00DE3E95"/>
    <w:rsid w:val="00DE40E7"/>
    <w:rsid w:val="00DE46EE"/>
    <w:rsid w:val="00DE4800"/>
    <w:rsid w:val="00DE4819"/>
    <w:rsid w:val="00DE5887"/>
    <w:rsid w:val="00DE5EAE"/>
    <w:rsid w:val="00DE60DD"/>
    <w:rsid w:val="00DE6E83"/>
    <w:rsid w:val="00DE7520"/>
    <w:rsid w:val="00DF2DC9"/>
    <w:rsid w:val="00DF48DF"/>
    <w:rsid w:val="00DF4B14"/>
    <w:rsid w:val="00DF5914"/>
    <w:rsid w:val="00E0070F"/>
    <w:rsid w:val="00E00A2F"/>
    <w:rsid w:val="00E01CE0"/>
    <w:rsid w:val="00E07B8C"/>
    <w:rsid w:val="00E116A6"/>
    <w:rsid w:val="00E129A9"/>
    <w:rsid w:val="00E140E1"/>
    <w:rsid w:val="00E168EE"/>
    <w:rsid w:val="00E20A1D"/>
    <w:rsid w:val="00E23DC9"/>
    <w:rsid w:val="00E24256"/>
    <w:rsid w:val="00E24926"/>
    <w:rsid w:val="00E24AFB"/>
    <w:rsid w:val="00E25893"/>
    <w:rsid w:val="00E274CC"/>
    <w:rsid w:val="00E278E0"/>
    <w:rsid w:val="00E27C23"/>
    <w:rsid w:val="00E3596E"/>
    <w:rsid w:val="00E368D0"/>
    <w:rsid w:val="00E4053D"/>
    <w:rsid w:val="00E40EF7"/>
    <w:rsid w:val="00E425BF"/>
    <w:rsid w:val="00E42BDF"/>
    <w:rsid w:val="00E46004"/>
    <w:rsid w:val="00E4615C"/>
    <w:rsid w:val="00E46A70"/>
    <w:rsid w:val="00E46E31"/>
    <w:rsid w:val="00E47619"/>
    <w:rsid w:val="00E50A5C"/>
    <w:rsid w:val="00E52423"/>
    <w:rsid w:val="00E536B3"/>
    <w:rsid w:val="00E53AC6"/>
    <w:rsid w:val="00E545FC"/>
    <w:rsid w:val="00E551EE"/>
    <w:rsid w:val="00E55565"/>
    <w:rsid w:val="00E570A7"/>
    <w:rsid w:val="00E57B74"/>
    <w:rsid w:val="00E6228F"/>
    <w:rsid w:val="00E6343D"/>
    <w:rsid w:val="00E64E03"/>
    <w:rsid w:val="00E65C70"/>
    <w:rsid w:val="00E66490"/>
    <w:rsid w:val="00E66B4B"/>
    <w:rsid w:val="00E66EA0"/>
    <w:rsid w:val="00E671E1"/>
    <w:rsid w:val="00E67475"/>
    <w:rsid w:val="00E71A47"/>
    <w:rsid w:val="00E7333E"/>
    <w:rsid w:val="00E733F0"/>
    <w:rsid w:val="00E754D9"/>
    <w:rsid w:val="00E76342"/>
    <w:rsid w:val="00E763DA"/>
    <w:rsid w:val="00E77DBE"/>
    <w:rsid w:val="00E83385"/>
    <w:rsid w:val="00E838C0"/>
    <w:rsid w:val="00E83CFF"/>
    <w:rsid w:val="00E84C29"/>
    <w:rsid w:val="00E84F5A"/>
    <w:rsid w:val="00E85073"/>
    <w:rsid w:val="00E86B22"/>
    <w:rsid w:val="00E91CB4"/>
    <w:rsid w:val="00E91F65"/>
    <w:rsid w:val="00E92480"/>
    <w:rsid w:val="00E928EF"/>
    <w:rsid w:val="00E935DA"/>
    <w:rsid w:val="00E94FA4"/>
    <w:rsid w:val="00E9706F"/>
    <w:rsid w:val="00E9737B"/>
    <w:rsid w:val="00E97590"/>
    <w:rsid w:val="00E97DF7"/>
    <w:rsid w:val="00E97FCA"/>
    <w:rsid w:val="00EA1146"/>
    <w:rsid w:val="00EA2B8D"/>
    <w:rsid w:val="00EA2D04"/>
    <w:rsid w:val="00EA2E49"/>
    <w:rsid w:val="00EA33BB"/>
    <w:rsid w:val="00EA3DC6"/>
    <w:rsid w:val="00EA4ED0"/>
    <w:rsid w:val="00EA5212"/>
    <w:rsid w:val="00EA5978"/>
    <w:rsid w:val="00EB462B"/>
    <w:rsid w:val="00EB7E04"/>
    <w:rsid w:val="00EC120C"/>
    <w:rsid w:val="00EC6553"/>
    <w:rsid w:val="00ED5A79"/>
    <w:rsid w:val="00ED5AD8"/>
    <w:rsid w:val="00EE0398"/>
    <w:rsid w:val="00EE1C75"/>
    <w:rsid w:val="00EE2931"/>
    <w:rsid w:val="00EE4308"/>
    <w:rsid w:val="00EE45E6"/>
    <w:rsid w:val="00EE5949"/>
    <w:rsid w:val="00EE659F"/>
    <w:rsid w:val="00EE754E"/>
    <w:rsid w:val="00EF0F98"/>
    <w:rsid w:val="00EF28B9"/>
    <w:rsid w:val="00EF499F"/>
    <w:rsid w:val="00EF5720"/>
    <w:rsid w:val="00EF58D0"/>
    <w:rsid w:val="00EF62F2"/>
    <w:rsid w:val="00EF67F8"/>
    <w:rsid w:val="00EF79AE"/>
    <w:rsid w:val="00F00095"/>
    <w:rsid w:val="00F04FA5"/>
    <w:rsid w:val="00F06A93"/>
    <w:rsid w:val="00F1010B"/>
    <w:rsid w:val="00F102D3"/>
    <w:rsid w:val="00F103FB"/>
    <w:rsid w:val="00F105F1"/>
    <w:rsid w:val="00F111BA"/>
    <w:rsid w:val="00F122C5"/>
    <w:rsid w:val="00F1523C"/>
    <w:rsid w:val="00F154AD"/>
    <w:rsid w:val="00F16AA5"/>
    <w:rsid w:val="00F20E9B"/>
    <w:rsid w:val="00F21A65"/>
    <w:rsid w:val="00F22B62"/>
    <w:rsid w:val="00F23D2E"/>
    <w:rsid w:val="00F248A4"/>
    <w:rsid w:val="00F24B3A"/>
    <w:rsid w:val="00F25797"/>
    <w:rsid w:val="00F31A9A"/>
    <w:rsid w:val="00F327B0"/>
    <w:rsid w:val="00F3296D"/>
    <w:rsid w:val="00F349C7"/>
    <w:rsid w:val="00F3511C"/>
    <w:rsid w:val="00F37426"/>
    <w:rsid w:val="00F40292"/>
    <w:rsid w:val="00F441EA"/>
    <w:rsid w:val="00F4559A"/>
    <w:rsid w:val="00F479DB"/>
    <w:rsid w:val="00F502B2"/>
    <w:rsid w:val="00F509AD"/>
    <w:rsid w:val="00F536E8"/>
    <w:rsid w:val="00F546D2"/>
    <w:rsid w:val="00F562A9"/>
    <w:rsid w:val="00F60558"/>
    <w:rsid w:val="00F61FEB"/>
    <w:rsid w:val="00F63314"/>
    <w:rsid w:val="00F64B74"/>
    <w:rsid w:val="00F64ED5"/>
    <w:rsid w:val="00F65FF1"/>
    <w:rsid w:val="00F662D6"/>
    <w:rsid w:val="00F6633A"/>
    <w:rsid w:val="00F665EE"/>
    <w:rsid w:val="00F66FF4"/>
    <w:rsid w:val="00F67D4A"/>
    <w:rsid w:val="00F70CF0"/>
    <w:rsid w:val="00F7149F"/>
    <w:rsid w:val="00F73F31"/>
    <w:rsid w:val="00F74007"/>
    <w:rsid w:val="00F74BE8"/>
    <w:rsid w:val="00F7789E"/>
    <w:rsid w:val="00F77C5E"/>
    <w:rsid w:val="00F82301"/>
    <w:rsid w:val="00F8247E"/>
    <w:rsid w:val="00F8327B"/>
    <w:rsid w:val="00F835B7"/>
    <w:rsid w:val="00F83716"/>
    <w:rsid w:val="00F84DF3"/>
    <w:rsid w:val="00F85006"/>
    <w:rsid w:val="00F850BA"/>
    <w:rsid w:val="00F872FF"/>
    <w:rsid w:val="00F90097"/>
    <w:rsid w:val="00F911AE"/>
    <w:rsid w:val="00F91F44"/>
    <w:rsid w:val="00F926AD"/>
    <w:rsid w:val="00F92C0F"/>
    <w:rsid w:val="00F9337A"/>
    <w:rsid w:val="00F94424"/>
    <w:rsid w:val="00F951FF"/>
    <w:rsid w:val="00F95CF4"/>
    <w:rsid w:val="00F96774"/>
    <w:rsid w:val="00F96E85"/>
    <w:rsid w:val="00FA3AB0"/>
    <w:rsid w:val="00FA60D4"/>
    <w:rsid w:val="00FA72F3"/>
    <w:rsid w:val="00FB19AA"/>
    <w:rsid w:val="00FB3A64"/>
    <w:rsid w:val="00FB6004"/>
    <w:rsid w:val="00FB655E"/>
    <w:rsid w:val="00FB6E15"/>
    <w:rsid w:val="00FC0DA1"/>
    <w:rsid w:val="00FC20FA"/>
    <w:rsid w:val="00FC4BBD"/>
    <w:rsid w:val="00FC4FA6"/>
    <w:rsid w:val="00FC5131"/>
    <w:rsid w:val="00FC6691"/>
    <w:rsid w:val="00FD016E"/>
    <w:rsid w:val="00FD0E5E"/>
    <w:rsid w:val="00FD0F13"/>
    <w:rsid w:val="00FD2FEB"/>
    <w:rsid w:val="00FD57F5"/>
    <w:rsid w:val="00FD61E8"/>
    <w:rsid w:val="00FD6705"/>
    <w:rsid w:val="00FE0530"/>
    <w:rsid w:val="00FE131D"/>
    <w:rsid w:val="00FE2E59"/>
    <w:rsid w:val="00FE30DD"/>
    <w:rsid w:val="00FE3F1A"/>
    <w:rsid w:val="00FE562D"/>
    <w:rsid w:val="00FE607B"/>
    <w:rsid w:val="00FE622B"/>
    <w:rsid w:val="00FE6858"/>
    <w:rsid w:val="00FF0D23"/>
    <w:rsid w:val="00FF0D84"/>
    <w:rsid w:val="00FF2373"/>
    <w:rsid w:val="00FF38AC"/>
    <w:rsid w:val="00FF3A7F"/>
    <w:rsid w:val="00FF4049"/>
    <w:rsid w:val="00FF5266"/>
    <w:rsid w:val="4707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nhideWhenUsed="0" w:uiPriority="99" w:semiHidden="0" w:name="Body Text 3"/>
    <w:lsdException w:qFormat="1" w:unhideWhenUsed="0" w:uiPriority="99" w:semiHidden="0" w:name="Body Text Indent 2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widowControl w:val="0"/>
      <w:jc w:val="both"/>
      <w:outlineLvl w:val="0"/>
    </w:pPr>
    <w:rPr>
      <w:i/>
      <w:iCs/>
      <w:sz w:val="30"/>
      <w:szCs w:val="30"/>
    </w:rPr>
  </w:style>
  <w:style w:type="paragraph" w:styleId="3">
    <w:name w:val="heading 2"/>
    <w:basedOn w:val="1"/>
    <w:next w:val="1"/>
    <w:link w:val="20"/>
    <w:qFormat/>
    <w:uiPriority w:val="99"/>
    <w:pPr>
      <w:keepNext/>
      <w:tabs>
        <w:tab w:val="left" w:pos="4572"/>
        <w:tab w:val="left" w:pos="4752"/>
      </w:tabs>
      <w:outlineLvl w:val="1"/>
    </w:pPr>
    <w:rPr>
      <w:sz w:val="28"/>
      <w:szCs w:val="28"/>
    </w:rPr>
  </w:style>
  <w:style w:type="paragraph" w:styleId="4">
    <w:name w:val="heading 4"/>
    <w:basedOn w:val="1"/>
    <w:next w:val="1"/>
    <w:link w:val="21"/>
    <w:qFormat/>
    <w:uiPriority w:val="99"/>
    <w:pPr>
      <w:spacing w:before="100" w:after="100"/>
      <w:outlineLvl w:val="3"/>
    </w:pPr>
    <w:rPr>
      <w:rFonts w:ascii="Arial Unicode MS" w:cs="Arial Unicode MS"/>
      <w:b/>
      <w:bCs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styleId="8">
    <w:name w:val="page number"/>
    <w:basedOn w:val="5"/>
    <w:qFormat/>
    <w:uiPriority w:val="99"/>
    <w:rPr>
      <w:rFonts w:cs="Times New Roman"/>
    </w:rPr>
  </w:style>
  <w:style w:type="paragraph" w:styleId="9">
    <w:name w:val="Balloon Text"/>
    <w:basedOn w:val="1"/>
    <w:link w:val="31"/>
    <w:semiHidden/>
    <w:qFormat/>
    <w:uiPriority w:val="99"/>
    <w:rPr>
      <w:rFonts w:ascii="Tahoma" w:hAnsi="Tahoma" w:cs="Tahoma"/>
      <w:sz w:val="16"/>
      <w:szCs w:val="16"/>
    </w:rPr>
  </w:style>
  <w:style w:type="paragraph" w:styleId="10">
    <w:name w:val="header"/>
    <w:basedOn w:val="1"/>
    <w:link w:val="29"/>
    <w:qFormat/>
    <w:uiPriority w:val="99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27"/>
    <w:qFormat/>
    <w:uiPriority w:val="99"/>
    <w:pPr>
      <w:spacing w:after="120"/>
    </w:pPr>
  </w:style>
  <w:style w:type="paragraph" w:styleId="12">
    <w:name w:val="Body Text Indent"/>
    <w:basedOn w:val="1"/>
    <w:link w:val="24"/>
    <w:qFormat/>
    <w:uiPriority w:val="99"/>
    <w:pPr>
      <w:ind w:firstLine="540"/>
      <w:jc w:val="both"/>
    </w:pPr>
    <w:rPr>
      <w:sz w:val="28"/>
      <w:szCs w:val="28"/>
    </w:rPr>
  </w:style>
  <w:style w:type="paragraph" w:styleId="13">
    <w:name w:val="Title"/>
    <w:basedOn w:val="1"/>
    <w:link w:val="28"/>
    <w:qFormat/>
    <w:uiPriority w:val="99"/>
    <w:pPr>
      <w:jc w:val="center"/>
    </w:pPr>
    <w:rPr>
      <w:b/>
      <w:bCs/>
      <w:sz w:val="32"/>
      <w:szCs w:val="32"/>
    </w:rPr>
  </w:style>
  <w:style w:type="paragraph" w:styleId="14">
    <w:name w:val="footer"/>
    <w:basedOn w:val="1"/>
    <w:link w:val="26"/>
    <w:qFormat/>
    <w:uiPriority w:val="99"/>
    <w:pPr>
      <w:tabs>
        <w:tab w:val="center" w:pos="4677"/>
        <w:tab w:val="right" w:pos="9355"/>
      </w:tabs>
    </w:pPr>
  </w:style>
  <w:style w:type="paragraph" w:styleId="15">
    <w:name w:val="Normal (Web)"/>
    <w:basedOn w:val="1"/>
    <w:qFormat/>
    <w:uiPriority w:val="99"/>
    <w:pPr>
      <w:spacing w:before="30" w:after="30"/>
    </w:pPr>
    <w:rPr>
      <w:rFonts w:ascii="Arial" w:hAnsi="Arial" w:cs="Arial"/>
      <w:color w:val="332E2D"/>
      <w:spacing w:val="2"/>
    </w:rPr>
  </w:style>
  <w:style w:type="paragraph" w:styleId="16">
    <w:name w:val="Body Text 3"/>
    <w:basedOn w:val="1"/>
    <w:link w:val="23"/>
    <w:uiPriority w:val="99"/>
    <w:pPr>
      <w:jc w:val="both"/>
    </w:pPr>
    <w:rPr>
      <w:sz w:val="28"/>
      <w:szCs w:val="28"/>
    </w:rPr>
  </w:style>
  <w:style w:type="paragraph" w:styleId="17">
    <w:name w:val="Body Text Indent 2"/>
    <w:basedOn w:val="1"/>
    <w:link w:val="25"/>
    <w:qFormat/>
    <w:uiPriority w:val="99"/>
    <w:pPr>
      <w:spacing w:after="120" w:line="480" w:lineRule="auto"/>
      <w:ind w:left="283"/>
    </w:pPr>
  </w:style>
  <w:style w:type="table" w:styleId="18">
    <w:name w:val="Table Grid"/>
    <w:basedOn w:val="6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аголовок 1 Знак"/>
    <w:basedOn w:val="5"/>
    <w:link w:val="2"/>
    <w:locked/>
    <w:uiPriority w:val="99"/>
    <w:rPr>
      <w:rFonts w:cs="Times New Roman"/>
      <w:i/>
      <w:iCs/>
      <w:sz w:val="30"/>
      <w:szCs w:val="30"/>
      <w:lang w:val="ru-RU" w:eastAsia="ru-RU"/>
    </w:rPr>
  </w:style>
  <w:style w:type="character" w:customStyle="1" w:styleId="20">
    <w:name w:val="Заголовок 2 Знак"/>
    <w:basedOn w:val="5"/>
    <w:link w:val="3"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1">
    <w:name w:val="Заголовок 4 Знак"/>
    <w:basedOn w:val="5"/>
    <w:link w:val="4"/>
    <w:locked/>
    <w:uiPriority w:val="99"/>
    <w:rPr>
      <w:rFonts w:ascii="Arial Unicode MS" w:eastAsia="Times New Roman" w:cs="Arial Unicode MS"/>
      <w:b/>
      <w:bCs/>
      <w:sz w:val="24"/>
      <w:szCs w:val="24"/>
      <w:lang w:val="ru-RU" w:eastAsia="ru-RU"/>
    </w:rPr>
  </w:style>
  <w:style w:type="paragraph" w:customStyle="1" w:styleId="22">
    <w:name w:val="Знак Знак Знак Знак Знак Знак Знак"/>
    <w:basedOn w:val="1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3 Знак"/>
    <w:basedOn w:val="5"/>
    <w:link w:val="16"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Знак"/>
    <w:basedOn w:val="5"/>
    <w:link w:val="12"/>
    <w:qFormat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5">
    <w:name w:val="Основной текст с отступом 2 Знак"/>
    <w:basedOn w:val="5"/>
    <w:link w:val="17"/>
    <w:qFormat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6">
    <w:name w:val="Нижний колонтитул Знак"/>
    <w:basedOn w:val="5"/>
    <w:link w:val="14"/>
    <w:qFormat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7">
    <w:name w:val="Основной текст Знак"/>
    <w:basedOn w:val="5"/>
    <w:link w:val="11"/>
    <w:qFormat/>
    <w:locked/>
    <w:uiPriority w:val="99"/>
    <w:rPr>
      <w:rFonts w:cs="Times New Roman"/>
      <w:sz w:val="24"/>
      <w:szCs w:val="24"/>
      <w:lang w:val="ru-RU" w:eastAsia="ru-RU"/>
    </w:rPr>
  </w:style>
  <w:style w:type="character" w:customStyle="1" w:styleId="28">
    <w:name w:val="Название Знак"/>
    <w:basedOn w:val="5"/>
    <w:link w:val="13"/>
    <w:qFormat/>
    <w:locked/>
    <w:uiPriority w:val="99"/>
    <w:rPr>
      <w:rFonts w:cs="Times New Roman"/>
      <w:b/>
      <w:bCs/>
      <w:sz w:val="24"/>
      <w:szCs w:val="24"/>
      <w:lang w:val="ru-RU" w:eastAsia="ru-RU"/>
    </w:rPr>
  </w:style>
  <w:style w:type="character" w:customStyle="1" w:styleId="29">
    <w:name w:val="Верхний колонтитул Знак"/>
    <w:basedOn w:val="5"/>
    <w:link w:val="10"/>
    <w:qFormat/>
    <w:locked/>
    <w:uiPriority w:val="99"/>
    <w:rPr>
      <w:rFonts w:cs="Times New Roman"/>
      <w:sz w:val="24"/>
      <w:szCs w:val="24"/>
      <w:lang w:val="ru-RU" w:eastAsia="ru-RU"/>
    </w:rPr>
  </w:style>
  <w:style w:type="paragraph" w:customStyle="1" w:styleId="30">
    <w:name w:val="ConsNormal"/>
    <w:qFormat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31">
    <w:name w:val="Текст выноски Знак"/>
    <w:basedOn w:val="5"/>
    <w:link w:val="9"/>
    <w:semiHidden/>
    <w:qFormat/>
    <w:locked/>
    <w:uiPriority w:val="99"/>
    <w:rPr>
      <w:rFonts w:ascii="Tahoma" w:hAnsi="Tahoma" w:cs="Tahoma"/>
      <w:sz w:val="16"/>
      <w:szCs w:val="16"/>
      <w:lang w:val="ru-RU" w:eastAsia="ru-RU"/>
    </w:rPr>
  </w:style>
  <w:style w:type="paragraph" w:customStyle="1" w:styleId="32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33">
    <w:name w:val="таблица"/>
    <w:basedOn w:val="1"/>
    <w:qFormat/>
    <w:uiPriority w:val="9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34">
    <w:name w:val="Стиль Заголовок 1 + Красный Знак"/>
    <w:basedOn w:val="5"/>
    <w:qFormat/>
    <w:uiPriority w:val="99"/>
    <w:rPr>
      <w:rFonts w:ascii="Arial" w:hAnsi="Arial" w:cs="Arial"/>
      <w:b/>
      <w:bCs/>
      <w:color w:val="FF0000"/>
      <w:kern w:val="32"/>
      <w:sz w:val="32"/>
      <w:szCs w:val="32"/>
      <w:lang w:val="ru-RU" w:eastAsia="ru-RU"/>
    </w:rPr>
  </w:style>
  <w:style w:type="paragraph" w:customStyle="1" w:styleId="35">
    <w:name w:val="Основной текст с отступом 21"/>
    <w:basedOn w:val="1"/>
    <w:qFormat/>
    <w:uiPriority w:val="99"/>
    <w:pPr>
      <w:ind w:firstLine="709"/>
    </w:pPr>
    <w:rPr>
      <w:sz w:val="28"/>
      <w:szCs w:val="28"/>
      <w:lang w:eastAsia="ar-SA"/>
    </w:rPr>
  </w:style>
  <w:style w:type="paragraph" w:customStyle="1" w:styleId="36">
    <w:name w:val="Знак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7">
    <w:name w:val="Знак Знак Знак Знак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8">
    <w:name w:val="Таблицы (моноширинный)"/>
    <w:basedOn w:val="1"/>
    <w:next w:val="1"/>
    <w:qFormat/>
    <w:uiPriority w:val="9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39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40">
    <w:name w:val="subheader"/>
    <w:basedOn w:val="1"/>
    <w:qFormat/>
    <w:uiPriority w:val="99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41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42">
    <w:name w:val="Знак1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43">
    <w:name w:val="List Paragraph"/>
    <w:basedOn w:val="1"/>
    <w:qFormat/>
    <w:uiPriority w:val="99"/>
    <w:pPr>
      <w:ind w:left="720"/>
    </w:pPr>
  </w:style>
  <w:style w:type="paragraph" w:customStyle="1" w:styleId="44">
    <w:name w:val="font5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45">
    <w:name w:val="font6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46">
    <w:name w:val="xl65"/>
    <w:basedOn w:val="1"/>
    <w:qFormat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47">
    <w:name w:val="xl66"/>
    <w:basedOn w:val="1"/>
    <w:qFormat/>
    <w:uiPriority w:val="99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48">
    <w:name w:val="xl6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49">
    <w:name w:val="xl6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50">
    <w:name w:val="xl6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51">
    <w:name w:val="xl7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52">
    <w:name w:val="xl71"/>
    <w:basedOn w:val="1"/>
    <w:qFormat/>
    <w:uiPriority w:val="99"/>
    <w:pPr>
      <w:pBdr>
        <w:top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53">
    <w:name w:val="xl7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54">
    <w:name w:val="xl7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55">
    <w:name w:val="xl7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56">
    <w:name w:val="xl7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57">
    <w:name w:val="xl7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58">
    <w:name w:val="xl7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59">
    <w:name w:val="xl7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0">
    <w:name w:val="xl7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1">
    <w:name w:val="xl8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2">
    <w:name w:val="xl8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3">
    <w:name w:val="xl8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64">
    <w:name w:val="xl8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65">
    <w:name w:val="xl8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6">
    <w:name w:val="xl8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7">
    <w:name w:val="xl8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8">
    <w:name w:val="xl8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69">
    <w:name w:val="xl8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70">
    <w:name w:val="xl9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71">
    <w:name w:val="xl9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2">
    <w:name w:val="xl9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3">
    <w:name w:val="xl9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4">
    <w:name w:val="xl9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5">
    <w:name w:val="xl9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6">
    <w:name w:val="xl9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77">
    <w:name w:val="xl9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78">
    <w:name w:val="xl9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79">
    <w:name w:val="xl9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80">
    <w:name w:val="xl10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81">
    <w:name w:val="xl101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82">
    <w:name w:val="xl102"/>
    <w:basedOn w:val="1"/>
    <w:qFormat/>
    <w:uiPriority w:val="99"/>
    <w:pPr>
      <w:pBdr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3">
    <w:name w:val="xl103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4">
    <w:name w:val="xl10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85">
    <w:name w:val="xl10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86">
    <w:name w:val="xl106"/>
    <w:basedOn w:val="1"/>
    <w:qFormat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7">
    <w:name w:val="xl107"/>
    <w:basedOn w:val="1"/>
    <w:qFormat/>
    <w:uiPriority w:val="99"/>
    <w:pPr>
      <w:pBdr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8">
    <w:name w:val="xl10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89">
    <w:name w:val="xl10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90">
    <w:name w:val="xl110"/>
    <w:basedOn w:val="1"/>
    <w:qFormat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1">
    <w:name w:val="xl111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2">
    <w:name w:val="xl11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93">
    <w:name w:val="xl11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4">
    <w:name w:val="xl11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95">
    <w:name w:val="xl11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96">
    <w:name w:val="xl116"/>
    <w:basedOn w:val="1"/>
    <w:qFormat/>
    <w:uiPriority w:val="99"/>
    <w:pPr>
      <w:pBdr>
        <w:top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7">
    <w:name w:val="xl117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98">
    <w:name w:val="xl118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99">
    <w:name w:val="xl11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00">
    <w:name w:val="xl120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101">
    <w:name w:val="xl12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02">
    <w:name w:val="xl122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103">
    <w:name w:val="xl12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104">
    <w:name w:val="xl124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05">
    <w:name w:val="xl12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106">
    <w:name w:val="xl12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107">
    <w:name w:val="xl12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</w:style>
  <w:style w:type="paragraph" w:customStyle="1" w:styleId="108">
    <w:name w:val="Знак Знак Знак Знак Знак Знак Знак1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9">
    <w:name w:val="Знак Знак Знак Знак1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xl81"/>
    <w:basedOn w:val="1"/>
    <w:qFormat/>
    <w:uiPriority w:val="99"/>
    <w:pPr>
      <w:spacing w:before="100" w:beforeAutospacing="1" w:after="100" w:afterAutospacing="1"/>
      <w:jc w:val="center"/>
    </w:pPr>
    <w:rPr>
      <w:sz w:val="38"/>
      <w:szCs w:val="38"/>
    </w:rPr>
  </w:style>
  <w:style w:type="paragraph" w:customStyle="1" w:styleId="111">
    <w:name w:val="xl128"/>
    <w:basedOn w:val="1"/>
    <w:qFormat/>
    <w:uiPriority w:val="99"/>
    <w:pPr>
      <w:pBdr>
        <w:bottom w:val="single" w:color="auto" w:sz="4" w:space="0"/>
        <w:right w:val="single" w:color="auto" w:sz="4" w:space="0"/>
      </w:pBdr>
      <w:shd w:val="clear" w:color="000000" w:fill="DBEEF3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112">
    <w:name w:val="xl12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113">
    <w:name w:val="xl13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114">
    <w:name w:val="xl131"/>
    <w:basedOn w:val="1"/>
    <w:qFormat/>
    <w:uiPriority w:val="99"/>
    <w:pPr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115">
    <w:name w:val="xl132"/>
    <w:basedOn w:val="1"/>
    <w:qFormat/>
    <w:uiPriority w:val="99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116">
    <w:name w:val="xl133"/>
    <w:basedOn w:val="1"/>
    <w:qFormat/>
    <w:uiPriority w:val="99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117">
    <w:name w:val="xl134"/>
    <w:basedOn w:val="1"/>
    <w:qFormat/>
    <w:uiPriority w:val="99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118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119">
    <w:name w:val="msonormalcxspmiddle"/>
    <w:basedOn w:val="1"/>
    <w:qFormat/>
    <w:uiPriority w:val="99"/>
    <w:pPr>
      <w:widowControl w:val="0"/>
      <w:autoSpaceDE w:val="0"/>
      <w:spacing w:before="280" w:after="280"/>
    </w:pPr>
    <w:rPr>
      <w:kern w:val="1"/>
      <w:sz w:val="20"/>
      <w:szCs w:val="20"/>
      <w:lang w:eastAsia="ar-SA"/>
    </w:rPr>
  </w:style>
  <w:style w:type="paragraph" w:customStyle="1" w:styleId="120">
    <w:name w:val="ConsPlusTitle"/>
    <w:qFormat/>
    <w:uiPriority w:val="0"/>
    <w:pPr>
      <w:widowControl w:val="0"/>
      <w:autoSpaceDE w:val="0"/>
      <w:autoSpaceDN w:val="0"/>
    </w:pPr>
    <w:rPr>
      <w:rFonts w:ascii="Arial" w:hAnsi="Arial" w:cs="Arial" w:eastAsiaTheme="minorEastAsia"/>
      <w:b/>
      <w:sz w:val="20"/>
      <w:szCs w:val="22"/>
      <w:lang w:val="ru-RU" w:eastAsia="ru-RU" w:bidi="ar-SA"/>
    </w:rPr>
  </w:style>
  <w:style w:type="paragraph" w:customStyle="1" w:styleId="121">
    <w:name w:val="Текст1"/>
    <w:basedOn w:val="1"/>
    <w:qFormat/>
    <w:uiPriority w:val="0"/>
    <w:pPr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1682</Words>
  <Characters>9593</Characters>
  <Lines>79</Lines>
  <Paragraphs>22</Paragraphs>
  <TotalTime>0</TotalTime>
  <ScaleCrop>false</ScaleCrop>
  <LinksUpToDate>false</LinksUpToDate>
  <CharactersWithSpaces>11253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2023-03-03T05:08:00Z</dcterms:created>
  <dc:creator>Дырдин</dc:creator>
  <cp:lastModifiedBy>petrov_sv</cp:lastModifiedBy>
  <cp:lastPrinted>2023-01-09T05:22:00Z</cp:lastPrinted>
  <dcterms:modified xsi:type="dcterms:W3CDTF">2023-04-13T09:16:32Z</dcterms:modified>
  <dc:title>Приложение к решению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C2E095C844454213ADBD1559828C5497</vt:lpwstr>
  </property>
</Properties>
</file>