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r>
        <w:br w:type="textWrapping"/>
      </w:r>
    </w:p>
    <w:p>
      <w:pPr>
        <w:jc w:val="both"/>
      </w:pPr>
    </w:p>
    <w:p>
      <w:pPr>
        <w:jc w:val="both"/>
        <w:rPr>
          <w:sz w:val="28"/>
          <w:szCs w:val="28"/>
        </w:rPr>
      </w:pPr>
    </w:p>
    <w:p>
      <w:pPr>
        <w:jc w:val="center"/>
        <w:rPr>
          <w:sz w:val="28"/>
          <w:szCs w:val="28"/>
        </w:rPr>
      </w:pPr>
      <w:r>
        <w:rPr>
          <w:b/>
          <w:bCs/>
          <w:sz w:val="28"/>
          <w:szCs w:val="28"/>
        </w:rPr>
        <w:t>Об утверждении муниципальной программы "Управление муниципальным имуществом и земельными ресурсами города Димитровграда Ульяновской области"</w:t>
      </w:r>
    </w:p>
    <w:p>
      <w:pPr>
        <w:jc w:val="both"/>
        <w:rPr>
          <w:sz w:val="28"/>
          <w:szCs w:val="28"/>
        </w:rPr>
      </w:pPr>
    </w:p>
    <w:p>
      <w:pPr>
        <w:jc w:val="both"/>
        <w:rPr>
          <w:sz w:val="28"/>
          <w:szCs w:val="28"/>
        </w:rPr>
      </w:pPr>
    </w:p>
    <w:p>
      <w:pPr>
        <w:ind w:firstLine="708"/>
        <w:jc w:val="both"/>
        <w:rPr>
          <w:sz w:val="28"/>
          <w:szCs w:val="28"/>
        </w:rPr>
      </w:pPr>
      <w:r>
        <w:rPr>
          <w:sz w:val="28"/>
          <w:szCs w:val="28"/>
        </w:rPr>
        <w:t>В соответствии со статьей 179 Бюджетного кодекса Российской Федерации, частью 3 статьи 45, пунктом 10 части 2 статьи 55 Устава муниципального образования «Город Димитровград» Ульяновской области, постановлением Администрации города от 29.12.2022 № 3762</w:t>
      </w:r>
      <w:r>
        <w:rPr>
          <w:spacing w:val="2"/>
          <w:sz w:val="28"/>
          <w:szCs w:val="28"/>
        </w:rPr>
        <w:t xml:space="preserve"> </w:t>
      </w:r>
      <w:r>
        <w:rPr>
          <w:sz w:val="28"/>
          <w:szCs w:val="28"/>
        </w:rPr>
        <w:t> </w:t>
      </w:r>
      <w:r>
        <w:fldChar w:fldCharType="begin"/>
      </w:r>
      <w:r>
        <w:instrText xml:space="preserve"> HYPERLINK "http://docs.cntd.ru/document/463706439" </w:instrText>
      </w:r>
      <w:r>
        <w:fldChar w:fldCharType="separate"/>
      </w:r>
      <w:r>
        <w:rPr>
          <w:rStyle w:val="5"/>
          <w:color w:val="auto"/>
          <w:sz w:val="28"/>
          <w:szCs w:val="28"/>
          <w:u w:val="none"/>
        </w:rPr>
        <w:t>«Об утверждении Порядка разработки, реализации и оценки эффективности муниципальных программ на территории города Димитровграда Ульяновской области</w:t>
      </w:r>
      <w:r>
        <w:rPr>
          <w:rStyle w:val="5"/>
          <w:color w:val="auto"/>
          <w:sz w:val="28"/>
          <w:szCs w:val="28"/>
          <w:u w:val="none"/>
        </w:rPr>
        <w:fldChar w:fldCharType="end"/>
      </w:r>
      <w:r>
        <w:rPr>
          <w:sz w:val="28"/>
          <w:szCs w:val="28"/>
        </w:rPr>
        <w:t>», в целях обеспечения эффективного управления муниципальным имуществом города Димитровграда Ульяновской области     п о с т а н о в л я ю:</w:t>
      </w:r>
    </w:p>
    <w:p>
      <w:pPr>
        <w:ind w:firstLine="708"/>
        <w:jc w:val="both"/>
        <w:rPr>
          <w:sz w:val="28"/>
          <w:szCs w:val="28"/>
        </w:rPr>
      </w:pPr>
      <w:r>
        <w:rPr>
          <w:sz w:val="28"/>
          <w:szCs w:val="28"/>
        </w:rPr>
        <w:t xml:space="preserve">1.Утвердить Муниципальную </w:t>
      </w:r>
      <w:r>
        <w:fldChar w:fldCharType="begin"/>
      </w:r>
      <w:r>
        <w:instrText xml:space="preserve"> HYPERLINK \l "P38" \h </w:instrText>
      </w:r>
      <w:r>
        <w:fldChar w:fldCharType="separate"/>
      </w:r>
      <w:r>
        <w:rPr>
          <w:sz w:val="28"/>
          <w:szCs w:val="28"/>
        </w:rPr>
        <w:t>программу</w:t>
      </w:r>
      <w:r>
        <w:rPr>
          <w:sz w:val="28"/>
          <w:szCs w:val="28"/>
        </w:rPr>
        <w:fldChar w:fldCharType="end"/>
      </w:r>
      <w:r>
        <w:rPr>
          <w:sz w:val="28"/>
          <w:szCs w:val="28"/>
        </w:rPr>
        <w:t xml:space="preserve"> "Управление муниципальным имуществом и земельными ресурсами города Димитровграда Ульяновской области" (приложение).</w:t>
      </w:r>
    </w:p>
    <w:p>
      <w:pPr>
        <w:ind w:firstLine="708"/>
        <w:jc w:val="both"/>
        <w:rPr>
          <w:sz w:val="28"/>
          <w:szCs w:val="28"/>
        </w:rPr>
      </w:pPr>
      <w:r>
        <w:rPr>
          <w:sz w:val="28"/>
          <w:szCs w:val="28"/>
        </w:rPr>
        <w:t>2. Установить, что настоящее постановление подлежит официальному опубликованию.</w:t>
      </w:r>
    </w:p>
    <w:p>
      <w:pPr>
        <w:ind w:firstLine="708"/>
        <w:jc w:val="both"/>
        <w:rPr>
          <w:sz w:val="28"/>
          <w:szCs w:val="28"/>
        </w:rPr>
      </w:pPr>
      <w:r>
        <w:rPr>
          <w:sz w:val="28"/>
          <w:szCs w:val="28"/>
        </w:rPr>
        <w:t>3. Установить, что настоящее постановление вступает в силу с 01.01.2025.</w:t>
      </w:r>
    </w:p>
    <w:p>
      <w:pPr>
        <w:ind w:firstLine="708"/>
        <w:jc w:val="both"/>
        <w:rPr>
          <w:sz w:val="28"/>
          <w:szCs w:val="28"/>
        </w:rPr>
      </w:pPr>
      <w:r>
        <w:rPr>
          <w:sz w:val="28"/>
          <w:szCs w:val="28"/>
        </w:rPr>
        <w:t>4. Контроль за исполнением настоящего постановления оставляю за собой.</w:t>
      </w: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 xml:space="preserve">Исполняющий обязанности </w:t>
      </w:r>
    </w:p>
    <w:p>
      <w:pPr>
        <w:jc w:val="both"/>
        <w:rPr>
          <w:bCs/>
          <w:spacing w:val="-3"/>
          <w:sz w:val="28"/>
          <w:szCs w:val="28"/>
        </w:rPr>
      </w:pPr>
      <w:r>
        <w:rPr>
          <w:sz w:val="28"/>
          <w:szCs w:val="28"/>
        </w:rPr>
        <w:t>Главы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Д.Ю.Цивилев                                                                                   </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right"/>
        <w:rPr>
          <w:sz w:val="28"/>
          <w:szCs w:val="28"/>
        </w:rPr>
      </w:pPr>
      <w:r>
        <w:rPr>
          <w:sz w:val="28"/>
          <w:szCs w:val="28"/>
        </w:rPr>
        <w:t>Приложение</w:t>
      </w:r>
    </w:p>
    <w:p>
      <w:pPr>
        <w:jc w:val="right"/>
        <w:rPr>
          <w:sz w:val="28"/>
          <w:szCs w:val="28"/>
        </w:rPr>
      </w:pPr>
      <w:r>
        <w:rPr>
          <w:sz w:val="28"/>
          <w:szCs w:val="28"/>
        </w:rPr>
        <w:t>к постановлению</w:t>
      </w:r>
    </w:p>
    <w:p>
      <w:pPr>
        <w:jc w:val="right"/>
        <w:rPr>
          <w:sz w:val="28"/>
          <w:szCs w:val="28"/>
        </w:rPr>
      </w:pPr>
      <w:r>
        <w:rPr>
          <w:sz w:val="28"/>
          <w:szCs w:val="28"/>
        </w:rPr>
        <w:t>Администрации города</w:t>
      </w:r>
    </w:p>
    <w:p>
      <w:pPr>
        <w:jc w:val="right"/>
        <w:rPr>
          <w:sz w:val="28"/>
          <w:szCs w:val="28"/>
        </w:rPr>
      </w:pPr>
      <w:r>
        <w:rPr>
          <w:sz w:val="28"/>
          <w:szCs w:val="28"/>
        </w:rPr>
        <w:t>от ______________ г. N ____</w:t>
      </w:r>
    </w:p>
    <w:p>
      <w:pPr>
        <w:jc w:val="both"/>
        <w:rPr>
          <w:sz w:val="28"/>
          <w:szCs w:val="28"/>
        </w:rPr>
      </w:pPr>
    </w:p>
    <w:p>
      <w:pPr>
        <w:jc w:val="center"/>
        <w:rPr>
          <w:b/>
          <w:sz w:val="28"/>
          <w:szCs w:val="28"/>
        </w:rPr>
      </w:pPr>
      <w:bookmarkStart w:id="0" w:name="P38"/>
      <w:bookmarkEnd w:id="0"/>
      <w:r>
        <w:rPr>
          <w:b/>
          <w:sz w:val="28"/>
          <w:szCs w:val="28"/>
        </w:rPr>
        <w:t xml:space="preserve">Муниципальная </w:t>
      </w:r>
      <w:r>
        <w:fldChar w:fldCharType="begin"/>
      </w:r>
      <w:r>
        <w:instrText xml:space="preserve"> HYPERLINK \l "P38" \h </w:instrText>
      </w:r>
      <w:r>
        <w:fldChar w:fldCharType="separate"/>
      </w:r>
      <w:r>
        <w:rPr>
          <w:b/>
          <w:sz w:val="28"/>
          <w:szCs w:val="28"/>
        </w:rPr>
        <w:t>программ</w:t>
      </w:r>
      <w:r>
        <w:rPr>
          <w:b/>
          <w:sz w:val="28"/>
          <w:szCs w:val="28"/>
        </w:rPr>
        <w:fldChar w:fldCharType="end"/>
      </w:r>
      <w:r>
        <w:rPr>
          <w:b/>
          <w:sz w:val="28"/>
          <w:szCs w:val="28"/>
        </w:rPr>
        <w:t>а "Управление муниципальным имуществом и земельными ресурсами города Димитровграда Ульяновской области"</w:t>
      </w:r>
    </w:p>
    <w:p>
      <w:pPr>
        <w:jc w:val="both"/>
        <w:rPr>
          <w:b/>
          <w:sz w:val="28"/>
          <w:szCs w:val="28"/>
        </w:rPr>
      </w:pPr>
    </w:p>
    <w:p>
      <w:pPr>
        <w:jc w:val="center"/>
        <w:rPr>
          <w:b/>
          <w:sz w:val="28"/>
          <w:szCs w:val="28"/>
        </w:rPr>
      </w:pPr>
      <w:r>
        <w:rPr>
          <w:b/>
          <w:sz w:val="28"/>
          <w:szCs w:val="28"/>
        </w:rPr>
        <w:t>1. Паспорт муниципальной программы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835"/>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Наименование муниципальной программы</w:t>
            </w:r>
          </w:p>
        </w:tc>
        <w:tc>
          <w:tcPr>
            <w:tcW w:w="6180" w:type="dxa"/>
          </w:tcPr>
          <w:p>
            <w:pPr>
              <w:jc w:val="both"/>
              <w:rPr>
                <w:sz w:val="28"/>
                <w:szCs w:val="28"/>
              </w:rPr>
            </w:pPr>
            <w:r>
              <w:rPr>
                <w:sz w:val="28"/>
                <w:szCs w:val="28"/>
              </w:rPr>
              <w:t xml:space="preserve">Муниципальная </w:t>
            </w:r>
            <w:r>
              <w:fldChar w:fldCharType="begin"/>
            </w:r>
            <w:r>
              <w:instrText xml:space="preserve"> HYPERLINK \l "P38" \h </w:instrText>
            </w:r>
            <w:r>
              <w:fldChar w:fldCharType="separate"/>
            </w:r>
            <w:r>
              <w:rPr>
                <w:sz w:val="28"/>
                <w:szCs w:val="28"/>
              </w:rPr>
              <w:t>программ</w:t>
            </w:r>
            <w:r>
              <w:rPr>
                <w:sz w:val="28"/>
                <w:szCs w:val="28"/>
              </w:rPr>
              <w:fldChar w:fldCharType="end"/>
            </w:r>
            <w:r>
              <w:rPr>
                <w:sz w:val="28"/>
                <w:szCs w:val="28"/>
              </w:rPr>
              <w:t>а "Управление муниципальным имуществом и земельными ресурсами города Димитровграда Ульяновской области" (далее - муниципальная программа)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012" w:hRule="atLeast"/>
        </w:trPr>
        <w:tc>
          <w:tcPr>
            <w:tcW w:w="2835" w:type="dxa"/>
          </w:tcPr>
          <w:p>
            <w:pPr>
              <w:rPr>
                <w:sz w:val="28"/>
                <w:szCs w:val="28"/>
              </w:rPr>
            </w:pPr>
            <w:r>
              <w:rPr>
                <w:sz w:val="28"/>
                <w:szCs w:val="28"/>
              </w:rPr>
              <w:t>Разработчик муниципальной программы</w:t>
            </w:r>
          </w:p>
        </w:tc>
        <w:tc>
          <w:tcPr>
            <w:tcW w:w="6180" w:type="dxa"/>
          </w:tcPr>
          <w:p>
            <w:pPr>
              <w:jc w:val="both"/>
              <w:rPr>
                <w:sz w:val="28"/>
                <w:szCs w:val="28"/>
              </w:rPr>
            </w:pPr>
            <w:r>
              <w:rPr>
                <w:sz w:val="28"/>
                <w:szCs w:val="28"/>
              </w:rPr>
              <w:t>Комитет по управлению имуществом города Димитровграда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Руководитель муниципальной программы</w:t>
            </w:r>
          </w:p>
        </w:tc>
        <w:tc>
          <w:tcPr>
            <w:tcW w:w="6180" w:type="dxa"/>
          </w:tcPr>
          <w:p>
            <w:pPr>
              <w:jc w:val="both"/>
              <w:rPr>
                <w:sz w:val="28"/>
                <w:szCs w:val="28"/>
              </w:rPr>
            </w:pPr>
            <w:r>
              <w:rPr>
                <w:sz w:val="28"/>
                <w:szCs w:val="28"/>
              </w:rPr>
              <w:t>Первый Заместитель Главы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Исполнители муниципальной программы</w:t>
            </w:r>
          </w:p>
        </w:tc>
        <w:tc>
          <w:tcPr>
            <w:tcW w:w="6180" w:type="dxa"/>
          </w:tcPr>
          <w:p>
            <w:pPr>
              <w:jc w:val="both"/>
              <w:rPr>
                <w:sz w:val="28"/>
                <w:szCs w:val="28"/>
              </w:rPr>
            </w:pPr>
            <w:r>
              <w:rPr>
                <w:sz w:val="28"/>
                <w:szCs w:val="28"/>
              </w:rPr>
              <w:t>Комитет по управлению имуществом города Димитровграда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Проекты, реализуемые в составе муниципальной программы</w:t>
            </w:r>
          </w:p>
        </w:tc>
        <w:tc>
          <w:tcPr>
            <w:tcW w:w="6180" w:type="dxa"/>
          </w:tcPr>
          <w:p>
            <w:pPr>
              <w:jc w:val="both"/>
              <w:rPr>
                <w:sz w:val="28"/>
                <w:szCs w:val="28"/>
              </w:rPr>
            </w:pPr>
            <w:r>
              <w:rPr>
                <w:sz w:val="28"/>
                <w:szCs w:val="28"/>
              </w:rPr>
              <w:t>Не предусмотрены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jc w:val="both"/>
              <w:rPr>
                <w:sz w:val="28"/>
                <w:szCs w:val="28"/>
              </w:rPr>
            </w:pPr>
            <w:r>
              <w:rPr>
                <w:sz w:val="28"/>
                <w:szCs w:val="28"/>
              </w:rPr>
              <w:t>Перечень подпрограммы</w:t>
            </w:r>
          </w:p>
        </w:tc>
        <w:tc>
          <w:tcPr>
            <w:tcW w:w="6180" w:type="dxa"/>
          </w:tcPr>
          <w:p>
            <w:pPr>
              <w:pStyle w:val="15"/>
              <w:numPr>
                <w:ilvl w:val="0"/>
                <w:numId w:val="1"/>
              </w:numPr>
              <w:ind w:left="426"/>
              <w:jc w:val="both"/>
              <w:rPr>
                <w:sz w:val="28"/>
                <w:szCs w:val="28"/>
              </w:rPr>
            </w:pPr>
            <w:r>
              <w:rPr>
                <w:sz w:val="28"/>
                <w:szCs w:val="28"/>
              </w:rPr>
              <w:t>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p>
          <w:p>
            <w:pPr>
              <w:pStyle w:val="15"/>
              <w:numPr>
                <w:ilvl w:val="0"/>
                <w:numId w:val="1"/>
              </w:numPr>
              <w:ind w:left="426"/>
              <w:jc w:val="both"/>
              <w:rPr>
                <w:sz w:val="28"/>
                <w:szCs w:val="28"/>
              </w:rPr>
            </w:pPr>
            <w:r>
              <w:rPr>
                <w:sz w:val="28"/>
                <w:szCs w:val="28"/>
              </w:rPr>
              <w:t>Подпрограмма «Обеспечение реализации муниципальной программы»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Цели Муниципальной программы</w:t>
            </w:r>
          </w:p>
        </w:tc>
        <w:tc>
          <w:tcPr>
            <w:tcW w:w="6180" w:type="dxa"/>
          </w:tcPr>
          <w:p>
            <w:pPr>
              <w:jc w:val="both"/>
              <w:rPr>
                <w:sz w:val="28"/>
                <w:szCs w:val="28"/>
              </w:rPr>
            </w:pPr>
            <w:r>
              <w:rPr>
                <w:sz w:val="28"/>
                <w:szCs w:val="28"/>
              </w:rPr>
              <w:t>Совершенствование системы управления земельно-имущественным комплексом на территории города Димитровграда Ульяновской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Сроки и этапы реализации муниципальной программы</w:t>
            </w:r>
          </w:p>
        </w:tc>
        <w:tc>
          <w:tcPr>
            <w:tcW w:w="6180" w:type="dxa"/>
          </w:tcPr>
          <w:p>
            <w:pPr>
              <w:jc w:val="both"/>
              <w:rPr>
                <w:sz w:val="28"/>
                <w:szCs w:val="28"/>
              </w:rPr>
            </w:pPr>
            <w:r>
              <w:rPr>
                <w:sz w:val="28"/>
                <w:szCs w:val="28"/>
              </w:rPr>
              <w:t>Сроки реализации муниципальной программы 2025 - 2030 годы.</w:t>
            </w:r>
          </w:p>
          <w:p>
            <w:pPr>
              <w:jc w:val="both"/>
              <w:rPr>
                <w:sz w:val="28"/>
                <w:szCs w:val="28"/>
              </w:rPr>
            </w:pPr>
            <w:r>
              <w:rPr>
                <w:sz w:val="28"/>
                <w:szCs w:val="28"/>
              </w:rPr>
              <w:t>Этапы не выделяются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Ресурсное обеспечение муниципальной программы с разбивкой по источникам финансового обеспечения и годам реализации</w:t>
            </w:r>
          </w:p>
        </w:tc>
        <w:tc>
          <w:tcPr>
            <w:tcW w:w="6180" w:type="dxa"/>
          </w:tcPr>
          <w:p>
            <w:pPr>
              <w:jc w:val="both"/>
              <w:rPr>
                <w:color w:val="000000"/>
                <w:sz w:val="28"/>
                <w:szCs w:val="28"/>
              </w:rPr>
            </w:pPr>
            <w:r>
              <w:rPr>
                <w:color w:val="000000"/>
                <w:sz w:val="28"/>
                <w:szCs w:val="28"/>
              </w:rPr>
              <w:t>Финансирование подпрограммы – бюджет города Димитровграда, источником финансового обеспечения которого являются ассигнования из бюджета города и ассигнования из областного бюджета Ульяновской области.</w:t>
            </w:r>
          </w:p>
          <w:p>
            <w:pPr>
              <w:jc w:val="both"/>
              <w:rPr>
                <w:color w:val="000000"/>
                <w:sz w:val="28"/>
                <w:szCs w:val="28"/>
              </w:rPr>
            </w:pPr>
            <w:r>
              <w:rPr>
                <w:color w:val="000000"/>
                <w:sz w:val="28"/>
                <w:szCs w:val="28"/>
              </w:rPr>
              <w:t>Общий объем бюджетных ассигнований на финансовое обеспечение реализации подпрограммы составляет – 144 075,765 тыс. руб. на весь период, в том числе:</w:t>
            </w:r>
          </w:p>
          <w:p>
            <w:pPr>
              <w:jc w:val="both"/>
              <w:rPr>
                <w:color w:val="000000"/>
                <w:sz w:val="28"/>
                <w:szCs w:val="28"/>
              </w:rPr>
            </w:pPr>
            <w:r>
              <w:rPr>
                <w:color w:val="000000"/>
                <w:sz w:val="28"/>
                <w:szCs w:val="28"/>
              </w:rPr>
              <w:t>Объем бюджетных ассигнований из бюджета города – 144 075,765 тыс руб, в том числе:</w:t>
            </w:r>
          </w:p>
          <w:p>
            <w:pPr>
              <w:jc w:val="both"/>
              <w:rPr>
                <w:color w:val="000000"/>
                <w:sz w:val="28"/>
                <w:szCs w:val="28"/>
              </w:rPr>
            </w:pPr>
            <w:r>
              <w:rPr>
                <w:color w:val="000000"/>
                <w:sz w:val="28"/>
                <w:szCs w:val="28"/>
              </w:rPr>
              <w:t>2025 год – 17 237,900 тыс. руб.;</w:t>
            </w:r>
          </w:p>
          <w:p>
            <w:pPr>
              <w:jc w:val="both"/>
              <w:rPr>
                <w:color w:val="000000"/>
                <w:sz w:val="28"/>
                <w:szCs w:val="28"/>
              </w:rPr>
            </w:pPr>
            <w:r>
              <w:rPr>
                <w:color w:val="000000"/>
                <w:sz w:val="28"/>
                <w:szCs w:val="28"/>
              </w:rPr>
              <w:t>2026 год – 25 367,573 тыс. руб.;</w:t>
            </w:r>
          </w:p>
          <w:p>
            <w:pPr>
              <w:jc w:val="both"/>
              <w:rPr>
                <w:color w:val="000000"/>
                <w:sz w:val="28"/>
                <w:szCs w:val="28"/>
              </w:rPr>
            </w:pPr>
            <w:r>
              <w:rPr>
                <w:color w:val="000000"/>
                <w:sz w:val="28"/>
                <w:szCs w:val="28"/>
              </w:rPr>
              <w:t>2027 год – 25 367,573 тыс. руб.;</w:t>
            </w:r>
          </w:p>
          <w:p>
            <w:pPr>
              <w:jc w:val="both"/>
              <w:rPr>
                <w:color w:val="000000"/>
                <w:sz w:val="28"/>
                <w:szCs w:val="28"/>
              </w:rPr>
            </w:pPr>
            <w:r>
              <w:rPr>
                <w:color w:val="000000"/>
                <w:sz w:val="28"/>
                <w:szCs w:val="28"/>
              </w:rPr>
              <w:t>2028 год – 25 367,573 тыс. руб.;</w:t>
            </w:r>
          </w:p>
          <w:p>
            <w:pPr>
              <w:jc w:val="both"/>
              <w:rPr>
                <w:color w:val="000000"/>
                <w:sz w:val="28"/>
                <w:szCs w:val="28"/>
              </w:rPr>
            </w:pPr>
            <w:r>
              <w:rPr>
                <w:color w:val="000000"/>
                <w:sz w:val="28"/>
                <w:szCs w:val="28"/>
              </w:rPr>
              <w:t>2029 год – 25 367,573 тыс. руб.;</w:t>
            </w:r>
          </w:p>
          <w:p>
            <w:pPr>
              <w:jc w:val="both"/>
              <w:rPr>
                <w:sz w:val="28"/>
                <w:szCs w:val="28"/>
              </w:rPr>
            </w:pPr>
            <w:r>
              <w:rPr>
                <w:color w:val="000000"/>
                <w:sz w:val="28"/>
                <w:szCs w:val="28"/>
              </w:rPr>
              <w:t>2030 год – 25 367,573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Ресурсное обеспечение проектов, реализуемых в составе муниципальной программы, с разбивкой по источникам финансового обеспечения и годам реализации (при наличии)</w:t>
            </w:r>
          </w:p>
        </w:tc>
        <w:tc>
          <w:tcPr>
            <w:tcW w:w="6180" w:type="dxa"/>
          </w:tcPr>
          <w:p>
            <w:pPr>
              <w:jc w:val="both"/>
              <w:rPr>
                <w:sz w:val="28"/>
                <w:szCs w:val="28"/>
              </w:rPr>
            </w:pPr>
            <w:r>
              <w:rPr>
                <w:sz w:val="28"/>
                <w:szCs w:val="28"/>
              </w:rPr>
              <w:t>Не предусмотрены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Основные ожидаемые результаты реализации муниципальной программы</w:t>
            </w:r>
          </w:p>
        </w:tc>
        <w:tc>
          <w:tcPr>
            <w:tcW w:w="6180" w:type="dxa"/>
          </w:tcPr>
          <w:p>
            <w:pPr>
              <w:jc w:val="both"/>
              <w:rPr>
                <w:sz w:val="28"/>
                <w:szCs w:val="28"/>
              </w:rPr>
            </w:pPr>
            <w:r>
              <w:rPr>
                <w:sz w:val="28"/>
                <w:szCs w:val="28"/>
              </w:rPr>
              <w:t>В результате реализации муниципальной программы планируется:</w:t>
            </w:r>
          </w:p>
          <w:p>
            <w:pPr>
              <w:jc w:val="both"/>
              <w:rPr>
                <w:sz w:val="28"/>
                <w:szCs w:val="28"/>
              </w:rPr>
            </w:pPr>
            <w:r>
              <w:rPr>
                <w:sz w:val="28"/>
                <w:szCs w:val="28"/>
              </w:rPr>
              <w:t>- выполнение годовых плановых назначений по администрируемым статьям доходов муниципального образования от использования и распоряжения муниципальным имуществом в 2025 - 2030 годах - 100%;</w:t>
            </w:r>
          </w:p>
          <w:p>
            <w:pPr>
              <w:jc w:val="both"/>
              <w:rPr>
                <w:sz w:val="28"/>
                <w:szCs w:val="28"/>
              </w:rPr>
            </w:pPr>
            <w:r>
              <w:rPr>
                <w:sz w:val="28"/>
                <w:szCs w:val="28"/>
              </w:rPr>
              <w:t>- увеличить долю удовлетворенных требований по исковым заявлениям в сфере представления и защиты имущественных прав и охраняемых законом интересов муниципального образования от общего количества предъявленных исковых заявлений в сфере имущественных отношений - 100%;</w:t>
            </w:r>
          </w:p>
          <w:p>
            <w:pPr>
              <w:jc w:val="both"/>
              <w:rPr>
                <w:sz w:val="28"/>
                <w:szCs w:val="28"/>
              </w:rPr>
            </w:pPr>
            <w:r>
              <w:rPr>
                <w:sz w:val="28"/>
                <w:szCs w:val="28"/>
              </w:rPr>
              <w:t>- отношение объема просроченной дебиторской задолженности от использования муниципального имущества и земельных участков к общей сумме дебиторской задолженности от использования муниципального имущества и земельных участков – не более 8 %;</w:t>
            </w:r>
          </w:p>
          <w:p>
            <w:pPr>
              <w:jc w:val="both"/>
              <w:rPr>
                <w:sz w:val="28"/>
                <w:szCs w:val="28"/>
              </w:rPr>
            </w:pPr>
            <w:r>
              <w:rPr>
                <w:sz w:val="28"/>
                <w:szCs w:val="28"/>
              </w:rPr>
              <w:t xml:space="preserve">- отсутствие просроченной кредиторской задолженности по расходам; </w:t>
            </w:r>
          </w:p>
          <w:p>
            <w:pPr>
              <w:jc w:val="both"/>
              <w:rPr>
                <w:sz w:val="28"/>
                <w:szCs w:val="28"/>
              </w:rPr>
            </w:pPr>
            <w:r>
              <w:rPr>
                <w:sz w:val="28"/>
                <w:szCs w:val="28"/>
              </w:rPr>
              <w:t>- внесение полной информации об объектах муниципального имущества города Димитровграда в Реестр муниципального имущества – 100%;</w:t>
            </w:r>
          </w:p>
          <w:p>
            <w:pPr>
              <w:jc w:val="both"/>
              <w:rPr>
                <w:sz w:val="28"/>
                <w:szCs w:val="28"/>
              </w:rPr>
            </w:pPr>
            <w:r>
              <w:rPr>
                <w:sz w:val="28"/>
                <w:szCs w:val="28"/>
              </w:rPr>
              <w:t>- количество земельных участков, в отношении которых зарегистрировано право муниципальной собственности - 531 шт;</w:t>
            </w:r>
          </w:p>
          <w:p>
            <w:pPr>
              <w:jc w:val="both"/>
              <w:rPr>
                <w:sz w:val="28"/>
                <w:szCs w:val="28"/>
              </w:rPr>
            </w:pPr>
            <w:r>
              <w:rPr>
                <w:sz w:val="28"/>
                <w:szCs w:val="28"/>
              </w:rPr>
              <w:t>- увеличить долю запросов направленных в отношении ранее учтенных объектов недвижимости в Едином государственном реестре недвижимости (далее – ЕГРН) о выявлении правообладателей данных объектов к 2027 году – 100 %;</w:t>
            </w:r>
          </w:p>
          <w:p>
            <w:pPr>
              <w:jc w:val="both"/>
              <w:rPr>
                <w:sz w:val="28"/>
                <w:szCs w:val="28"/>
              </w:rPr>
            </w:pPr>
            <w:r>
              <w:rPr>
                <w:sz w:val="28"/>
                <w:szCs w:val="28"/>
              </w:rPr>
              <w:t>- увеличить предоставление земельных участков семьям, воспитывающим 3-х и более детей – 100 %.</w:t>
            </w:r>
          </w:p>
        </w:tc>
      </w:tr>
    </w:tbl>
    <w:p>
      <w:pPr>
        <w:jc w:val="both"/>
        <w:rPr>
          <w:sz w:val="28"/>
          <w:szCs w:val="28"/>
        </w:rPr>
      </w:pPr>
      <w:r>
        <w:rPr>
          <w:sz w:val="28"/>
          <w:szCs w:val="28"/>
        </w:rPr>
        <w:t>--------------------------------</w:t>
      </w:r>
    </w:p>
    <w:p>
      <w:pPr>
        <w:jc w:val="both"/>
        <w:rPr>
          <w:sz w:val="28"/>
          <w:szCs w:val="28"/>
        </w:rPr>
      </w:pPr>
      <w:r>
        <w:rPr>
          <w:sz w:val="28"/>
          <w:szCs w:val="28"/>
        </w:rPr>
        <w:t>&lt;*&gt; Средства бюджета города, источником финансового обеспечения которых являются средства областного бюджета, указываются в виде межбюджетных трансфертов, возможных к получению на реализацию мероприятий муниципальной программы.</w:t>
      </w:r>
    </w:p>
    <w:p>
      <w:pPr>
        <w:jc w:val="both"/>
        <w:rPr>
          <w:sz w:val="28"/>
          <w:szCs w:val="28"/>
        </w:rPr>
      </w:pPr>
    </w:p>
    <w:p>
      <w:pPr>
        <w:jc w:val="center"/>
        <w:rPr>
          <w:sz w:val="28"/>
          <w:szCs w:val="28"/>
        </w:rPr>
      </w:pPr>
      <w:r>
        <w:rPr>
          <w:b/>
          <w:sz w:val="28"/>
          <w:szCs w:val="28"/>
        </w:rPr>
        <w:t>2. Характеристика проблем, на решение которых направлена муниципальная программа</w:t>
      </w:r>
    </w:p>
    <w:p>
      <w:pPr>
        <w:ind w:firstLine="708"/>
        <w:jc w:val="both"/>
        <w:rPr>
          <w:sz w:val="28"/>
          <w:szCs w:val="28"/>
        </w:rPr>
      </w:pPr>
      <w:r>
        <w:rPr>
          <w:sz w:val="28"/>
          <w:szCs w:val="28"/>
        </w:rPr>
        <w:t>Политика в области земельно-имущественных отношений на территории муниципального образования "Город Димитровград" Ульяновской области реализуется в соответствии с законодательством Российской Федерации, законодательством Ульяновской области и действующими на территории города Димитровграда Ульяновской области муниципальными нормативными правовыми актами.</w:t>
      </w:r>
    </w:p>
    <w:p>
      <w:pPr>
        <w:ind w:firstLine="708"/>
        <w:jc w:val="both"/>
        <w:rPr>
          <w:sz w:val="28"/>
          <w:szCs w:val="28"/>
        </w:rPr>
      </w:pPr>
      <w:r>
        <w:rPr>
          <w:sz w:val="28"/>
          <w:szCs w:val="28"/>
        </w:rPr>
        <w:t xml:space="preserve">Согласно </w:t>
      </w:r>
      <w:r>
        <w:fldChar w:fldCharType="begin"/>
      </w:r>
      <w:r>
        <w:instrText xml:space="preserve"> HYPERLINK "consultantplus://offline/ref=CC88B5A28ACEE534C3199D4456E62F57D72F38A7E044D3F0185772DC5ACFAEB4E81DE03A85864FC10FC0BF6FA1AB3F60CF8ADDF41840z2NAJ" \h </w:instrText>
      </w:r>
      <w:r>
        <w:fldChar w:fldCharType="separate"/>
      </w:r>
      <w:r>
        <w:rPr>
          <w:sz w:val="28"/>
          <w:szCs w:val="28"/>
        </w:rPr>
        <w:t>статье 132</w:t>
      </w:r>
      <w:r>
        <w:rPr>
          <w:sz w:val="28"/>
          <w:szCs w:val="28"/>
        </w:rPr>
        <w:fldChar w:fldCharType="end"/>
      </w:r>
      <w:r>
        <w:rPr>
          <w:sz w:val="28"/>
          <w:szCs w:val="28"/>
        </w:rPr>
        <w:t xml:space="preserve">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а также решают иные вопросы местного значения.</w:t>
      </w:r>
    </w:p>
    <w:p>
      <w:pPr>
        <w:ind w:firstLine="708"/>
        <w:jc w:val="both"/>
        <w:rPr>
          <w:sz w:val="28"/>
          <w:szCs w:val="28"/>
        </w:rPr>
      </w:pPr>
      <w:r>
        <w:fldChar w:fldCharType="begin"/>
      </w:r>
      <w:r>
        <w:instrText xml:space="preserve"> HYPERLINK "consultantplus://offline/ref=CC88B5A28ACEE534C3199D4456E62F57D1223EA5EC1584F249027CD9529FE6A4A658ED3B808E4BC95B9AAF6BE8FC377CCA93C3F106402908zEN3J" \h </w:instrText>
      </w:r>
      <w:r>
        <w:fldChar w:fldCharType="separate"/>
      </w:r>
      <w:r>
        <w:rPr>
          <w:sz w:val="28"/>
          <w:szCs w:val="28"/>
        </w:rPr>
        <w:t>Статьей 51</w:t>
      </w:r>
      <w:r>
        <w:rPr>
          <w:sz w:val="28"/>
          <w:szCs w:val="28"/>
        </w:rPr>
        <w:fldChar w:fldCharType="end"/>
      </w:r>
      <w:r>
        <w:rPr>
          <w:sz w:val="28"/>
          <w:szCs w:val="28"/>
        </w:rPr>
        <w:t xml:space="preserve"> Федерального закона от 06.10.2003 N 131-ФЗ "Об общих принципах организации местного самоуправления в Российской Федерации" установлено, что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fldChar w:fldCharType="begin"/>
      </w:r>
      <w:r>
        <w:instrText xml:space="preserve"> HYPERLINK "consultantplus://offline/ref=CC88B5A28ACEE534C3199D4456E62F57D72F38A7E044D3F0185772DC5ACFBCB4B011E23F9E8E4AD45991F9z3N9J" \h </w:instrText>
      </w:r>
      <w:r>
        <w:fldChar w:fldCharType="separate"/>
      </w:r>
      <w:r>
        <w:rPr>
          <w:sz w:val="28"/>
          <w:szCs w:val="28"/>
        </w:rPr>
        <w:t>Конституцией</w:t>
      </w:r>
      <w:r>
        <w:rPr>
          <w:sz w:val="28"/>
          <w:szCs w:val="28"/>
        </w:rPr>
        <w:fldChar w:fldCharType="end"/>
      </w:r>
      <w:r>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ind w:firstLine="708"/>
        <w:jc w:val="both"/>
        <w:rPr>
          <w:sz w:val="28"/>
          <w:szCs w:val="28"/>
        </w:rPr>
      </w:pPr>
      <w:r>
        <w:rPr>
          <w:sz w:val="28"/>
          <w:szCs w:val="28"/>
        </w:rPr>
        <w:t xml:space="preserve">Находящееся в собственности муниципального образования имущество, средства местных бюджетов, а также имущественные права, согласно </w:t>
      </w:r>
      <w:r>
        <w:fldChar w:fldCharType="begin"/>
      </w:r>
      <w:r>
        <w:instrText xml:space="preserve"> HYPERLINK "consultantplus://offline/ref=CC88B5A28ACEE534C3199D4456E62F57D1223EA5EC1584F249027CD9529FE6A4A658ED3B808E48C25E9AAF6BE8FC377CCA93C3F106402908zEN3J" \h </w:instrText>
      </w:r>
      <w:r>
        <w:fldChar w:fldCharType="separate"/>
      </w:r>
      <w:r>
        <w:rPr>
          <w:sz w:val="28"/>
          <w:szCs w:val="28"/>
        </w:rPr>
        <w:t>статье 49</w:t>
      </w:r>
      <w:r>
        <w:rPr>
          <w:sz w:val="28"/>
          <w:szCs w:val="28"/>
        </w:rPr>
        <w:fldChar w:fldCharType="end"/>
      </w:r>
      <w:r>
        <w:rPr>
          <w:sz w:val="28"/>
          <w:szCs w:val="28"/>
        </w:rPr>
        <w:t xml:space="preserve"> Федерального закона от 06.10.2003 N 131-ФЗ "Об общих принципах организации местного самоуправления в Российской Федерации", составляют экономическую основу местного самоуправления.</w:t>
      </w:r>
    </w:p>
    <w:p>
      <w:pPr>
        <w:ind w:firstLine="708"/>
        <w:jc w:val="both"/>
        <w:rPr>
          <w:sz w:val="28"/>
          <w:szCs w:val="28"/>
        </w:rPr>
      </w:pPr>
      <w:r>
        <w:rPr>
          <w:sz w:val="28"/>
          <w:szCs w:val="28"/>
        </w:rPr>
        <w:t xml:space="preserve">Для проведения единой политики в области земельно-имущественных отношений на территории муниципального образования "Город Димитровград" Ульяновской области осуществляется нормативно-правовая регламентация процессов владения, пользования и распоряжения объектами, находящимися в муниципальной собственности, путем принятия представительным органом муниципального образования нормативных правовых актов, что находится в его исключительной компетенции, в соответствии с </w:t>
      </w:r>
      <w:r>
        <w:fldChar w:fldCharType="begin"/>
      </w:r>
      <w:r>
        <w:instrText xml:space="preserve"> HYPERLINK "consultantplus://offline/ref=CC88B5A28ACEE534C3199D4456E62F57D1223EA5EC1584F249027CD9529FE6A4A658ED3B808E49CB5D9AAF6BE8FC377CCA93C3F106402908zEN3J" \h </w:instrText>
      </w:r>
      <w:r>
        <w:fldChar w:fldCharType="separate"/>
      </w:r>
      <w:r>
        <w:rPr>
          <w:sz w:val="28"/>
          <w:szCs w:val="28"/>
        </w:rPr>
        <w:t>частью 10 статьи 35</w:t>
      </w:r>
      <w:r>
        <w:rPr>
          <w:sz w:val="28"/>
          <w:szCs w:val="28"/>
        </w:rPr>
        <w:fldChar w:fldCharType="end"/>
      </w:r>
      <w:r>
        <w:rPr>
          <w:sz w:val="28"/>
          <w:szCs w:val="28"/>
        </w:rPr>
        <w:t xml:space="preserve"> Федерального закона от 06.10.2003 N 131-ФЗ "Об общих принципах организации местного самоуправления в Российской Федерации".</w:t>
      </w:r>
    </w:p>
    <w:p>
      <w:pPr>
        <w:ind w:firstLine="708"/>
        <w:jc w:val="both"/>
        <w:rPr>
          <w:sz w:val="28"/>
          <w:szCs w:val="28"/>
        </w:rPr>
      </w:pPr>
      <w:r>
        <w:rPr>
          <w:sz w:val="28"/>
          <w:szCs w:val="28"/>
        </w:rPr>
        <w:t>По состоянию на 01.01.2023 в состав имущества муниципального образования "Город Димитровград" Ульяновской области входили:</w:t>
      </w:r>
    </w:p>
    <w:p>
      <w:pPr>
        <w:ind w:firstLine="708"/>
        <w:jc w:val="both"/>
        <w:rPr>
          <w:sz w:val="28"/>
          <w:szCs w:val="28"/>
        </w:rPr>
      </w:pPr>
      <w:r>
        <w:rPr>
          <w:sz w:val="28"/>
          <w:szCs w:val="28"/>
        </w:rPr>
        <w:t>- 3 муниципальных унитарных предприятия;</w:t>
      </w:r>
    </w:p>
    <w:p>
      <w:pPr>
        <w:ind w:firstLine="708"/>
        <w:jc w:val="both"/>
        <w:rPr>
          <w:sz w:val="28"/>
          <w:szCs w:val="28"/>
        </w:rPr>
      </w:pPr>
      <w:r>
        <w:rPr>
          <w:sz w:val="28"/>
          <w:szCs w:val="28"/>
        </w:rPr>
        <w:t>- 1 общество с ограниченной ответственностью;</w:t>
      </w:r>
    </w:p>
    <w:p>
      <w:pPr>
        <w:ind w:firstLine="708"/>
        <w:jc w:val="both"/>
        <w:rPr>
          <w:sz w:val="28"/>
          <w:szCs w:val="28"/>
        </w:rPr>
      </w:pPr>
      <w:r>
        <w:rPr>
          <w:sz w:val="28"/>
          <w:szCs w:val="28"/>
        </w:rPr>
        <w:t>- 75 муниципальных учреждения;</w:t>
      </w:r>
    </w:p>
    <w:p>
      <w:pPr>
        <w:ind w:firstLine="708"/>
        <w:jc w:val="both"/>
        <w:rPr>
          <w:sz w:val="28"/>
          <w:szCs w:val="28"/>
        </w:rPr>
      </w:pPr>
      <w:r>
        <w:rPr>
          <w:sz w:val="28"/>
          <w:szCs w:val="28"/>
        </w:rPr>
        <w:t>- 5 335 объекта имущества, включенные в состав Реестра;</w:t>
      </w:r>
    </w:p>
    <w:p>
      <w:pPr>
        <w:ind w:firstLine="708"/>
        <w:jc w:val="both"/>
        <w:rPr>
          <w:sz w:val="28"/>
          <w:szCs w:val="28"/>
        </w:rPr>
      </w:pPr>
      <w:r>
        <w:rPr>
          <w:sz w:val="28"/>
          <w:szCs w:val="28"/>
        </w:rPr>
        <w:t>- 1 951 объект имущества, включенных в казну города.</w:t>
      </w:r>
    </w:p>
    <w:p>
      <w:pPr>
        <w:ind w:firstLine="708"/>
        <w:jc w:val="both"/>
        <w:rPr>
          <w:sz w:val="28"/>
          <w:szCs w:val="28"/>
        </w:rPr>
      </w:pPr>
      <w:r>
        <w:rPr>
          <w:sz w:val="28"/>
          <w:szCs w:val="28"/>
        </w:rPr>
        <w:t>Основными направлениями использования муниципального имущества являются:</w:t>
      </w:r>
    </w:p>
    <w:p>
      <w:pPr>
        <w:ind w:firstLine="708"/>
        <w:jc w:val="both"/>
        <w:rPr>
          <w:sz w:val="28"/>
          <w:szCs w:val="28"/>
        </w:rPr>
      </w:pPr>
      <w:r>
        <w:rPr>
          <w:sz w:val="28"/>
          <w:szCs w:val="28"/>
        </w:rPr>
        <w:t>- передача в аренду (пользование);</w:t>
      </w:r>
    </w:p>
    <w:p>
      <w:pPr>
        <w:ind w:firstLine="708"/>
        <w:jc w:val="both"/>
        <w:rPr>
          <w:sz w:val="28"/>
          <w:szCs w:val="28"/>
        </w:rPr>
      </w:pPr>
      <w:r>
        <w:rPr>
          <w:sz w:val="28"/>
          <w:szCs w:val="28"/>
        </w:rPr>
        <w:t>- передача в безвозмездное пользование;</w:t>
      </w:r>
    </w:p>
    <w:p>
      <w:pPr>
        <w:ind w:firstLine="708"/>
        <w:jc w:val="both"/>
        <w:rPr>
          <w:sz w:val="28"/>
          <w:szCs w:val="28"/>
        </w:rPr>
      </w:pPr>
      <w:r>
        <w:rPr>
          <w:sz w:val="28"/>
          <w:szCs w:val="28"/>
        </w:rPr>
        <w:t>- закрепление на праве хозяйственного ведения за муниципальными унитарными предприятиями муниципального образования "Город Димитровград" Ульяновской области;</w:t>
      </w:r>
    </w:p>
    <w:p>
      <w:pPr>
        <w:ind w:firstLine="708"/>
        <w:jc w:val="both"/>
        <w:rPr>
          <w:sz w:val="28"/>
          <w:szCs w:val="28"/>
        </w:rPr>
      </w:pPr>
      <w:r>
        <w:rPr>
          <w:sz w:val="28"/>
          <w:szCs w:val="28"/>
        </w:rPr>
        <w:t>- закрепление на праве оперативного управления за муниципальными учреждениями и казенными предприятиями муниципального образования "Город Димитровград" Ульяновской области;</w:t>
      </w:r>
    </w:p>
    <w:p>
      <w:pPr>
        <w:ind w:firstLine="708"/>
        <w:jc w:val="both"/>
        <w:rPr>
          <w:sz w:val="28"/>
          <w:szCs w:val="28"/>
        </w:rPr>
      </w:pPr>
      <w:r>
        <w:rPr>
          <w:sz w:val="28"/>
          <w:szCs w:val="28"/>
        </w:rPr>
        <w:t>- приватизация.</w:t>
      </w:r>
    </w:p>
    <w:p>
      <w:pPr>
        <w:ind w:firstLine="708"/>
        <w:jc w:val="both"/>
        <w:rPr>
          <w:sz w:val="28"/>
          <w:szCs w:val="28"/>
        </w:rPr>
      </w:pPr>
      <w:r>
        <w:rPr>
          <w:sz w:val="28"/>
          <w:szCs w:val="28"/>
        </w:rPr>
        <w:t>По состоянию на 1 января 2023 года за муниципальными бюджетными, казенными, автономными учреждениями закреплено на праве оперативного управления 3 035 объектов, в том числе недвижимое имущество – 1 357, движимое и особо ценное движимое имущество – 1 678.</w:t>
      </w:r>
    </w:p>
    <w:p>
      <w:pPr>
        <w:ind w:firstLine="708"/>
        <w:jc w:val="both"/>
        <w:rPr>
          <w:sz w:val="28"/>
          <w:szCs w:val="28"/>
        </w:rPr>
      </w:pPr>
      <w:r>
        <w:rPr>
          <w:sz w:val="28"/>
          <w:szCs w:val="28"/>
        </w:rPr>
        <w:t>На территории города создано и функционирует 75 муниципальных учреждений.</w:t>
      </w:r>
    </w:p>
    <w:p>
      <w:pPr>
        <w:ind w:firstLine="708"/>
        <w:jc w:val="both"/>
        <w:rPr>
          <w:sz w:val="28"/>
          <w:szCs w:val="28"/>
        </w:rPr>
      </w:pPr>
      <w:r>
        <w:rPr>
          <w:sz w:val="28"/>
          <w:szCs w:val="28"/>
        </w:rPr>
        <w:t>На праве хозяйственного ведения за муниципальными унитарными предприятиями города закреплено 349 объектов, в том числе недвижимое имущество - 151, движимое имущество - 198.</w:t>
      </w:r>
    </w:p>
    <w:p>
      <w:pPr>
        <w:ind w:firstLine="708"/>
        <w:jc w:val="both"/>
        <w:rPr>
          <w:sz w:val="28"/>
          <w:szCs w:val="28"/>
        </w:rPr>
      </w:pPr>
      <w:r>
        <w:rPr>
          <w:sz w:val="28"/>
          <w:szCs w:val="28"/>
        </w:rPr>
        <w:t>Действующих муниципальных унитарных предприятий – 3 и одно общество с ограниченной ответственностью.</w:t>
      </w:r>
    </w:p>
    <w:p>
      <w:pPr>
        <w:ind w:firstLine="708"/>
        <w:jc w:val="both"/>
        <w:rPr>
          <w:sz w:val="28"/>
          <w:szCs w:val="28"/>
        </w:rPr>
      </w:pPr>
      <w:r>
        <w:rPr>
          <w:sz w:val="28"/>
          <w:szCs w:val="28"/>
        </w:rPr>
        <w:t>Казна города включает 1 951 объект муниципального имущества, в том числе недвижимое имущество – 1 634, движимого имущества - 317.</w:t>
      </w:r>
    </w:p>
    <w:p>
      <w:pPr>
        <w:ind w:firstLine="708"/>
        <w:jc w:val="both"/>
        <w:rPr>
          <w:sz w:val="28"/>
          <w:szCs w:val="28"/>
        </w:rPr>
      </w:pPr>
      <w:r>
        <w:rPr>
          <w:sz w:val="28"/>
          <w:szCs w:val="28"/>
        </w:rPr>
        <w:t>Количество муниципальных унитарных предприятий муниципального образования "Город Димитровград" Ульяновской области, в последние годы имеет тенденцию к сокращению. Так, с 2005 года количество муниципальных унитарных предприятий, осуществляющих основную финансово-хозяйственную деятельность, существенно сократилось. Такая тенденция связана с целенаправленной работой по оптимизации состава муниципального имущества, позволяющего обеспечить выполнение полномочий органов местного самоуправления и сократить долю участия муниципального образования "Город Димитровград" Ульяновской области в конкурентоспособных сферах экономики муниципального образования, сокращение финансовых расходов, связанных с управлением муниципальными унитарными предприятиями муниципального образования.</w:t>
      </w:r>
    </w:p>
    <w:p>
      <w:pPr>
        <w:ind w:firstLine="708"/>
        <w:jc w:val="both"/>
        <w:rPr>
          <w:sz w:val="28"/>
          <w:szCs w:val="28"/>
        </w:rPr>
      </w:pPr>
      <w:r>
        <w:rPr>
          <w:sz w:val="28"/>
          <w:szCs w:val="28"/>
        </w:rPr>
        <w:t>В соответствии с Прогнозным планом приватизации муниципального имущества города Димитровграда на очередной финансовый год и плановый период, утверждаемым Городской Думой города Димитровграда, проводится приватизация объектов муниципальной собственности. Реализация Прогнозного плана приватизации муниципального имущества города позволяет решать следующие задачи:</w:t>
      </w:r>
    </w:p>
    <w:p>
      <w:pPr>
        <w:ind w:firstLine="708"/>
        <w:jc w:val="both"/>
        <w:rPr>
          <w:sz w:val="28"/>
          <w:szCs w:val="28"/>
        </w:rPr>
      </w:pPr>
      <w:r>
        <w:rPr>
          <w:sz w:val="28"/>
          <w:szCs w:val="28"/>
        </w:rPr>
        <w:t>- приведение структуры собственности муниципального образования "Город Димитровград" Ульяновской области в соответствие с полномочиями органов местного самоуправления;</w:t>
      </w:r>
    </w:p>
    <w:p>
      <w:pPr>
        <w:ind w:firstLine="708"/>
        <w:jc w:val="both"/>
        <w:rPr>
          <w:sz w:val="28"/>
          <w:szCs w:val="28"/>
        </w:rPr>
      </w:pPr>
      <w:r>
        <w:rPr>
          <w:sz w:val="28"/>
          <w:szCs w:val="28"/>
        </w:rPr>
        <w:t>- пополнение доходной части бюджета города;</w:t>
      </w:r>
    </w:p>
    <w:p>
      <w:pPr>
        <w:ind w:firstLine="708"/>
        <w:jc w:val="both"/>
        <w:rPr>
          <w:sz w:val="28"/>
          <w:szCs w:val="28"/>
        </w:rPr>
      </w:pPr>
      <w:r>
        <w:rPr>
          <w:sz w:val="28"/>
          <w:szCs w:val="28"/>
        </w:rPr>
        <w:t>- финансирование дефицита бюджета города.</w:t>
      </w:r>
    </w:p>
    <w:p>
      <w:pPr>
        <w:ind w:firstLine="708"/>
        <w:jc w:val="both"/>
        <w:rPr>
          <w:sz w:val="28"/>
          <w:szCs w:val="28"/>
        </w:rPr>
      </w:pPr>
      <w:r>
        <w:rPr>
          <w:sz w:val="28"/>
          <w:szCs w:val="28"/>
        </w:rPr>
        <w:t>В целях оптимизации учета муниципального имущества ведется Реестр в автоматизированной системе "Имущество" с 2004 года.</w:t>
      </w:r>
    </w:p>
    <w:p>
      <w:pPr>
        <w:ind w:firstLine="708"/>
        <w:jc w:val="both"/>
        <w:rPr>
          <w:sz w:val="28"/>
          <w:szCs w:val="28"/>
        </w:rPr>
      </w:pPr>
      <w:r>
        <w:rPr>
          <w:sz w:val="28"/>
          <w:szCs w:val="28"/>
        </w:rPr>
        <w:t xml:space="preserve">Нормативной базой для ведения Реестра является </w:t>
      </w:r>
      <w:r>
        <w:fldChar w:fldCharType="begin"/>
      </w:r>
      <w:r>
        <w:instrText xml:space="preserve"> HYPERLINK "consultantplus://offline/ref=CC88B5A28ACEE534C3199D4456E62F57D6243AA6E21B84F249027CD9529FE6A4A658ED3B808E4DCB5B9AAF6BE8FC377CCA93C3F106402908zEN3J" \h </w:instrText>
      </w:r>
      <w:r>
        <w:fldChar w:fldCharType="separate"/>
      </w:r>
      <w:r>
        <w:rPr>
          <w:sz w:val="28"/>
          <w:szCs w:val="28"/>
        </w:rPr>
        <w:t>Порядок</w:t>
      </w:r>
      <w:r>
        <w:rPr>
          <w:sz w:val="28"/>
          <w:szCs w:val="28"/>
        </w:rPr>
        <w:fldChar w:fldCharType="end"/>
      </w:r>
      <w:r>
        <w:rPr>
          <w:sz w:val="28"/>
          <w:szCs w:val="28"/>
        </w:rPr>
        <w:t xml:space="preserve"> ведения органами местного самоуправления реестров муниципального имущества, утвержденный Приказом Минэкономразвития Российской Федерации от 30.08.2011 N 424.</w:t>
      </w:r>
    </w:p>
    <w:p>
      <w:pPr>
        <w:ind w:firstLine="708"/>
        <w:jc w:val="both"/>
        <w:rPr>
          <w:sz w:val="28"/>
          <w:szCs w:val="28"/>
        </w:rPr>
      </w:pPr>
      <w:r>
        <w:rPr>
          <w:sz w:val="28"/>
          <w:szCs w:val="28"/>
        </w:rPr>
        <w:t>По состоянию на 01.01.2023 в Реестре учтено 5 335 объектов, балансовой стоимостью 4 108,60 млн. руб., в том числе:</w:t>
      </w:r>
    </w:p>
    <w:p>
      <w:pPr>
        <w:ind w:firstLine="708"/>
        <w:jc w:val="both"/>
        <w:rPr>
          <w:sz w:val="28"/>
          <w:szCs w:val="28"/>
        </w:rPr>
      </w:pPr>
      <w:r>
        <w:rPr>
          <w:sz w:val="28"/>
          <w:szCs w:val="28"/>
        </w:rPr>
        <w:t>- недвижимое имущество (нежилой фонд, жилищный фонд, котельные и тепловые сети, электрические сети и сооружения, газовые сети, водопроводные и канализационные сети, объекты дорожного хозяйства, гидротехнические сооружения, мосты и путепроводы, памятники) – 3 142 объекта, балансовой стоимостью 3 515,49 млн. руб;</w:t>
      </w:r>
    </w:p>
    <w:p>
      <w:pPr>
        <w:ind w:firstLine="708"/>
        <w:jc w:val="both"/>
        <w:rPr>
          <w:sz w:val="28"/>
          <w:szCs w:val="28"/>
        </w:rPr>
      </w:pPr>
      <w:r>
        <w:rPr>
          <w:sz w:val="28"/>
          <w:szCs w:val="28"/>
        </w:rPr>
        <w:t>- движимое и особо ценное движимое имущество (оборудование, транспортные средства, остановочные пункты) – 2 193 объекта балансовая стоимость 593,11 млн. руб.</w:t>
      </w:r>
    </w:p>
    <w:p>
      <w:pPr>
        <w:ind w:firstLine="708"/>
        <w:jc w:val="both"/>
        <w:rPr>
          <w:sz w:val="28"/>
          <w:szCs w:val="28"/>
        </w:rPr>
      </w:pPr>
      <w:r>
        <w:rPr>
          <w:sz w:val="28"/>
          <w:szCs w:val="28"/>
        </w:rPr>
        <w:t>В настоящее время в отношении 85% объектов недвижимости проведена техническая инвентаризация и государственная регистрация муниципальной собственности и требуется завершение данной работы.</w:t>
      </w:r>
    </w:p>
    <w:p>
      <w:pPr>
        <w:ind w:firstLine="708"/>
        <w:jc w:val="both"/>
        <w:rPr>
          <w:sz w:val="28"/>
          <w:szCs w:val="28"/>
        </w:rPr>
      </w:pPr>
      <w:r>
        <w:rPr>
          <w:sz w:val="28"/>
          <w:szCs w:val="28"/>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135-Ф3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 Однако согласно п. 7 ст. 3 Федерального закона от 25.10.2001 № 137-Ф3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pPr>
        <w:ind w:firstLine="708"/>
        <w:jc w:val="both"/>
        <w:rPr>
          <w:sz w:val="28"/>
          <w:szCs w:val="28"/>
        </w:rPr>
      </w:pPr>
      <w:r>
        <w:rPr>
          <w:sz w:val="28"/>
          <w:szCs w:val="28"/>
        </w:rPr>
        <w:t>Для повышения эффективности использования земельных ресурсов на территории города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регистрации права в муниципальную собственность города на земельные участки в целях разграничения государственной собственности на землю.</w:t>
      </w:r>
    </w:p>
    <w:p>
      <w:pPr>
        <w:ind w:firstLine="708"/>
        <w:jc w:val="both"/>
        <w:rPr>
          <w:sz w:val="28"/>
          <w:szCs w:val="28"/>
        </w:rPr>
      </w:pPr>
      <w:r>
        <w:rPr>
          <w:sz w:val="28"/>
          <w:szCs w:val="28"/>
        </w:rPr>
        <w:t>Основными проблемами в сфере реализации муниципальной программы являются:</w:t>
      </w:r>
    </w:p>
    <w:p>
      <w:pPr>
        <w:tabs>
          <w:tab w:val="left" w:pos="993"/>
        </w:tabs>
        <w:ind w:firstLine="708"/>
        <w:jc w:val="both"/>
        <w:rPr>
          <w:sz w:val="28"/>
          <w:szCs w:val="28"/>
        </w:rPr>
      </w:pPr>
      <w:r>
        <w:rPr>
          <w:sz w:val="28"/>
          <w:szCs w:val="28"/>
        </w:rPr>
        <w:t>1) Длительность и сложность процедур передачи (разграничения) имущества между публичными собственниками. Основными проблемными вопросами являются: отсутствие технической и иной документации на передаваемые в собственность муниципального образования "Город Димитровград" Ульяновской области объекты, а также их неудовлетворительное техническое состояние.</w:t>
      </w:r>
    </w:p>
    <w:p>
      <w:pPr>
        <w:ind w:firstLine="708"/>
        <w:jc w:val="both"/>
        <w:rPr>
          <w:sz w:val="28"/>
          <w:szCs w:val="28"/>
        </w:rPr>
      </w:pPr>
      <w:r>
        <w:rPr>
          <w:sz w:val="28"/>
          <w:szCs w:val="28"/>
        </w:rPr>
        <w:t>2) Большая часть объектов, подлежащих приватизации, обладает низкой экономической привлекательностью, требует серьезных капитальных вложений из-за неудовлетворительного технического состояния, что влечет к снижению покупательского спроса;</w:t>
      </w:r>
    </w:p>
    <w:p>
      <w:pPr>
        <w:ind w:firstLine="708"/>
        <w:jc w:val="both"/>
        <w:rPr>
          <w:sz w:val="28"/>
          <w:szCs w:val="28"/>
        </w:rPr>
      </w:pPr>
      <w:r>
        <w:rPr>
          <w:sz w:val="28"/>
          <w:szCs w:val="28"/>
        </w:rPr>
        <w:t>3) Необходимость совершенствования системы учета для эффективного управления муниципальным имуществом, в том числе модернизация имеющих информационных технологий, содержащих базы данных по объектам муниципального имущества города;</w:t>
      </w:r>
    </w:p>
    <w:p>
      <w:pPr>
        <w:ind w:firstLine="708"/>
        <w:jc w:val="both"/>
        <w:rPr>
          <w:sz w:val="28"/>
          <w:szCs w:val="28"/>
        </w:rPr>
      </w:pPr>
      <w:r>
        <w:rPr>
          <w:sz w:val="28"/>
          <w:szCs w:val="28"/>
        </w:rPr>
        <w:t>4) Необходимость совершенствования механизмов мониторинга и контроля за деятельностью муниципальных учреждений города, создание стимулов к повышению эффективности и результативности их деятельности.</w:t>
      </w:r>
    </w:p>
    <w:p>
      <w:pPr>
        <w:ind w:firstLine="708"/>
        <w:jc w:val="both"/>
        <w:rPr>
          <w:sz w:val="28"/>
          <w:szCs w:val="28"/>
        </w:rPr>
      </w:pPr>
      <w:r>
        <w:rPr>
          <w:sz w:val="28"/>
          <w:szCs w:val="28"/>
        </w:rPr>
        <w:t>5) Необходимость совершенствования механизма оценки эффективности деятельности муниципальных унитарных предприятий города;</w:t>
      </w:r>
    </w:p>
    <w:p>
      <w:pPr>
        <w:ind w:firstLine="708"/>
        <w:jc w:val="both"/>
        <w:rPr>
          <w:sz w:val="28"/>
          <w:szCs w:val="28"/>
        </w:rPr>
      </w:pPr>
      <w:r>
        <w:rPr>
          <w:sz w:val="28"/>
          <w:szCs w:val="28"/>
        </w:rPr>
        <w:t>6) Выявление бесхозяйного имущества, влекущее обязанность по оформлению права муниципальной собственности на такое имущество в установленном порядке.</w:t>
      </w:r>
    </w:p>
    <w:p>
      <w:pPr>
        <w:jc w:val="both"/>
        <w:rPr>
          <w:sz w:val="28"/>
          <w:szCs w:val="28"/>
        </w:rPr>
      </w:pPr>
    </w:p>
    <w:p>
      <w:pPr>
        <w:ind w:firstLine="708"/>
        <w:jc w:val="both"/>
        <w:rPr>
          <w:sz w:val="28"/>
          <w:szCs w:val="28"/>
        </w:rPr>
      </w:pPr>
      <w:r>
        <w:rPr>
          <w:sz w:val="28"/>
          <w:szCs w:val="28"/>
        </w:rPr>
        <w:t>Реализация предлагаемого муниципальной программой комплексного плана действий позволит повысить эффективность управления земельно-имущественными ресурсами на территории города, и в конечном итоге будет способствовать увеличению поступлений доходов в бюджет города.</w:t>
      </w:r>
    </w:p>
    <w:p>
      <w:pPr>
        <w:jc w:val="both"/>
        <w:rPr>
          <w:sz w:val="28"/>
          <w:szCs w:val="28"/>
        </w:rPr>
      </w:pPr>
    </w:p>
    <w:p>
      <w:pPr>
        <w:jc w:val="center"/>
        <w:rPr>
          <w:sz w:val="28"/>
          <w:szCs w:val="28"/>
        </w:rPr>
      </w:pPr>
      <w:r>
        <w:rPr>
          <w:sz w:val="28"/>
          <w:szCs w:val="28"/>
        </w:rPr>
        <w:t>Список используемых сокращений и терминов:</w:t>
      </w:r>
    </w:p>
    <w:p>
      <w:pPr>
        <w:ind w:firstLine="708"/>
        <w:jc w:val="both"/>
        <w:rPr>
          <w:sz w:val="28"/>
          <w:szCs w:val="28"/>
        </w:rPr>
      </w:pPr>
      <w:r>
        <w:rPr>
          <w:sz w:val="28"/>
          <w:szCs w:val="28"/>
        </w:rPr>
        <w:t>Муниципальная программа - Муниципальная программа "Управление муниципальным имуществом и земельными ресурсами города Димитровграда Ульяновской области";</w:t>
      </w:r>
    </w:p>
    <w:p>
      <w:pPr>
        <w:ind w:firstLine="708"/>
        <w:jc w:val="both"/>
        <w:rPr>
          <w:sz w:val="28"/>
          <w:szCs w:val="28"/>
        </w:rPr>
      </w:pPr>
      <w:r>
        <w:rPr>
          <w:sz w:val="28"/>
          <w:szCs w:val="28"/>
        </w:rPr>
        <w:t>Комитет - Комитет по управлению имуществом города Димитровграда;</w:t>
      </w:r>
    </w:p>
    <w:p>
      <w:pPr>
        <w:ind w:firstLine="708"/>
        <w:jc w:val="both"/>
        <w:rPr>
          <w:sz w:val="28"/>
          <w:szCs w:val="28"/>
        </w:rPr>
      </w:pPr>
      <w:r>
        <w:rPr>
          <w:sz w:val="28"/>
          <w:szCs w:val="28"/>
        </w:rPr>
        <w:t>Бюджет города - Бюджет города Димитровграда Ульяновской области;</w:t>
      </w:r>
    </w:p>
    <w:p>
      <w:pPr>
        <w:ind w:firstLine="708"/>
        <w:jc w:val="both"/>
        <w:rPr>
          <w:sz w:val="28"/>
          <w:szCs w:val="28"/>
        </w:rPr>
      </w:pPr>
      <w:r>
        <w:rPr>
          <w:sz w:val="28"/>
          <w:szCs w:val="28"/>
        </w:rPr>
        <w:t>Город - город Димитровград Ульяновской области;</w:t>
      </w:r>
    </w:p>
    <w:p>
      <w:pPr>
        <w:ind w:firstLine="708"/>
        <w:jc w:val="both"/>
        <w:rPr>
          <w:sz w:val="28"/>
          <w:szCs w:val="28"/>
        </w:rPr>
      </w:pPr>
      <w:r>
        <w:rPr>
          <w:sz w:val="28"/>
          <w:szCs w:val="28"/>
        </w:rPr>
        <w:t>Муниципальное образование - Муниципальное образование "Город Димитровград" Ульяновской области;</w:t>
      </w:r>
    </w:p>
    <w:p>
      <w:pPr>
        <w:ind w:firstLine="708"/>
        <w:jc w:val="both"/>
        <w:rPr>
          <w:sz w:val="28"/>
          <w:szCs w:val="28"/>
        </w:rPr>
      </w:pPr>
      <w:r>
        <w:rPr>
          <w:sz w:val="28"/>
          <w:szCs w:val="28"/>
        </w:rPr>
        <w:t>Сеть "Интернет" - информационно-телекоммуникационная сеть "Интернет";</w:t>
      </w:r>
    </w:p>
    <w:p>
      <w:pPr>
        <w:ind w:firstLine="708"/>
        <w:jc w:val="both"/>
        <w:rPr>
          <w:sz w:val="28"/>
          <w:szCs w:val="28"/>
        </w:rPr>
      </w:pPr>
      <w:r>
        <w:rPr>
          <w:sz w:val="28"/>
          <w:szCs w:val="28"/>
        </w:rPr>
        <w:t>Реестр - реестр муниципального имущества города Димитровграда.</w:t>
      </w:r>
    </w:p>
    <w:p>
      <w:pPr>
        <w:ind w:firstLine="708"/>
        <w:jc w:val="both"/>
        <w:rPr>
          <w:sz w:val="28"/>
          <w:szCs w:val="28"/>
        </w:rPr>
      </w:pPr>
      <w:r>
        <w:rPr>
          <w:sz w:val="28"/>
          <w:szCs w:val="28"/>
        </w:rPr>
        <w:t>Казна - Муниципальная казна города Димитровграда.</w:t>
      </w:r>
    </w:p>
    <w:p>
      <w:pPr>
        <w:ind w:firstLine="708"/>
        <w:jc w:val="both"/>
        <w:rPr>
          <w:sz w:val="28"/>
          <w:szCs w:val="28"/>
        </w:rPr>
      </w:pPr>
      <w:r>
        <w:rPr>
          <w:sz w:val="28"/>
          <w:szCs w:val="28"/>
        </w:rPr>
        <w:t>Администрация города - Администрация города Димитровграда Ульяновской области.</w:t>
      </w:r>
    </w:p>
    <w:p>
      <w:pPr>
        <w:jc w:val="both"/>
        <w:rPr>
          <w:sz w:val="28"/>
          <w:szCs w:val="28"/>
        </w:rPr>
      </w:pPr>
    </w:p>
    <w:p>
      <w:pPr>
        <w:jc w:val="center"/>
        <w:rPr>
          <w:sz w:val="28"/>
          <w:szCs w:val="28"/>
        </w:rPr>
      </w:pPr>
      <w:r>
        <w:rPr>
          <w:b/>
          <w:sz w:val="28"/>
          <w:szCs w:val="28"/>
        </w:rPr>
        <w:t>3. Цели и задачи муниципальной программы</w:t>
      </w:r>
    </w:p>
    <w:p>
      <w:pPr>
        <w:ind w:firstLine="708"/>
        <w:jc w:val="both"/>
        <w:rPr>
          <w:sz w:val="28"/>
          <w:szCs w:val="28"/>
        </w:rPr>
      </w:pPr>
      <w:r>
        <w:rPr>
          <w:sz w:val="28"/>
          <w:szCs w:val="28"/>
        </w:rPr>
        <w:t>Целью программы является совершенствование системы управления земельно-имущественным комплексом на территории города.</w:t>
      </w:r>
    </w:p>
    <w:p>
      <w:pPr>
        <w:ind w:firstLine="708"/>
        <w:jc w:val="both"/>
        <w:rPr>
          <w:sz w:val="28"/>
          <w:szCs w:val="28"/>
        </w:rPr>
      </w:pPr>
      <w:r>
        <w:rPr>
          <w:sz w:val="28"/>
          <w:szCs w:val="28"/>
        </w:rPr>
        <w:t>Для достижения поставленной цели будут решаться следующие задачи:</w:t>
      </w:r>
    </w:p>
    <w:p>
      <w:pPr>
        <w:ind w:firstLine="708"/>
        <w:jc w:val="both"/>
        <w:rPr>
          <w:sz w:val="28"/>
          <w:szCs w:val="28"/>
        </w:rPr>
      </w:pPr>
      <w:r>
        <w:rPr>
          <w:sz w:val="28"/>
          <w:szCs w:val="28"/>
        </w:rPr>
        <w:t>1) Учет и контроль использования муниципального имущества и земельных участков города Димитровграда Ульяновской области;</w:t>
      </w:r>
    </w:p>
    <w:p>
      <w:pPr>
        <w:ind w:firstLine="708"/>
        <w:jc w:val="both"/>
        <w:rPr>
          <w:sz w:val="28"/>
          <w:szCs w:val="28"/>
        </w:rPr>
      </w:pPr>
      <w:r>
        <w:rPr>
          <w:sz w:val="28"/>
          <w:szCs w:val="28"/>
        </w:rPr>
        <w:t>2) Создание условий для эффективной реализации муниципальной программы.</w:t>
      </w:r>
    </w:p>
    <w:p>
      <w:pPr>
        <w:jc w:val="center"/>
        <w:rPr>
          <w:b/>
          <w:sz w:val="28"/>
          <w:szCs w:val="28"/>
        </w:rPr>
      </w:pPr>
    </w:p>
    <w:p>
      <w:pPr>
        <w:jc w:val="center"/>
        <w:rPr>
          <w:sz w:val="28"/>
          <w:szCs w:val="28"/>
        </w:rPr>
      </w:pPr>
      <w:r>
        <w:rPr>
          <w:b/>
          <w:sz w:val="28"/>
          <w:szCs w:val="28"/>
        </w:rPr>
        <w:t>4. Система программных мероприятий</w:t>
      </w:r>
    </w:p>
    <w:p>
      <w:pPr>
        <w:ind w:firstLine="708"/>
        <w:jc w:val="both"/>
        <w:rPr>
          <w:sz w:val="28"/>
          <w:szCs w:val="28"/>
        </w:rPr>
      </w:pPr>
      <w:r>
        <w:rPr>
          <w:sz w:val="28"/>
          <w:szCs w:val="28"/>
        </w:rPr>
        <w:t xml:space="preserve">Для достижения целей и решения задач в рамках муниципальной программы реализуется система мероприятий, представленных в </w:t>
      </w:r>
      <w:r>
        <w:fldChar w:fldCharType="begin"/>
      </w:r>
      <w:r>
        <w:instrText xml:space="preserve"> HYPERLINK \l "P335" \h </w:instrText>
      </w:r>
      <w:r>
        <w:fldChar w:fldCharType="separate"/>
      </w:r>
      <w:r>
        <w:rPr>
          <w:sz w:val="28"/>
          <w:szCs w:val="28"/>
        </w:rPr>
        <w:t>приложении N 1</w:t>
      </w:r>
      <w:r>
        <w:rPr>
          <w:sz w:val="28"/>
          <w:szCs w:val="28"/>
        </w:rPr>
        <w:fldChar w:fldCharType="end"/>
      </w:r>
      <w:r>
        <w:rPr>
          <w:sz w:val="28"/>
          <w:szCs w:val="28"/>
        </w:rPr>
        <w:t xml:space="preserve"> к муниципальной программе.</w:t>
      </w:r>
    </w:p>
    <w:p>
      <w:pPr>
        <w:jc w:val="both"/>
        <w:rPr>
          <w:sz w:val="28"/>
          <w:szCs w:val="28"/>
        </w:rPr>
      </w:pPr>
    </w:p>
    <w:p>
      <w:pPr>
        <w:jc w:val="center"/>
        <w:rPr>
          <w:sz w:val="28"/>
          <w:szCs w:val="28"/>
        </w:rPr>
      </w:pPr>
      <w:r>
        <w:rPr>
          <w:b/>
          <w:sz w:val="28"/>
          <w:szCs w:val="28"/>
        </w:rPr>
        <w:t>5. Управление муниципальной программой и контроль ее реализации</w:t>
      </w:r>
    </w:p>
    <w:p>
      <w:pPr>
        <w:ind w:firstLine="708"/>
        <w:jc w:val="both"/>
        <w:rPr>
          <w:sz w:val="28"/>
          <w:szCs w:val="28"/>
        </w:rPr>
      </w:pPr>
      <w:r>
        <w:rPr>
          <w:sz w:val="28"/>
          <w:szCs w:val="28"/>
        </w:rPr>
        <w:t>Реализация муниципальной программы осуществляется в соответствии с "</w:t>
      </w:r>
      <w:r>
        <w:fldChar w:fldCharType="begin"/>
      </w:r>
      <w:r>
        <w:instrText xml:space="preserve"> HYPERLINK "consultantplus://offline/ref=CC88B5A28ACEE534C3198349408A735EDD2C61AFE81786A6165D27840596ECF3E117B479C4834CCA5B91FA3FA7FD6B3A9A80C1F306422E14E23860zANBJ" \h </w:instrText>
      </w:r>
      <w:r>
        <w:fldChar w:fldCharType="separate"/>
      </w:r>
      <w:r>
        <w:rPr>
          <w:sz w:val="28"/>
          <w:szCs w:val="28"/>
        </w:rPr>
        <w:t>Порядком</w:t>
      </w:r>
      <w:r>
        <w:rPr>
          <w:sz w:val="28"/>
          <w:szCs w:val="28"/>
        </w:rPr>
        <w:fldChar w:fldCharType="end"/>
      </w:r>
      <w:r>
        <w:rPr>
          <w:sz w:val="28"/>
          <w:szCs w:val="28"/>
        </w:rPr>
        <w:t xml:space="preserve"> разработки, реализации и оценки эффективности муниципальных программ на территории города Димитровграда Ульяновской области", утвержденным постановлением Администрации города от 29.12.2022 N 3762 (далее - Порядок).</w:t>
      </w:r>
    </w:p>
    <w:p>
      <w:pPr>
        <w:ind w:firstLine="708"/>
        <w:jc w:val="both"/>
        <w:rPr>
          <w:sz w:val="28"/>
          <w:szCs w:val="28"/>
        </w:rPr>
      </w:pPr>
      <w:r>
        <w:rPr>
          <w:sz w:val="28"/>
          <w:szCs w:val="28"/>
        </w:rPr>
        <w:t>Заказчик муниципальной программы несет ответственность за своевременную и качественную разработку и реализацию муниципальной программы.</w:t>
      </w:r>
    </w:p>
    <w:p>
      <w:pPr>
        <w:ind w:firstLine="708"/>
        <w:jc w:val="both"/>
        <w:rPr>
          <w:sz w:val="28"/>
          <w:szCs w:val="28"/>
        </w:rPr>
      </w:pPr>
      <w:r>
        <w:rPr>
          <w:sz w:val="28"/>
          <w:szCs w:val="28"/>
        </w:rPr>
        <w:t>Руководитель муниципальной программы:</w:t>
      </w:r>
    </w:p>
    <w:p>
      <w:pPr>
        <w:ind w:firstLine="708"/>
        <w:jc w:val="both"/>
        <w:rPr>
          <w:sz w:val="28"/>
          <w:szCs w:val="28"/>
        </w:rPr>
      </w:pPr>
      <w:r>
        <w:rPr>
          <w:sz w:val="28"/>
          <w:szCs w:val="28"/>
        </w:rPr>
        <w:t>- несет ответственность за своевременное предоставление полных и достоверных отчетов о ходе реализации муниципальной программы;</w:t>
      </w:r>
    </w:p>
    <w:p>
      <w:pPr>
        <w:ind w:firstLine="708"/>
        <w:jc w:val="both"/>
        <w:rPr>
          <w:sz w:val="28"/>
          <w:szCs w:val="28"/>
        </w:rPr>
      </w:pPr>
      <w:r>
        <w:rPr>
          <w:sz w:val="28"/>
          <w:szCs w:val="28"/>
        </w:rPr>
        <w:t>- несет ответственность за эффективность и результативность муниципальной программы;</w:t>
      </w:r>
    </w:p>
    <w:p>
      <w:pPr>
        <w:ind w:firstLine="708"/>
        <w:jc w:val="both"/>
        <w:rPr>
          <w:rFonts w:eastAsiaTheme="minorHAnsi"/>
          <w:sz w:val="28"/>
          <w:szCs w:val="28"/>
          <w:lang w:eastAsia="en-US"/>
        </w:rPr>
      </w:pPr>
      <w:r>
        <w:rPr>
          <w:sz w:val="28"/>
          <w:szCs w:val="28"/>
        </w:rPr>
        <w:t xml:space="preserve">- несет ответственность за реализацию муниципальной программы в целом, своевременность внесения в нее изменений, и в установленных случаях досрочное ее прекращение, </w:t>
      </w:r>
      <w:r>
        <w:rPr>
          <w:rFonts w:eastAsiaTheme="minorHAnsi"/>
          <w:sz w:val="28"/>
          <w:szCs w:val="28"/>
          <w:lang w:eastAsia="en-US"/>
        </w:rPr>
        <w:t>предоставление в управление социально-экономического развития Администрации города (далее – экономика) отчетов, предусмотренных Порядком;</w:t>
      </w:r>
    </w:p>
    <w:p>
      <w:pPr>
        <w:ind w:firstLine="708"/>
        <w:jc w:val="both"/>
        <w:rPr>
          <w:rFonts w:eastAsiaTheme="minorHAnsi"/>
          <w:sz w:val="28"/>
          <w:szCs w:val="28"/>
          <w:lang w:eastAsia="en-US"/>
        </w:rPr>
      </w:pPr>
      <w:r>
        <w:rPr>
          <w:sz w:val="28"/>
          <w:szCs w:val="28"/>
        </w:rPr>
        <w:t>- осуществляет в пределах своей компетенции координацию деятельности исполнителей муниципальной программы;</w:t>
      </w:r>
    </w:p>
    <w:p>
      <w:pPr>
        <w:ind w:firstLine="708"/>
        <w:jc w:val="both"/>
        <w:rPr>
          <w:rFonts w:eastAsiaTheme="minorHAnsi"/>
          <w:sz w:val="28"/>
          <w:szCs w:val="28"/>
          <w:lang w:eastAsia="en-US"/>
        </w:rPr>
      </w:pPr>
      <w:r>
        <w:rPr>
          <w:rFonts w:eastAsiaTheme="minorHAnsi"/>
          <w:sz w:val="28"/>
          <w:szCs w:val="28"/>
          <w:lang w:eastAsia="en-US"/>
        </w:rPr>
        <w:t xml:space="preserve">- своевременно направляет в экономику </w:t>
      </w:r>
      <w:r>
        <w:fldChar w:fldCharType="begin"/>
      </w:r>
      <w:r>
        <w:instrText xml:space="preserve"> HYPERLINK "consultantplus://offline/ref=A202AFE7A1F261FEBF5DB9494D6CB0BAFBEF0255A4571DBD8EF74F5C45EA3591680ED99DDDCB1C58939CA7DF57ACDE196954D54422C8B7A684E7E4h4fDH" </w:instrText>
      </w:r>
      <w:r>
        <w:fldChar w:fldCharType="separate"/>
      </w:r>
      <w:r>
        <w:rPr>
          <w:rFonts w:eastAsiaTheme="minorHAnsi"/>
          <w:sz w:val="28"/>
          <w:szCs w:val="28"/>
          <w:lang w:eastAsia="en-US"/>
        </w:rPr>
        <w:t>отчеты</w:t>
      </w:r>
      <w:r>
        <w:rPr>
          <w:rFonts w:eastAsiaTheme="minorHAnsi"/>
          <w:sz w:val="28"/>
          <w:szCs w:val="28"/>
          <w:lang w:eastAsia="en-US"/>
        </w:rPr>
        <w:fldChar w:fldCharType="end"/>
      </w:r>
      <w:r>
        <w:rPr>
          <w:rFonts w:eastAsiaTheme="minorHAnsi"/>
          <w:sz w:val="28"/>
          <w:szCs w:val="28"/>
          <w:lang w:eastAsia="en-US"/>
        </w:rPr>
        <w:t xml:space="preserve"> о ходе реализации соответствующей муниципальной программы по форме согласно приложению N 4 к Порядку:</w:t>
      </w:r>
    </w:p>
    <w:p>
      <w:pPr>
        <w:ind w:firstLine="708"/>
        <w:jc w:val="both"/>
        <w:rPr>
          <w:rFonts w:eastAsiaTheme="minorHAnsi"/>
          <w:sz w:val="28"/>
          <w:szCs w:val="28"/>
          <w:lang w:eastAsia="en-US"/>
        </w:rPr>
      </w:pPr>
      <w:r>
        <w:rPr>
          <w:rFonts w:eastAsiaTheme="minorHAnsi"/>
          <w:sz w:val="28"/>
          <w:szCs w:val="28"/>
          <w:lang w:eastAsia="en-US"/>
        </w:rPr>
        <w:t>ежеквартальный - до 15 числа месяца, следующего за отчетным кварталом;</w:t>
      </w:r>
    </w:p>
    <w:p>
      <w:pPr>
        <w:ind w:firstLine="708"/>
        <w:jc w:val="both"/>
        <w:rPr>
          <w:rFonts w:eastAsiaTheme="minorHAnsi"/>
          <w:sz w:val="28"/>
          <w:szCs w:val="28"/>
          <w:lang w:eastAsia="en-US"/>
        </w:rPr>
      </w:pPr>
      <w:r>
        <w:rPr>
          <w:rFonts w:eastAsiaTheme="minorHAnsi"/>
          <w:sz w:val="28"/>
          <w:szCs w:val="28"/>
          <w:lang w:eastAsia="en-US"/>
        </w:rPr>
        <w:t>отчет за I полугодие, в который включается аналитическая информация, содержащая выводы и предложения о дальнейшей реализации муниципальной программы на очередной финансовый год, прогнозное значение индикаторов реализации муниципальной программы за отчетный год;</w:t>
      </w:r>
    </w:p>
    <w:p>
      <w:pPr>
        <w:ind w:firstLine="708"/>
        <w:jc w:val="both"/>
        <w:rPr>
          <w:rFonts w:eastAsiaTheme="minorHAnsi"/>
          <w:sz w:val="28"/>
          <w:szCs w:val="28"/>
          <w:lang w:eastAsia="en-US"/>
        </w:rPr>
      </w:pPr>
      <w:r>
        <w:rPr>
          <w:rFonts w:eastAsiaTheme="minorHAnsi"/>
          <w:sz w:val="28"/>
          <w:szCs w:val="28"/>
          <w:lang w:eastAsia="en-US"/>
        </w:rPr>
        <w:t xml:space="preserve">годовой - до 1 февраля года, следующего за отчетным, в который включается оценка эффективности реализации муниципальной программы, согласно </w:t>
      </w:r>
      <w:r>
        <w:fldChar w:fldCharType="begin"/>
      </w:r>
      <w:r>
        <w:instrText xml:space="preserve"> HYPERLINK "consultantplus://offline/ref=A202AFE7A1F261FEBF5DB9494D6CB0BAFBEF0255A4571DBD8EF74F5C45EA3591680ED99DDDCB1C58939DA8D557ACDE196954D54422C8B7A684E7E4h4fDH" </w:instrText>
      </w:r>
      <w:r>
        <w:fldChar w:fldCharType="separate"/>
      </w:r>
      <w:r>
        <w:rPr>
          <w:rFonts w:eastAsiaTheme="minorHAnsi"/>
          <w:sz w:val="28"/>
          <w:szCs w:val="28"/>
          <w:lang w:eastAsia="en-US"/>
        </w:rPr>
        <w:t>приложению N 5</w:t>
      </w:r>
      <w:r>
        <w:rPr>
          <w:rFonts w:eastAsiaTheme="minorHAnsi"/>
          <w:sz w:val="28"/>
          <w:szCs w:val="28"/>
          <w:lang w:eastAsia="en-US"/>
        </w:rPr>
        <w:fldChar w:fldCharType="end"/>
      </w:r>
      <w:r>
        <w:rPr>
          <w:rFonts w:eastAsiaTheme="minorHAnsi"/>
          <w:sz w:val="28"/>
          <w:szCs w:val="28"/>
          <w:lang w:eastAsia="en-US"/>
        </w:rPr>
        <w:t xml:space="preserve"> к Порядку.</w:t>
      </w:r>
    </w:p>
    <w:p>
      <w:pPr>
        <w:ind w:firstLine="708"/>
        <w:jc w:val="both"/>
        <w:rPr>
          <w:rFonts w:eastAsiaTheme="minorHAnsi"/>
          <w:sz w:val="28"/>
          <w:szCs w:val="28"/>
          <w:lang w:eastAsia="en-US"/>
        </w:rPr>
      </w:pPr>
      <w:r>
        <w:rPr>
          <w:rFonts w:eastAsiaTheme="minorHAnsi"/>
          <w:sz w:val="28"/>
          <w:szCs w:val="28"/>
          <w:lang w:eastAsia="en-US"/>
        </w:rPr>
        <w:t>Все отчеты о реализации муниципальной программы подписываются руководителем муниципальной программы.</w:t>
      </w:r>
    </w:p>
    <w:p>
      <w:pPr>
        <w:ind w:firstLine="708"/>
        <w:jc w:val="both"/>
        <w:rPr>
          <w:rFonts w:eastAsiaTheme="minorHAnsi"/>
          <w:sz w:val="28"/>
          <w:szCs w:val="28"/>
          <w:lang w:eastAsia="en-US"/>
        </w:rPr>
      </w:pPr>
      <w:r>
        <w:rPr>
          <w:rFonts w:eastAsiaTheme="minorHAnsi"/>
          <w:sz w:val="28"/>
          <w:szCs w:val="28"/>
          <w:lang w:eastAsia="en-US"/>
        </w:rPr>
        <w:t>Исполнители муниципальной программы:</w:t>
      </w:r>
    </w:p>
    <w:p>
      <w:pPr>
        <w:ind w:firstLine="708"/>
        <w:jc w:val="both"/>
        <w:rPr>
          <w:rFonts w:eastAsiaTheme="minorHAnsi"/>
          <w:sz w:val="28"/>
          <w:szCs w:val="28"/>
          <w:lang w:eastAsia="en-US"/>
        </w:rPr>
      </w:pPr>
      <w:r>
        <w:rPr>
          <w:rFonts w:eastAsiaTheme="minorHAnsi"/>
          <w:sz w:val="28"/>
          <w:szCs w:val="28"/>
          <w:lang w:eastAsia="en-US"/>
        </w:rPr>
        <w:t>- определяют поставщиков (подрядчиков, исполнителей) способами, установленными действующим законодательством;</w:t>
      </w:r>
    </w:p>
    <w:p>
      <w:pPr>
        <w:ind w:firstLine="708"/>
        <w:jc w:val="both"/>
        <w:rPr>
          <w:rFonts w:eastAsiaTheme="minorHAnsi"/>
          <w:sz w:val="28"/>
          <w:szCs w:val="28"/>
          <w:lang w:eastAsia="en-US"/>
        </w:rPr>
      </w:pPr>
      <w:r>
        <w:rPr>
          <w:rFonts w:eastAsiaTheme="minorHAnsi"/>
          <w:sz w:val="28"/>
          <w:szCs w:val="28"/>
          <w:lang w:eastAsia="en-US"/>
        </w:rPr>
        <w:t>- несут ответственность за осуществление в установленные сроки соответствующих мероприятий, предусмотренных муниципальной программой, целевое и эффективное использование выделенных на программные мероприятия бюджетных средств, своевременное их освоение, достоверность представленной информации.</w:t>
      </w:r>
    </w:p>
    <w:p>
      <w:pPr>
        <w:ind w:firstLine="708"/>
        <w:jc w:val="both"/>
        <w:rPr>
          <w:rFonts w:eastAsiaTheme="minorHAnsi"/>
          <w:sz w:val="28"/>
          <w:szCs w:val="28"/>
          <w:lang w:eastAsia="en-US"/>
        </w:rPr>
      </w:pPr>
      <w:r>
        <w:rPr>
          <w:rFonts w:eastAsiaTheme="minorHAnsi"/>
          <w:sz w:val="28"/>
          <w:szCs w:val="28"/>
          <w:lang w:eastAsia="en-US"/>
        </w:rPr>
        <w:t>Разработчик муниципальной программы:</w:t>
      </w:r>
    </w:p>
    <w:p>
      <w:pPr>
        <w:ind w:firstLine="708"/>
        <w:jc w:val="both"/>
        <w:rPr>
          <w:rFonts w:eastAsiaTheme="minorHAnsi"/>
          <w:sz w:val="28"/>
          <w:szCs w:val="28"/>
          <w:lang w:eastAsia="en-US"/>
        </w:rPr>
      </w:pPr>
      <w:r>
        <w:rPr>
          <w:rFonts w:eastAsiaTheme="minorHAnsi"/>
          <w:sz w:val="28"/>
          <w:szCs w:val="28"/>
          <w:lang w:eastAsia="en-US"/>
        </w:rPr>
        <w:t>- в ходе реализации муниципальной программы уточняет объемы средств, необходимых для ее финансирования в очередном финансовом году;</w:t>
      </w:r>
    </w:p>
    <w:p>
      <w:pPr>
        <w:ind w:firstLine="708"/>
        <w:jc w:val="both"/>
        <w:rPr>
          <w:rFonts w:eastAsiaTheme="minorHAnsi"/>
          <w:sz w:val="28"/>
          <w:szCs w:val="28"/>
          <w:lang w:eastAsia="en-US"/>
        </w:rPr>
      </w:pPr>
      <w:r>
        <w:rPr>
          <w:rFonts w:eastAsiaTheme="minorHAnsi"/>
          <w:sz w:val="28"/>
          <w:szCs w:val="28"/>
          <w:lang w:eastAsia="en-US"/>
        </w:rPr>
        <w:t>- представляет проект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 на согласование в Управление финансов и закупок, экономику, правовое управление Администрации города и другие структурные подразделения и отраслевые (функциональные) органы Администрации города, заинтересованные органы и организации;</w:t>
      </w:r>
    </w:p>
    <w:p>
      <w:pPr>
        <w:ind w:firstLine="708"/>
        <w:jc w:val="both"/>
        <w:rPr>
          <w:rFonts w:eastAsiaTheme="minorHAnsi"/>
          <w:sz w:val="28"/>
          <w:szCs w:val="28"/>
          <w:lang w:eastAsia="en-US"/>
        </w:rPr>
      </w:pPr>
      <w:r>
        <w:rPr>
          <w:rFonts w:eastAsiaTheme="minorHAnsi"/>
          <w:sz w:val="28"/>
          <w:szCs w:val="28"/>
          <w:lang w:eastAsia="en-US"/>
        </w:rPr>
        <w:t>- в случае наличия в муниципальной программе мероприятий, финансовое обеспечение реализации которых будет осуществляться за счет внебюджетных источников, обеспечивает подписание лицами, изъявившими желание осуществлять финансовое обеспечение реализации таких мероприятий, соглашения (договоры) о намерениях с заказчиком муниципальной программы;</w:t>
      </w:r>
    </w:p>
    <w:p>
      <w:pPr>
        <w:ind w:firstLine="708"/>
        <w:jc w:val="both"/>
        <w:rPr>
          <w:rFonts w:eastAsiaTheme="minorHAnsi"/>
          <w:sz w:val="28"/>
          <w:szCs w:val="28"/>
          <w:lang w:eastAsia="en-US"/>
        </w:rPr>
      </w:pPr>
      <w:r>
        <w:rPr>
          <w:rFonts w:eastAsiaTheme="minorHAnsi"/>
          <w:sz w:val="28"/>
          <w:szCs w:val="28"/>
          <w:lang w:eastAsia="en-US"/>
        </w:rPr>
        <w:t>- организует публикацию в средствах массовой информации или в информационно-коммуникационной сети Интернет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w:t>
      </w:r>
    </w:p>
    <w:p>
      <w:pPr>
        <w:ind w:firstLine="708"/>
        <w:jc w:val="both"/>
        <w:rPr>
          <w:rFonts w:eastAsiaTheme="minorHAnsi"/>
          <w:sz w:val="28"/>
          <w:szCs w:val="28"/>
          <w:lang w:eastAsia="en-US"/>
        </w:rPr>
      </w:pPr>
      <w:r>
        <w:rPr>
          <w:rFonts w:eastAsiaTheme="minorHAnsi"/>
          <w:sz w:val="28"/>
          <w:szCs w:val="28"/>
          <w:lang w:eastAsia="en-US"/>
        </w:rPr>
        <w:t>- несет ответственность за соответствие разработанной муниципальной программы приоритетным направлениям развития города на долгосрочный период;</w:t>
      </w:r>
    </w:p>
    <w:p>
      <w:pPr>
        <w:ind w:firstLine="708"/>
        <w:jc w:val="both"/>
        <w:rPr>
          <w:rFonts w:eastAsiaTheme="minorHAnsi"/>
          <w:sz w:val="28"/>
          <w:szCs w:val="28"/>
          <w:lang w:eastAsia="en-US"/>
        </w:rPr>
      </w:pPr>
      <w:r>
        <w:rPr>
          <w:rFonts w:eastAsiaTheme="minorHAnsi"/>
          <w:sz w:val="28"/>
          <w:szCs w:val="28"/>
          <w:lang w:eastAsia="en-US"/>
        </w:rPr>
        <w:t>-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w:t>
      </w:r>
    </w:p>
    <w:p>
      <w:pPr>
        <w:ind w:firstLine="708"/>
        <w:jc w:val="both"/>
        <w:rPr>
          <w:rFonts w:eastAsiaTheme="minorHAnsi"/>
          <w:sz w:val="28"/>
          <w:szCs w:val="28"/>
          <w:lang w:eastAsia="en-US"/>
        </w:rPr>
      </w:pPr>
      <w:r>
        <w:rPr>
          <w:rFonts w:eastAsiaTheme="minorHAnsi"/>
          <w:sz w:val="28"/>
          <w:szCs w:val="28"/>
          <w:lang w:eastAsia="en-US"/>
        </w:rPr>
        <w:t>- подготавливает проект отчетов и представляет их руководителю муниципальной программы.</w:t>
      </w:r>
    </w:p>
    <w:p>
      <w:pPr>
        <w:ind w:firstLine="708"/>
        <w:jc w:val="both"/>
        <w:rPr>
          <w:rFonts w:eastAsiaTheme="minorHAnsi"/>
          <w:sz w:val="28"/>
          <w:szCs w:val="28"/>
          <w:lang w:eastAsia="en-US"/>
        </w:rPr>
      </w:pPr>
      <w:r>
        <w:rPr>
          <w:rFonts w:eastAsiaTheme="minorHAnsi"/>
          <w:sz w:val="28"/>
          <w:szCs w:val="28"/>
          <w:lang w:eastAsia="en-US"/>
        </w:rPr>
        <w:t>В случае предоставления отчета с нарушением требований, установленных настоящим Порядком, отчет возвращается на доработку руководителю муниципальной программы.</w:t>
      </w:r>
    </w:p>
    <w:p>
      <w:pPr>
        <w:ind w:firstLine="708"/>
        <w:jc w:val="both"/>
        <w:rPr>
          <w:rFonts w:eastAsiaTheme="minorHAnsi"/>
          <w:sz w:val="28"/>
          <w:szCs w:val="28"/>
          <w:lang w:eastAsia="en-US"/>
        </w:rPr>
      </w:pPr>
      <w:r>
        <w:rPr>
          <w:rFonts w:eastAsiaTheme="minorHAnsi"/>
          <w:sz w:val="28"/>
          <w:szCs w:val="28"/>
          <w:lang w:eastAsia="en-US"/>
        </w:rPr>
        <w:t xml:space="preserve">Оценка эффективности реализации муниципальной программы проводится с помощью </w:t>
      </w:r>
      <w:r>
        <w:fldChar w:fldCharType="begin"/>
      </w:r>
      <w:r>
        <w:instrText xml:space="preserve"> HYPERLINK "consultantplus://offline/ref=A202AFE7A1F261FEBF5DB9494D6CB0BAFBEF0255A4571DBD8EF74F5C45EA3591680ED99DDDCB1C58939DA8D557ACDE196954D54422C8B7A684E7E4h4fDH" </w:instrText>
      </w:r>
      <w:r>
        <w:fldChar w:fldCharType="separate"/>
      </w:r>
      <w:r>
        <w:rPr>
          <w:rFonts w:eastAsiaTheme="minorHAnsi"/>
          <w:sz w:val="28"/>
          <w:szCs w:val="28"/>
          <w:lang w:eastAsia="en-US"/>
        </w:rPr>
        <w:t>Методики</w:t>
      </w:r>
      <w:r>
        <w:rPr>
          <w:rFonts w:eastAsiaTheme="minorHAnsi"/>
          <w:sz w:val="28"/>
          <w:szCs w:val="28"/>
          <w:lang w:eastAsia="en-US"/>
        </w:rPr>
        <w:fldChar w:fldCharType="end"/>
      </w:r>
      <w:r>
        <w:rPr>
          <w:rFonts w:eastAsiaTheme="minorHAnsi"/>
          <w:sz w:val="28"/>
          <w:szCs w:val="28"/>
          <w:lang w:eastAsia="en-US"/>
        </w:rPr>
        <w:t xml:space="preserve"> оценки эффективности реализации муниципальных программ в городе Димитровграде Ульяновской области, представленной в приложении N 5 к Порядку.</w:t>
      </w:r>
    </w:p>
    <w:p>
      <w:pPr>
        <w:ind w:firstLine="708"/>
        <w:jc w:val="both"/>
        <w:rPr>
          <w:rFonts w:eastAsiaTheme="minorHAnsi"/>
          <w:sz w:val="28"/>
          <w:szCs w:val="28"/>
          <w:lang w:eastAsia="en-US"/>
        </w:rPr>
      </w:pPr>
      <w:r>
        <w:rPr>
          <w:rFonts w:eastAsiaTheme="minorHAnsi"/>
          <w:sz w:val="28"/>
          <w:szCs w:val="28"/>
          <w:lang w:eastAsia="en-US"/>
        </w:rPr>
        <w:t>Оценка эффективности реализации муниципальной программы проводится разработчиком муниципальной программы ежегодно на основе следующих критериев:</w:t>
      </w:r>
    </w:p>
    <w:p>
      <w:pPr>
        <w:ind w:firstLine="708"/>
        <w:jc w:val="both"/>
        <w:rPr>
          <w:rFonts w:eastAsiaTheme="minorHAnsi"/>
          <w:sz w:val="28"/>
          <w:szCs w:val="28"/>
          <w:lang w:eastAsia="en-US"/>
        </w:rPr>
      </w:pPr>
      <w:r>
        <w:rPr>
          <w:rFonts w:eastAsiaTheme="minorHAnsi"/>
          <w:sz w:val="28"/>
          <w:szCs w:val="28"/>
          <w:lang w:eastAsia="en-US"/>
        </w:rPr>
        <w:t>- степень достижения планируемых значений целевых индикаторов (показателей) муниципальной программы;</w:t>
      </w:r>
    </w:p>
    <w:p>
      <w:pPr>
        <w:ind w:firstLine="708"/>
        <w:jc w:val="both"/>
        <w:rPr>
          <w:rFonts w:eastAsiaTheme="minorHAnsi"/>
          <w:sz w:val="28"/>
          <w:szCs w:val="28"/>
          <w:lang w:eastAsia="en-US"/>
        </w:rPr>
      </w:pPr>
      <w:r>
        <w:rPr>
          <w:rFonts w:eastAsiaTheme="minorHAnsi"/>
          <w:sz w:val="28"/>
          <w:szCs w:val="28"/>
          <w:lang w:eastAsia="en-US"/>
        </w:rPr>
        <w:t>- степень реализации муниципальной программы;</w:t>
      </w:r>
    </w:p>
    <w:p>
      <w:pPr>
        <w:ind w:firstLine="708"/>
        <w:jc w:val="both"/>
        <w:rPr>
          <w:rFonts w:eastAsiaTheme="minorHAnsi"/>
          <w:sz w:val="28"/>
          <w:szCs w:val="28"/>
          <w:lang w:eastAsia="en-US"/>
        </w:rPr>
      </w:pPr>
      <w:r>
        <w:rPr>
          <w:rFonts w:eastAsiaTheme="minorHAnsi"/>
          <w:sz w:val="28"/>
          <w:szCs w:val="28"/>
          <w:lang w:eastAsia="en-US"/>
        </w:rPr>
        <w:t>- степень соответствия запланированному уровню расходов и эффективности использования бюджетных средств.</w:t>
      </w:r>
    </w:p>
    <w:p>
      <w:pPr>
        <w:ind w:firstLine="708"/>
        <w:jc w:val="both"/>
        <w:rPr>
          <w:rFonts w:eastAsiaTheme="minorHAnsi"/>
          <w:sz w:val="28"/>
          <w:szCs w:val="28"/>
          <w:lang w:eastAsia="en-US"/>
        </w:rPr>
      </w:pPr>
      <w:r>
        <w:rPr>
          <w:rFonts w:eastAsiaTheme="minorHAnsi"/>
          <w:sz w:val="28"/>
          <w:szCs w:val="28"/>
          <w:lang w:eastAsia="en-US"/>
        </w:rPr>
        <w:t>По результатам проведенной оценки эффективности реализации муниципальной программы разработчик подготавливает пояснительную записку, подписанную руководителем муниципальной программы.</w:t>
      </w:r>
    </w:p>
    <w:p>
      <w:pPr>
        <w:ind w:firstLine="708"/>
        <w:jc w:val="both"/>
        <w:rPr>
          <w:rFonts w:eastAsiaTheme="minorHAnsi"/>
          <w:sz w:val="28"/>
          <w:szCs w:val="28"/>
          <w:lang w:eastAsia="en-US"/>
        </w:rPr>
      </w:pPr>
      <w:r>
        <w:rPr>
          <w:rFonts w:eastAsiaTheme="minorHAnsi"/>
          <w:sz w:val="28"/>
          <w:szCs w:val="28"/>
          <w:lang w:eastAsia="en-US"/>
        </w:rPr>
        <w:t>Пояснительная записка должна отражать:</w:t>
      </w:r>
    </w:p>
    <w:p>
      <w:pPr>
        <w:ind w:firstLine="708"/>
        <w:jc w:val="both"/>
        <w:rPr>
          <w:rFonts w:eastAsiaTheme="minorHAnsi"/>
          <w:sz w:val="28"/>
          <w:szCs w:val="28"/>
          <w:lang w:eastAsia="en-US"/>
        </w:rPr>
      </w:pPr>
      <w:r>
        <w:rPr>
          <w:rFonts w:eastAsiaTheme="minorHAnsi"/>
          <w:sz w:val="28"/>
          <w:szCs w:val="28"/>
          <w:lang w:eastAsia="en-US"/>
        </w:rPr>
        <w:t>- вывод об эффективности реализации муниципальной программы;</w:t>
      </w:r>
    </w:p>
    <w:p>
      <w:pPr>
        <w:ind w:firstLine="708"/>
        <w:jc w:val="both"/>
        <w:rPr>
          <w:rFonts w:eastAsiaTheme="minorHAnsi"/>
          <w:sz w:val="28"/>
          <w:szCs w:val="28"/>
          <w:lang w:eastAsia="en-US"/>
        </w:rPr>
      </w:pPr>
      <w:r>
        <w:rPr>
          <w:rFonts w:eastAsiaTheme="minorHAnsi"/>
          <w:sz w:val="28"/>
          <w:szCs w:val="28"/>
          <w:lang w:eastAsia="en-US"/>
        </w:rPr>
        <w:t>- обоснование вывода об эффективности реализации муниципальной программы с раскрытием причин, повлекших за собой тот или иной уровень эффективности реализации муниципальной программы;</w:t>
      </w:r>
    </w:p>
    <w:p>
      <w:pPr>
        <w:ind w:firstLine="708"/>
        <w:jc w:val="both"/>
        <w:rPr>
          <w:rFonts w:eastAsiaTheme="minorHAnsi"/>
          <w:sz w:val="28"/>
          <w:szCs w:val="28"/>
          <w:lang w:eastAsia="en-US"/>
        </w:rPr>
      </w:pPr>
      <w:r>
        <w:rPr>
          <w:rFonts w:eastAsiaTheme="minorHAnsi"/>
          <w:sz w:val="28"/>
          <w:szCs w:val="28"/>
          <w:lang w:eastAsia="en-US"/>
        </w:rPr>
        <w:t>- предложения по повышению эффективности реализации муниципальной программы (при необходимости).</w:t>
      </w:r>
    </w:p>
    <w:p>
      <w:pPr>
        <w:ind w:firstLine="708"/>
        <w:jc w:val="both"/>
        <w:rPr>
          <w:rFonts w:eastAsiaTheme="minorHAnsi"/>
          <w:sz w:val="28"/>
          <w:szCs w:val="28"/>
          <w:lang w:eastAsia="en-US"/>
        </w:rPr>
      </w:pPr>
      <w:r>
        <w:rPr>
          <w:rFonts w:eastAsiaTheme="minorHAnsi"/>
          <w:sz w:val="28"/>
          <w:szCs w:val="28"/>
          <w:lang w:eastAsia="en-US"/>
        </w:rPr>
        <w:t>При подготовке аналитической информации на основании оценки эффективности реализации муниципальной программы за отчетный период экономикой делаются следующие выводы:</w:t>
      </w:r>
    </w:p>
    <w:p>
      <w:pPr>
        <w:ind w:firstLine="708"/>
        <w:jc w:val="both"/>
        <w:rPr>
          <w:rFonts w:eastAsiaTheme="minorHAnsi"/>
          <w:sz w:val="28"/>
          <w:szCs w:val="28"/>
          <w:lang w:eastAsia="en-US"/>
        </w:rPr>
      </w:pPr>
      <w:r>
        <w:rPr>
          <w:rFonts w:eastAsiaTheme="minorHAnsi"/>
          <w:sz w:val="28"/>
          <w:szCs w:val="28"/>
          <w:lang w:eastAsia="en-US"/>
        </w:rPr>
        <w:t>- муниципальная программа эффективна и целесообразна к финансированию на очередной год;</w:t>
      </w:r>
    </w:p>
    <w:p>
      <w:pPr>
        <w:ind w:firstLine="708"/>
        <w:jc w:val="both"/>
        <w:rPr>
          <w:rFonts w:eastAsiaTheme="minorHAnsi"/>
          <w:sz w:val="28"/>
          <w:szCs w:val="28"/>
          <w:lang w:eastAsia="en-US"/>
        </w:rPr>
      </w:pPr>
      <w:r>
        <w:rPr>
          <w:rFonts w:eastAsiaTheme="minorHAnsi"/>
          <w:sz w:val="28"/>
          <w:szCs w:val="28"/>
          <w:lang w:eastAsia="en-US"/>
        </w:rPr>
        <w:t>- муниципальная программа целесообразна к финансированию на очередной год, но требуется корректировка ее содержания в целях достижения плановых результатов;</w:t>
      </w:r>
    </w:p>
    <w:p>
      <w:pPr>
        <w:ind w:firstLine="708"/>
        <w:jc w:val="both"/>
        <w:rPr>
          <w:rFonts w:eastAsiaTheme="minorHAnsi"/>
          <w:sz w:val="28"/>
          <w:szCs w:val="28"/>
          <w:lang w:eastAsia="en-US"/>
        </w:rPr>
      </w:pPr>
      <w:r>
        <w:rPr>
          <w:rFonts w:eastAsiaTheme="minorHAnsi"/>
          <w:sz w:val="28"/>
          <w:szCs w:val="28"/>
          <w:lang w:eastAsia="en-US"/>
        </w:rPr>
        <w:t>- муниципальная программа неэффективна, требуется досрочное прекращение ее реализации.</w:t>
      </w:r>
    </w:p>
    <w:p>
      <w:pPr>
        <w:ind w:firstLine="708"/>
        <w:jc w:val="both"/>
        <w:rPr>
          <w:rFonts w:eastAsiaTheme="minorHAnsi"/>
          <w:sz w:val="28"/>
          <w:szCs w:val="28"/>
          <w:lang w:eastAsia="en-US"/>
        </w:rPr>
      </w:pPr>
      <w:r>
        <w:rPr>
          <w:rFonts w:eastAsiaTheme="minorHAnsi"/>
          <w:sz w:val="28"/>
          <w:szCs w:val="28"/>
          <w:lang w:eastAsia="en-US"/>
        </w:rPr>
        <w:t>По результатам оценки эффективности реализации муниципальной программы Глава города вправе принять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pPr>
        <w:jc w:val="both"/>
        <w:rPr>
          <w:rFonts w:eastAsiaTheme="minorHAnsi"/>
          <w:sz w:val="28"/>
          <w:szCs w:val="28"/>
          <w:lang w:eastAsia="en-US"/>
        </w:rPr>
      </w:pPr>
    </w:p>
    <w:p>
      <w:pPr>
        <w:jc w:val="center"/>
        <w:rPr>
          <w:sz w:val="28"/>
          <w:szCs w:val="28"/>
        </w:rPr>
      </w:pPr>
      <w:r>
        <w:rPr>
          <w:b/>
          <w:sz w:val="28"/>
          <w:szCs w:val="28"/>
        </w:rPr>
        <w:t>6. Система индикаторов эффективности реализации муниципальной программы</w:t>
      </w:r>
    </w:p>
    <w:p>
      <w:pPr>
        <w:ind w:firstLine="708"/>
        <w:jc w:val="both"/>
        <w:rPr>
          <w:sz w:val="28"/>
          <w:szCs w:val="28"/>
        </w:rPr>
      </w:pPr>
      <w:r>
        <w:rPr>
          <w:sz w:val="28"/>
          <w:szCs w:val="28"/>
        </w:rPr>
        <w:t>Индикаторы, позволяющие определить эффективность реализации муниципальной программы, приведены в Приложении № 2 к муниципальной программе.</w:t>
      </w:r>
    </w:p>
    <w:p>
      <w:pPr>
        <w:jc w:val="both"/>
        <w:rPr>
          <w:sz w:val="28"/>
          <w:szCs w:val="28"/>
        </w:rPr>
      </w:pPr>
    </w:p>
    <w:p>
      <w:pPr>
        <w:jc w:val="center"/>
        <w:rPr>
          <w:sz w:val="28"/>
          <w:szCs w:val="28"/>
        </w:rPr>
      </w:pPr>
      <w:r>
        <w:rPr>
          <w:b/>
          <w:sz w:val="28"/>
          <w:szCs w:val="28"/>
        </w:rPr>
        <w:t>7. Прогноз ожидаемых социально-экономических результатов реализации муниципальной программы</w:t>
      </w:r>
    </w:p>
    <w:p>
      <w:pPr>
        <w:ind w:firstLine="708"/>
        <w:jc w:val="both"/>
        <w:rPr>
          <w:sz w:val="28"/>
          <w:szCs w:val="28"/>
        </w:rPr>
      </w:pPr>
      <w:r>
        <w:rPr>
          <w:sz w:val="28"/>
          <w:szCs w:val="28"/>
        </w:rPr>
        <w:t>Ожидаемыми результатами реализации муниципальной программы являются:</w:t>
      </w:r>
    </w:p>
    <w:p>
      <w:pPr>
        <w:ind w:firstLine="708"/>
        <w:jc w:val="both"/>
        <w:rPr>
          <w:sz w:val="28"/>
          <w:szCs w:val="28"/>
        </w:rPr>
      </w:pPr>
      <w:r>
        <w:rPr>
          <w:sz w:val="28"/>
          <w:szCs w:val="28"/>
        </w:rPr>
        <w:t>- выполнение годовых плановых назначений по администрируемым статьям доходов муниципального образования от использования и распоряжения муниципальным имуществом в 2025 - 2030 годах - 100%;</w:t>
      </w:r>
    </w:p>
    <w:p>
      <w:pPr>
        <w:ind w:firstLine="708"/>
        <w:jc w:val="both"/>
        <w:rPr>
          <w:sz w:val="28"/>
          <w:szCs w:val="28"/>
        </w:rPr>
      </w:pPr>
      <w:r>
        <w:rPr>
          <w:sz w:val="28"/>
          <w:szCs w:val="28"/>
        </w:rPr>
        <w:t>- увеличить долю удовлетворенных требований по исковым заявлениям в сфере представления и защиты имущественных прав и охраняемых законом интересов муниципального образования от общего количества предъявленных исковых заявлений в сфере имущественных отношений - 100%;</w:t>
      </w:r>
    </w:p>
    <w:p>
      <w:pPr>
        <w:ind w:firstLine="708"/>
        <w:jc w:val="both"/>
        <w:rPr>
          <w:sz w:val="28"/>
          <w:szCs w:val="28"/>
        </w:rPr>
      </w:pPr>
      <w:r>
        <w:rPr>
          <w:sz w:val="28"/>
          <w:szCs w:val="28"/>
        </w:rPr>
        <w:t>- отношение объема просроченной дебиторской задолженности от использования муниципального имущества и земельных участков к общей сумме дебиторской задолженности от использования муниципального имущества и земельных участков – не более 8 %;</w:t>
      </w:r>
    </w:p>
    <w:p>
      <w:pPr>
        <w:ind w:firstLine="708"/>
        <w:jc w:val="both"/>
        <w:rPr>
          <w:sz w:val="28"/>
          <w:szCs w:val="28"/>
        </w:rPr>
      </w:pPr>
      <w:r>
        <w:rPr>
          <w:sz w:val="28"/>
          <w:szCs w:val="28"/>
        </w:rPr>
        <w:t xml:space="preserve">- отсутствие просроченной кредиторской задолженности по расходам; </w:t>
      </w:r>
    </w:p>
    <w:p>
      <w:pPr>
        <w:ind w:firstLine="708"/>
        <w:jc w:val="both"/>
        <w:rPr>
          <w:sz w:val="28"/>
          <w:szCs w:val="28"/>
        </w:rPr>
      </w:pPr>
      <w:r>
        <w:rPr>
          <w:sz w:val="28"/>
          <w:szCs w:val="28"/>
        </w:rPr>
        <w:t>- внесение полной информации об объектах муниципального имущества города Димитровграда в Реестр муниципального имущества – 100%;</w:t>
      </w:r>
    </w:p>
    <w:p>
      <w:pPr>
        <w:ind w:firstLine="708"/>
        <w:jc w:val="both"/>
        <w:rPr>
          <w:sz w:val="28"/>
          <w:szCs w:val="28"/>
        </w:rPr>
      </w:pPr>
      <w:r>
        <w:rPr>
          <w:sz w:val="28"/>
          <w:szCs w:val="28"/>
        </w:rPr>
        <w:t>- количество земельных участков, в отношении которых зарегистрировано право муниципальной собственности - 531 шт;</w:t>
      </w:r>
    </w:p>
    <w:p>
      <w:pPr>
        <w:ind w:firstLine="708"/>
        <w:jc w:val="both"/>
        <w:rPr>
          <w:sz w:val="28"/>
          <w:szCs w:val="28"/>
        </w:rPr>
      </w:pPr>
      <w:r>
        <w:rPr>
          <w:sz w:val="28"/>
          <w:szCs w:val="28"/>
        </w:rPr>
        <w:t>- увеличить долю запросов направленных в отношении ранее учтенных объектов недвижимости в Едином государственном реестре недвижимости (далее – ЕГРН) о выявлении правообладателей данных объектов к 2027 году – 100 %;</w:t>
      </w:r>
    </w:p>
    <w:p>
      <w:pPr>
        <w:ind w:firstLine="708"/>
        <w:jc w:val="both"/>
        <w:rPr>
          <w:sz w:val="28"/>
          <w:szCs w:val="28"/>
        </w:rPr>
      </w:pPr>
      <w:r>
        <w:rPr>
          <w:sz w:val="28"/>
          <w:szCs w:val="28"/>
        </w:rPr>
        <w:t>- увеличить предоставление земельных участков семьям, воспитывающим 3-х и более детей – 100 %.</w:t>
      </w: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pPr>
    </w:p>
    <w:p>
      <w:pPr>
        <w:jc w:val="both"/>
        <w:rPr>
          <w:sz w:val="28"/>
          <w:szCs w:val="28"/>
        </w:rPr>
      </w:pPr>
    </w:p>
    <w:p>
      <w:pPr>
        <w:jc w:val="center"/>
        <w:rPr>
          <w:b/>
          <w:sz w:val="28"/>
          <w:szCs w:val="28"/>
        </w:rPr>
      </w:pPr>
      <w:r>
        <w:rPr>
          <w:b/>
          <w:sz w:val="28"/>
          <w:szCs w:val="28"/>
        </w:rPr>
        <w:t>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p>
    <w:p>
      <w:pPr>
        <w:jc w:val="both"/>
        <w:rPr>
          <w:b/>
          <w:sz w:val="28"/>
          <w:szCs w:val="28"/>
        </w:rPr>
      </w:pPr>
    </w:p>
    <w:p>
      <w:pPr>
        <w:pStyle w:val="15"/>
        <w:numPr>
          <w:ilvl w:val="0"/>
          <w:numId w:val="2"/>
        </w:numPr>
        <w:jc w:val="center"/>
        <w:rPr>
          <w:b/>
          <w:sz w:val="28"/>
          <w:szCs w:val="28"/>
        </w:rPr>
      </w:pPr>
      <w:r>
        <w:rPr>
          <w:b/>
          <w:sz w:val="28"/>
          <w:szCs w:val="28"/>
        </w:rPr>
        <w:t>Паспорт подпрограммы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835"/>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jc w:val="both"/>
              <w:rPr>
                <w:sz w:val="28"/>
                <w:szCs w:val="28"/>
              </w:rPr>
            </w:pPr>
            <w:r>
              <w:rPr>
                <w:sz w:val="28"/>
                <w:szCs w:val="28"/>
              </w:rPr>
              <w:t>Наименование подпрограммы</w:t>
            </w:r>
          </w:p>
        </w:tc>
        <w:tc>
          <w:tcPr>
            <w:tcW w:w="6180" w:type="dxa"/>
          </w:tcPr>
          <w:p>
            <w:pPr>
              <w:jc w:val="both"/>
              <w:rPr>
                <w:sz w:val="28"/>
                <w:szCs w:val="28"/>
              </w:rPr>
            </w:pPr>
            <w:r>
              <w:rPr>
                <w:sz w:val="28"/>
                <w:szCs w:val="28"/>
              </w:rPr>
              <w:t>«Повышение эффективности управления и распоряжения муниципальным имуществом и земельными ресурсами города Димитровграда Ульяновской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jc w:val="both"/>
              <w:rPr>
                <w:sz w:val="28"/>
                <w:szCs w:val="28"/>
              </w:rPr>
            </w:pPr>
            <w:r>
              <w:rPr>
                <w:sz w:val="28"/>
                <w:szCs w:val="28"/>
              </w:rPr>
              <w:t>Разработчик подпрограммы</w:t>
            </w:r>
          </w:p>
        </w:tc>
        <w:tc>
          <w:tcPr>
            <w:tcW w:w="6180" w:type="dxa"/>
          </w:tcPr>
          <w:p>
            <w:pPr>
              <w:jc w:val="both"/>
              <w:rPr>
                <w:sz w:val="28"/>
                <w:szCs w:val="28"/>
              </w:rPr>
            </w:pPr>
            <w:r>
              <w:rPr>
                <w:sz w:val="28"/>
                <w:szCs w:val="28"/>
              </w:rPr>
              <w:t>Комитет по управлению имуществом города Димитровграда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jc w:val="both"/>
              <w:rPr>
                <w:sz w:val="28"/>
                <w:szCs w:val="28"/>
              </w:rPr>
            </w:pPr>
            <w:r>
              <w:rPr>
                <w:sz w:val="28"/>
                <w:szCs w:val="28"/>
              </w:rPr>
              <w:t>Руководитель подпрограммы</w:t>
            </w:r>
          </w:p>
        </w:tc>
        <w:tc>
          <w:tcPr>
            <w:tcW w:w="6180" w:type="dxa"/>
          </w:tcPr>
          <w:p>
            <w:pPr>
              <w:jc w:val="both"/>
              <w:rPr>
                <w:sz w:val="28"/>
                <w:szCs w:val="28"/>
              </w:rPr>
            </w:pPr>
            <w:r>
              <w:rPr>
                <w:sz w:val="28"/>
                <w:szCs w:val="28"/>
              </w:rPr>
              <w:t>Первый Заместитель Главы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jc w:val="both"/>
              <w:rPr>
                <w:sz w:val="28"/>
                <w:szCs w:val="28"/>
              </w:rPr>
            </w:pPr>
            <w:r>
              <w:rPr>
                <w:sz w:val="28"/>
                <w:szCs w:val="28"/>
              </w:rPr>
              <w:t>Исполнители подпрограммы</w:t>
            </w:r>
          </w:p>
        </w:tc>
        <w:tc>
          <w:tcPr>
            <w:tcW w:w="6180" w:type="dxa"/>
          </w:tcPr>
          <w:p>
            <w:pPr>
              <w:jc w:val="both"/>
              <w:rPr>
                <w:sz w:val="28"/>
                <w:szCs w:val="28"/>
              </w:rPr>
            </w:pPr>
            <w:r>
              <w:rPr>
                <w:sz w:val="28"/>
                <w:szCs w:val="28"/>
              </w:rPr>
              <w:t>Комитет по управлению имуществом города Димитровграда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jc w:val="both"/>
              <w:rPr>
                <w:sz w:val="28"/>
                <w:szCs w:val="28"/>
              </w:rPr>
            </w:pPr>
            <w:r>
              <w:rPr>
                <w:sz w:val="28"/>
                <w:szCs w:val="28"/>
              </w:rPr>
              <w:t>Проекты, реализуемые в составе подпрограммы</w:t>
            </w:r>
          </w:p>
        </w:tc>
        <w:tc>
          <w:tcPr>
            <w:tcW w:w="6180" w:type="dxa"/>
          </w:tcPr>
          <w:p>
            <w:pPr>
              <w:jc w:val="both"/>
              <w:rPr>
                <w:sz w:val="28"/>
                <w:szCs w:val="28"/>
              </w:rPr>
            </w:pPr>
            <w:r>
              <w:rPr>
                <w:sz w:val="28"/>
                <w:szCs w:val="28"/>
              </w:rPr>
              <w:t>Не предусмотрены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jc w:val="both"/>
              <w:rPr>
                <w:sz w:val="28"/>
                <w:szCs w:val="28"/>
              </w:rPr>
            </w:pPr>
            <w:r>
              <w:rPr>
                <w:sz w:val="28"/>
                <w:szCs w:val="28"/>
              </w:rPr>
              <w:t>Цели подпрограммы</w:t>
            </w:r>
          </w:p>
        </w:tc>
        <w:tc>
          <w:tcPr>
            <w:tcW w:w="6180" w:type="dxa"/>
          </w:tcPr>
          <w:p>
            <w:pPr>
              <w:jc w:val="both"/>
              <w:rPr>
                <w:sz w:val="28"/>
                <w:szCs w:val="28"/>
              </w:rPr>
            </w:pPr>
            <w:r>
              <w:rPr>
                <w:sz w:val="28"/>
                <w:szCs w:val="28"/>
              </w:rPr>
              <w:t>Учет и контроль использования муниципального имущества и земельных участков города Димитровграда Ульяновской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Сроки и этапы реализации подпрограммы</w:t>
            </w:r>
          </w:p>
        </w:tc>
        <w:tc>
          <w:tcPr>
            <w:tcW w:w="6180" w:type="dxa"/>
          </w:tcPr>
          <w:p>
            <w:pPr>
              <w:jc w:val="both"/>
              <w:rPr>
                <w:sz w:val="28"/>
                <w:szCs w:val="28"/>
              </w:rPr>
            </w:pPr>
            <w:r>
              <w:rPr>
                <w:sz w:val="28"/>
                <w:szCs w:val="28"/>
              </w:rPr>
              <w:t>Сроки реализации муниципальной программы 2025 - 2030 годы.</w:t>
            </w:r>
          </w:p>
          <w:p>
            <w:pPr>
              <w:jc w:val="both"/>
              <w:rPr>
                <w:sz w:val="28"/>
                <w:szCs w:val="28"/>
              </w:rPr>
            </w:pPr>
            <w:r>
              <w:rPr>
                <w:sz w:val="28"/>
                <w:szCs w:val="28"/>
              </w:rPr>
              <w:t>Этапы не выделяются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Ресурсное обеспечение подпрограммы с разбивкой по источникам финансового обеспечения и годам реализации</w:t>
            </w:r>
          </w:p>
        </w:tc>
        <w:tc>
          <w:tcPr>
            <w:tcW w:w="6180" w:type="dxa"/>
          </w:tcPr>
          <w:p>
            <w:pPr>
              <w:jc w:val="both"/>
              <w:rPr>
                <w:color w:val="000000"/>
                <w:sz w:val="28"/>
                <w:szCs w:val="28"/>
              </w:rPr>
            </w:pPr>
            <w:r>
              <w:rPr>
                <w:color w:val="000000"/>
                <w:sz w:val="28"/>
                <w:szCs w:val="28"/>
              </w:rPr>
              <w:t>Финансирование подпрограммы – бюджет города Димитровграда, источником финансового обеспечения которого являются ассигнования из бюджета города и ассигнования из областного бюджета Ульяновской области.</w:t>
            </w:r>
          </w:p>
          <w:p>
            <w:pPr>
              <w:jc w:val="both"/>
              <w:rPr>
                <w:color w:val="000000"/>
                <w:sz w:val="28"/>
                <w:szCs w:val="28"/>
              </w:rPr>
            </w:pPr>
            <w:r>
              <w:rPr>
                <w:color w:val="000000"/>
                <w:sz w:val="28"/>
                <w:szCs w:val="28"/>
              </w:rPr>
              <w:t>Общий объем бюджетных ассигнований на финансовое обеспечение реализации подпрограммы составляет – 41 194,790 тыс. руб. на весь период, в том числе:</w:t>
            </w:r>
          </w:p>
          <w:p>
            <w:pPr>
              <w:jc w:val="both"/>
              <w:rPr>
                <w:color w:val="000000"/>
                <w:sz w:val="28"/>
                <w:szCs w:val="28"/>
              </w:rPr>
            </w:pPr>
            <w:r>
              <w:rPr>
                <w:color w:val="000000"/>
                <w:sz w:val="28"/>
                <w:szCs w:val="28"/>
              </w:rPr>
              <w:t>Объем бюджетных ассигнований из бюджета города – 41 194,790 тыс руб, в том числе:</w:t>
            </w:r>
          </w:p>
          <w:p>
            <w:pPr>
              <w:jc w:val="both"/>
              <w:rPr>
                <w:color w:val="000000"/>
                <w:sz w:val="28"/>
                <w:szCs w:val="28"/>
              </w:rPr>
            </w:pPr>
            <w:r>
              <w:rPr>
                <w:color w:val="000000"/>
                <w:sz w:val="28"/>
                <w:szCs w:val="28"/>
              </w:rPr>
              <w:t>2025 год – 696,425 тыс. руб.;</w:t>
            </w:r>
          </w:p>
          <w:p>
            <w:pPr>
              <w:jc w:val="both"/>
              <w:rPr>
                <w:color w:val="000000"/>
                <w:sz w:val="28"/>
                <w:szCs w:val="28"/>
              </w:rPr>
            </w:pPr>
            <w:r>
              <w:rPr>
                <w:color w:val="000000"/>
                <w:sz w:val="28"/>
                <w:szCs w:val="28"/>
              </w:rPr>
              <w:t>2026 год – 8 099,673 тыс. руб.;</w:t>
            </w:r>
          </w:p>
          <w:p>
            <w:pPr>
              <w:jc w:val="both"/>
              <w:rPr>
                <w:color w:val="000000"/>
                <w:sz w:val="28"/>
                <w:szCs w:val="28"/>
              </w:rPr>
            </w:pPr>
            <w:r>
              <w:rPr>
                <w:color w:val="000000"/>
                <w:sz w:val="28"/>
                <w:szCs w:val="28"/>
              </w:rPr>
              <w:t>2027 год – 8 099,673 тыс. руб.;</w:t>
            </w:r>
          </w:p>
          <w:p>
            <w:pPr>
              <w:jc w:val="both"/>
              <w:rPr>
                <w:color w:val="000000"/>
                <w:sz w:val="28"/>
                <w:szCs w:val="28"/>
              </w:rPr>
            </w:pPr>
            <w:r>
              <w:rPr>
                <w:color w:val="000000"/>
                <w:sz w:val="28"/>
                <w:szCs w:val="28"/>
              </w:rPr>
              <w:t>2028 год – 8 099,673 тыс. руб.;</w:t>
            </w:r>
          </w:p>
          <w:p>
            <w:pPr>
              <w:jc w:val="both"/>
              <w:rPr>
                <w:color w:val="000000"/>
                <w:sz w:val="28"/>
                <w:szCs w:val="28"/>
              </w:rPr>
            </w:pPr>
            <w:r>
              <w:rPr>
                <w:color w:val="000000"/>
                <w:sz w:val="28"/>
                <w:szCs w:val="28"/>
              </w:rPr>
              <w:t>2029 год – 8 099,673 тыс. руб.;</w:t>
            </w:r>
          </w:p>
          <w:p>
            <w:pPr>
              <w:jc w:val="both"/>
              <w:rPr>
                <w:sz w:val="28"/>
                <w:szCs w:val="28"/>
              </w:rPr>
            </w:pPr>
            <w:r>
              <w:rPr>
                <w:color w:val="000000"/>
                <w:sz w:val="28"/>
                <w:szCs w:val="28"/>
              </w:rPr>
              <w:t>2030 год – 8 099,673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Ресурсное обеспечение проектов, реализуемых в составе подпрограммы, с разбивкой по источникам финансового обеспечения и годам реализации (при наличии)</w:t>
            </w:r>
          </w:p>
        </w:tc>
        <w:tc>
          <w:tcPr>
            <w:tcW w:w="6180" w:type="dxa"/>
          </w:tcPr>
          <w:p>
            <w:pPr>
              <w:jc w:val="both"/>
              <w:rPr>
                <w:sz w:val="28"/>
                <w:szCs w:val="28"/>
              </w:rPr>
            </w:pPr>
            <w:r>
              <w:rPr>
                <w:sz w:val="28"/>
                <w:szCs w:val="28"/>
              </w:rPr>
              <w:t>Не предусмотрены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Основные ожидаемые результаты реализации подпрограммы</w:t>
            </w:r>
          </w:p>
        </w:tc>
        <w:tc>
          <w:tcPr>
            <w:tcW w:w="6180" w:type="dxa"/>
          </w:tcPr>
          <w:p>
            <w:pPr>
              <w:jc w:val="both"/>
              <w:rPr>
                <w:sz w:val="28"/>
                <w:szCs w:val="28"/>
              </w:rPr>
            </w:pPr>
            <w:r>
              <w:rPr>
                <w:sz w:val="28"/>
                <w:szCs w:val="28"/>
              </w:rPr>
              <w:t>В результате реализации подпрограммы планируется:</w:t>
            </w:r>
          </w:p>
          <w:p>
            <w:pPr>
              <w:jc w:val="both"/>
              <w:rPr>
                <w:sz w:val="28"/>
                <w:szCs w:val="28"/>
              </w:rPr>
            </w:pPr>
            <w:r>
              <w:rPr>
                <w:sz w:val="28"/>
                <w:szCs w:val="28"/>
              </w:rPr>
              <w:t>- выполнение годовых плановых назначений по администрируемым статьям доходов муниципального образования от использования и распоряжения муниципальным имуществом в 2025 - 2030 годах - 100%;</w:t>
            </w:r>
          </w:p>
          <w:p>
            <w:pPr>
              <w:jc w:val="both"/>
              <w:rPr>
                <w:sz w:val="28"/>
                <w:szCs w:val="28"/>
              </w:rPr>
            </w:pPr>
            <w:r>
              <w:rPr>
                <w:sz w:val="28"/>
                <w:szCs w:val="28"/>
              </w:rPr>
              <w:t>- внесение полной информации об объектах муниципального имущества города Димитровграда в Реестр муниципального имущества – 100%;</w:t>
            </w:r>
          </w:p>
          <w:p>
            <w:pPr>
              <w:jc w:val="both"/>
              <w:rPr>
                <w:sz w:val="28"/>
                <w:szCs w:val="28"/>
              </w:rPr>
            </w:pPr>
            <w:r>
              <w:rPr>
                <w:sz w:val="28"/>
                <w:szCs w:val="28"/>
              </w:rPr>
              <w:t>- количество земельных участков, в отношении которых зарегистрировано право муниципальной собственности - 531 шт;</w:t>
            </w:r>
          </w:p>
          <w:p>
            <w:pPr>
              <w:jc w:val="both"/>
              <w:rPr>
                <w:sz w:val="28"/>
                <w:szCs w:val="28"/>
              </w:rPr>
            </w:pPr>
            <w:r>
              <w:rPr>
                <w:sz w:val="28"/>
                <w:szCs w:val="28"/>
              </w:rPr>
              <w:t>- увеличить предоставление земельных участков семьям, воспитывающим 3-х и более детей – 100 %.</w:t>
            </w:r>
          </w:p>
        </w:tc>
      </w:tr>
    </w:tbl>
    <w:p>
      <w:pPr>
        <w:jc w:val="both"/>
        <w:rPr>
          <w:sz w:val="28"/>
          <w:szCs w:val="28"/>
        </w:rPr>
      </w:pPr>
      <w:r>
        <w:rPr>
          <w:sz w:val="28"/>
          <w:szCs w:val="28"/>
        </w:rPr>
        <w:t>--------------------------------</w:t>
      </w:r>
    </w:p>
    <w:p>
      <w:pPr>
        <w:jc w:val="both"/>
        <w:rPr>
          <w:sz w:val="28"/>
          <w:szCs w:val="28"/>
        </w:rPr>
      </w:pPr>
      <w:r>
        <w:rPr>
          <w:sz w:val="28"/>
          <w:szCs w:val="28"/>
        </w:rPr>
        <w:t>&lt;*&gt; Средства бюджета города, источником финансового обеспечения которых являются средства областного бюджета, указываются в виде межбюджетных трансфертов, возможных к получению на реализацию мероприятий подпрограммы.</w:t>
      </w:r>
    </w:p>
    <w:p>
      <w:pPr>
        <w:jc w:val="both"/>
        <w:rPr>
          <w:sz w:val="28"/>
          <w:szCs w:val="28"/>
        </w:rPr>
      </w:pPr>
    </w:p>
    <w:p>
      <w:pPr>
        <w:jc w:val="center"/>
        <w:rPr>
          <w:sz w:val="28"/>
          <w:szCs w:val="28"/>
        </w:rPr>
      </w:pPr>
      <w:r>
        <w:rPr>
          <w:b/>
          <w:sz w:val="28"/>
          <w:szCs w:val="28"/>
        </w:rPr>
        <w:t>2. Характеристика проблем, на решение которых направлена подпрограмма</w:t>
      </w:r>
    </w:p>
    <w:p>
      <w:pPr>
        <w:ind w:firstLine="708"/>
        <w:jc w:val="both"/>
        <w:rPr>
          <w:sz w:val="28"/>
          <w:szCs w:val="28"/>
        </w:rPr>
      </w:pPr>
      <w:r>
        <w:rPr>
          <w:sz w:val="28"/>
          <w:szCs w:val="28"/>
        </w:rPr>
        <w:t>Политика в области земельно-имущественных отношений на территории муниципального образования "Город Димитровград" Ульяновской области реализуется в соответствии с законодательством Российской Федерации, законодательством Ульяновской области и действующими на территории города Димитровграда Ульяновской области муниципальными нормативными правовыми актами.</w:t>
      </w:r>
    </w:p>
    <w:p>
      <w:pPr>
        <w:ind w:firstLine="708"/>
        <w:jc w:val="both"/>
        <w:rPr>
          <w:sz w:val="28"/>
          <w:szCs w:val="28"/>
        </w:rPr>
      </w:pPr>
      <w:r>
        <w:rPr>
          <w:sz w:val="28"/>
          <w:szCs w:val="28"/>
        </w:rPr>
        <w:t xml:space="preserve">Согласно </w:t>
      </w:r>
      <w:r>
        <w:fldChar w:fldCharType="begin"/>
      </w:r>
      <w:r>
        <w:instrText xml:space="preserve"> HYPERLINK "consultantplus://offline/ref=CC88B5A28ACEE534C3199D4456E62F57D72F38A7E044D3F0185772DC5ACFAEB4E81DE03A85864FC10FC0BF6FA1AB3F60CF8ADDF41840z2NAJ" \h </w:instrText>
      </w:r>
      <w:r>
        <w:fldChar w:fldCharType="separate"/>
      </w:r>
      <w:r>
        <w:rPr>
          <w:sz w:val="28"/>
          <w:szCs w:val="28"/>
        </w:rPr>
        <w:t>статье 132</w:t>
      </w:r>
      <w:r>
        <w:rPr>
          <w:sz w:val="28"/>
          <w:szCs w:val="28"/>
        </w:rPr>
        <w:fldChar w:fldCharType="end"/>
      </w:r>
      <w:r>
        <w:rPr>
          <w:sz w:val="28"/>
          <w:szCs w:val="28"/>
        </w:rPr>
        <w:t xml:space="preserve">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а также решают иные вопросы местного значения.</w:t>
      </w:r>
    </w:p>
    <w:p>
      <w:pPr>
        <w:ind w:firstLine="708"/>
        <w:jc w:val="both"/>
        <w:rPr>
          <w:sz w:val="28"/>
          <w:szCs w:val="28"/>
        </w:rPr>
      </w:pPr>
      <w:r>
        <w:fldChar w:fldCharType="begin"/>
      </w:r>
      <w:r>
        <w:instrText xml:space="preserve"> HYPERLINK "consultantplus://offline/ref=CC88B5A28ACEE534C3199D4456E62F57D1223EA5EC1584F249027CD9529FE6A4A658ED3B808E4BC95B9AAF6BE8FC377CCA93C3F106402908zEN3J" \h </w:instrText>
      </w:r>
      <w:r>
        <w:fldChar w:fldCharType="separate"/>
      </w:r>
      <w:r>
        <w:rPr>
          <w:sz w:val="28"/>
          <w:szCs w:val="28"/>
        </w:rPr>
        <w:t>Статьей 51</w:t>
      </w:r>
      <w:r>
        <w:rPr>
          <w:sz w:val="28"/>
          <w:szCs w:val="28"/>
        </w:rPr>
        <w:fldChar w:fldCharType="end"/>
      </w:r>
      <w:r>
        <w:rPr>
          <w:sz w:val="28"/>
          <w:szCs w:val="28"/>
        </w:rPr>
        <w:t xml:space="preserve"> Федерального закона от 06.10.2003 N 131-ФЗ "Об общих принципах организации местного самоуправления в Российской Федерации" установлено, что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fldChar w:fldCharType="begin"/>
      </w:r>
      <w:r>
        <w:instrText xml:space="preserve"> HYPERLINK "consultantplus://offline/ref=CC88B5A28ACEE534C3199D4456E62F57D72F38A7E044D3F0185772DC5ACFBCB4B011E23F9E8E4AD45991F9z3N9J" \h </w:instrText>
      </w:r>
      <w:r>
        <w:fldChar w:fldCharType="separate"/>
      </w:r>
      <w:r>
        <w:rPr>
          <w:sz w:val="28"/>
          <w:szCs w:val="28"/>
        </w:rPr>
        <w:t>Конституцией</w:t>
      </w:r>
      <w:r>
        <w:rPr>
          <w:sz w:val="28"/>
          <w:szCs w:val="28"/>
        </w:rPr>
        <w:fldChar w:fldCharType="end"/>
      </w:r>
      <w:r>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ind w:firstLine="708"/>
        <w:jc w:val="both"/>
        <w:rPr>
          <w:sz w:val="28"/>
          <w:szCs w:val="28"/>
        </w:rPr>
      </w:pPr>
      <w:r>
        <w:rPr>
          <w:sz w:val="28"/>
          <w:szCs w:val="28"/>
        </w:rPr>
        <w:t xml:space="preserve">Находящееся в собственности муниципального образования имущество, средства местных бюджетов, а также имущественные права, согласно </w:t>
      </w:r>
      <w:r>
        <w:fldChar w:fldCharType="begin"/>
      </w:r>
      <w:r>
        <w:instrText xml:space="preserve"> HYPERLINK "consultantplus://offline/ref=CC88B5A28ACEE534C3199D4456E62F57D1223EA5EC1584F249027CD9529FE6A4A658ED3B808E48C25E9AAF6BE8FC377CCA93C3F106402908zEN3J" \h </w:instrText>
      </w:r>
      <w:r>
        <w:fldChar w:fldCharType="separate"/>
      </w:r>
      <w:r>
        <w:rPr>
          <w:sz w:val="28"/>
          <w:szCs w:val="28"/>
        </w:rPr>
        <w:t>статье 49</w:t>
      </w:r>
      <w:r>
        <w:rPr>
          <w:sz w:val="28"/>
          <w:szCs w:val="28"/>
        </w:rPr>
        <w:fldChar w:fldCharType="end"/>
      </w:r>
      <w:r>
        <w:rPr>
          <w:sz w:val="28"/>
          <w:szCs w:val="28"/>
        </w:rPr>
        <w:t xml:space="preserve"> Федерального закона от 06.10.2003 N 131-ФЗ "Об общих принципах организации местного самоуправления в Российской Федерации", составляют экономическую основу местного самоуправления.</w:t>
      </w:r>
    </w:p>
    <w:p>
      <w:pPr>
        <w:ind w:firstLine="708"/>
        <w:jc w:val="both"/>
        <w:rPr>
          <w:sz w:val="28"/>
          <w:szCs w:val="28"/>
        </w:rPr>
      </w:pPr>
      <w:r>
        <w:rPr>
          <w:sz w:val="28"/>
          <w:szCs w:val="28"/>
        </w:rPr>
        <w:t xml:space="preserve">Для проведения единой политики в области земельно-имущественных отношений на территории муниципального образования "Город Димитровград" Ульяновской области осуществляется нормативно-правовая регламентация процессов владения, пользования и распоряжения объектами, находящимися в муниципальной собственности, путем принятия представительным органом муниципального образования нормативных правовых актов, что находится в его исключительной компетенции, в соответствии с </w:t>
      </w:r>
      <w:r>
        <w:fldChar w:fldCharType="begin"/>
      </w:r>
      <w:r>
        <w:instrText xml:space="preserve"> HYPERLINK "consultantplus://offline/ref=CC88B5A28ACEE534C3199D4456E62F57D1223EA5EC1584F249027CD9529FE6A4A658ED3B808E49CB5D9AAF6BE8FC377CCA93C3F106402908zEN3J" \h </w:instrText>
      </w:r>
      <w:r>
        <w:fldChar w:fldCharType="separate"/>
      </w:r>
      <w:r>
        <w:rPr>
          <w:sz w:val="28"/>
          <w:szCs w:val="28"/>
        </w:rPr>
        <w:t>частью 10 статьи 35</w:t>
      </w:r>
      <w:r>
        <w:rPr>
          <w:sz w:val="28"/>
          <w:szCs w:val="28"/>
        </w:rPr>
        <w:fldChar w:fldCharType="end"/>
      </w:r>
      <w:r>
        <w:rPr>
          <w:sz w:val="28"/>
          <w:szCs w:val="28"/>
        </w:rPr>
        <w:t xml:space="preserve"> Федерального закона от 06.10.2003 N 131-ФЗ "Об общих принципах организации местного самоуправления в Российской Федерации".</w:t>
      </w:r>
    </w:p>
    <w:p>
      <w:pPr>
        <w:ind w:firstLine="708"/>
        <w:jc w:val="both"/>
        <w:rPr>
          <w:sz w:val="28"/>
          <w:szCs w:val="28"/>
        </w:rPr>
      </w:pPr>
      <w:r>
        <w:rPr>
          <w:sz w:val="28"/>
          <w:szCs w:val="28"/>
        </w:rPr>
        <w:t>По состоянию на 01.01.2023 в состав имущества муниципального образования "Город Димитровград" Ульяновской области входили:</w:t>
      </w:r>
    </w:p>
    <w:p>
      <w:pPr>
        <w:ind w:firstLine="708"/>
        <w:jc w:val="both"/>
        <w:rPr>
          <w:sz w:val="28"/>
          <w:szCs w:val="28"/>
        </w:rPr>
      </w:pPr>
      <w:r>
        <w:rPr>
          <w:sz w:val="28"/>
          <w:szCs w:val="28"/>
        </w:rPr>
        <w:t>- 3 муниципальных унитарных предприятия;</w:t>
      </w:r>
    </w:p>
    <w:p>
      <w:pPr>
        <w:ind w:firstLine="708"/>
        <w:jc w:val="both"/>
        <w:rPr>
          <w:sz w:val="28"/>
          <w:szCs w:val="28"/>
        </w:rPr>
      </w:pPr>
      <w:r>
        <w:rPr>
          <w:sz w:val="28"/>
          <w:szCs w:val="28"/>
        </w:rPr>
        <w:t>- 1 общество с ограниченной ответственностью;</w:t>
      </w:r>
    </w:p>
    <w:p>
      <w:pPr>
        <w:ind w:firstLine="708"/>
        <w:jc w:val="both"/>
        <w:rPr>
          <w:sz w:val="28"/>
          <w:szCs w:val="28"/>
        </w:rPr>
      </w:pPr>
      <w:r>
        <w:rPr>
          <w:sz w:val="28"/>
          <w:szCs w:val="28"/>
        </w:rPr>
        <w:t>- 75 муниципальных учреждения;</w:t>
      </w:r>
    </w:p>
    <w:p>
      <w:pPr>
        <w:ind w:firstLine="708"/>
        <w:jc w:val="both"/>
        <w:rPr>
          <w:sz w:val="28"/>
          <w:szCs w:val="28"/>
        </w:rPr>
      </w:pPr>
      <w:r>
        <w:rPr>
          <w:sz w:val="28"/>
          <w:szCs w:val="28"/>
        </w:rPr>
        <w:t>- 5 335 объекта имущества, включенные в состав Реестра;</w:t>
      </w:r>
    </w:p>
    <w:p>
      <w:pPr>
        <w:ind w:firstLine="708"/>
        <w:jc w:val="both"/>
        <w:rPr>
          <w:sz w:val="28"/>
          <w:szCs w:val="28"/>
        </w:rPr>
      </w:pPr>
      <w:r>
        <w:rPr>
          <w:sz w:val="28"/>
          <w:szCs w:val="28"/>
        </w:rPr>
        <w:t>- 1 951 объект имущества, включенных в казну города.</w:t>
      </w:r>
    </w:p>
    <w:p>
      <w:pPr>
        <w:ind w:firstLine="708"/>
        <w:jc w:val="both"/>
        <w:rPr>
          <w:sz w:val="28"/>
          <w:szCs w:val="28"/>
        </w:rPr>
      </w:pPr>
      <w:r>
        <w:rPr>
          <w:sz w:val="28"/>
          <w:szCs w:val="28"/>
        </w:rPr>
        <w:t>Основными направлениями использования муниципального имущества являются:</w:t>
      </w:r>
    </w:p>
    <w:p>
      <w:pPr>
        <w:ind w:firstLine="708"/>
        <w:jc w:val="both"/>
        <w:rPr>
          <w:sz w:val="28"/>
          <w:szCs w:val="28"/>
        </w:rPr>
      </w:pPr>
      <w:r>
        <w:rPr>
          <w:sz w:val="28"/>
          <w:szCs w:val="28"/>
        </w:rPr>
        <w:t>- передача в аренду (пользование);</w:t>
      </w:r>
    </w:p>
    <w:p>
      <w:pPr>
        <w:ind w:firstLine="708"/>
        <w:jc w:val="both"/>
        <w:rPr>
          <w:sz w:val="28"/>
          <w:szCs w:val="28"/>
        </w:rPr>
      </w:pPr>
      <w:r>
        <w:rPr>
          <w:sz w:val="28"/>
          <w:szCs w:val="28"/>
        </w:rPr>
        <w:t>- передача в безвозмездное пользование;</w:t>
      </w:r>
    </w:p>
    <w:p>
      <w:pPr>
        <w:ind w:firstLine="708"/>
        <w:jc w:val="both"/>
        <w:rPr>
          <w:sz w:val="28"/>
          <w:szCs w:val="28"/>
        </w:rPr>
      </w:pPr>
      <w:r>
        <w:rPr>
          <w:sz w:val="28"/>
          <w:szCs w:val="28"/>
        </w:rPr>
        <w:t>- закрепление на праве хозяйственного ведения за муниципальными унитарными предприятиями муниципального образования "Город Димитровград" Ульяновской области;</w:t>
      </w:r>
    </w:p>
    <w:p>
      <w:pPr>
        <w:ind w:firstLine="708"/>
        <w:jc w:val="both"/>
        <w:rPr>
          <w:sz w:val="28"/>
          <w:szCs w:val="28"/>
        </w:rPr>
      </w:pPr>
      <w:r>
        <w:rPr>
          <w:sz w:val="28"/>
          <w:szCs w:val="28"/>
        </w:rPr>
        <w:t>- закрепление на праве оперативного управления за муниципальными учреждениями и казенными предприятиями муниципального образования "Город Димитровград" Ульяновской области;</w:t>
      </w:r>
    </w:p>
    <w:p>
      <w:pPr>
        <w:ind w:firstLine="708"/>
        <w:jc w:val="both"/>
        <w:rPr>
          <w:sz w:val="28"/>
          <w:szCs w:val="28"/>
        </w:rPr>
      </w:pPr>
      <w:r>
        <w:rPr>
          <w:sz w:val="28"/>
          <w:szCs w:val="28"/>
        </w:rPr>
        <w:t>- приватизация.</w:t>
      </w:r>
    </w:p>
    <w:p>
      <w:pPr>
        <w:jc w:val="both"/>
        <w:rPr>
          <w:sz w:val="28"/>
          <w:szCs w:val="28"/>
        </w:rPr>
      </w:pPr>
      <w:r>
        <w:rPr>
          <w:sz w:val="28"/>
          <w:szCs w:val="28"/>
        </w:rPr>
        <w:t>По состоянию на 1 января 2023 года за муниципальными бюджетными, казенными, автономными учреждениями закреплено на праве оперативного управления 3 035 объектов, в том числе недвижимое имущество – 1 357, движимое и особо ценное движимое имущество – 1 678.</w:t>
      </w:r>
    </w:p>
    <w:p>
      <w:pPr>
        <w:ind w:firstLine="708"/>
        <w:jc w:val="both"/>
        <w:rPr>
          <w:sz w:val="28"/>
          <w:szCs w:val="28"/>
        </w:rPr>
      </w:pPr>
      <w:r>
        <w:rPr>
          <w:sz w:val="28"/>
          <w:szCs w:val="28"/>
        </w:rPr>
        <w:t>На территории города создано и функционирует 75 муниципальных учреждений.</w:t>
      </w:r>
    </w:p>
    <w:p>
      <w:pPr>
        <w:ind w:firstLine="708"/>
        <w:jc w:val="both"/>
        <w:rPr>
          <w:sz w:val="28"/>
          <w:szCs w:val="28"/>
        </w:rPr>
      </w:pPr>
      <w:r>
        <w:rPr>
          <w:sz w:val="28"/>
          <w:szCs w:val="28"/>
        </w:rPr>
        <w:t>На праве хозяйственного ведения за муниципальными унитарными предприятиями города закреплено 349 объектов, в том числе недвижимое имущество - 151, движимое имущество - 198.</w:t>
      </w:r>
    </w:p>
    <w:p>
      <w:pPr>
        <w:ind w:firstLine="708"/>
        <w:jc w:val="both"/>
        <w:rPr>
          <w:sz w:val="28"/>
          <w:szCs w:val="28"/>
        </w:rPr>
      </w:pPr>
      <w:r>
        <w:rPr>
          <w:sz w:val="28"/>
          <w:szCs w:val="28"/>
        </w:rPr>
        <w:t>Действующих муниципальных унитарных предприятий – 3 и одно общество с ограниченной ответственностью.</w:t>
      </w:r>
    </w:p>
    <w:p>
      <w:pPr>
        <w:ind w:firstLine="708"/>
        <w:jc w:val="both"/>
        <w:rPr>
          <w:sz w:val="28"/>
          <w:szCs w:val="28"/>
        </w:rPr>
      </w:pPr>
      <w:r>
        <w:rPr>
          <w:sz w:val="28"/>
          <w:szCs w:val="28"/>
        </w:rPr>
        <w:t>Казна города включает 1 951 объект муниципального имущества, в том числе недвижимое имущество – 1 634, движимого имущества - 317.</w:t>
      </w:r>
    </w:p>
    <w:p>
      <w:pPr>
        <w:ind w:firstLine="708"/>
        <w:jc w:val="both"/>
        <w:rPr>
          <w:sz w:val="28"/>
          <w:szCs w:val="28"/>
        </w:rPr>
      </w:pPr>
      <w:r>
        <w:rPr>
          <w:sz w:val="28"/>
          <w:szCs w:val="28"/>
        </w:rPr>
        <w:t>Количество муниципальных унитарных предприятий муниципального образования "Город Димитровград" Ульяновской области, в последние годы имеет тенденцию к сокращению. Так, с 2005 года количество муниципальных унитарных предприятий, осуществляющих основную финансово-хозяйственную деятельность, существенно сократилось. Такая тенденция связана с целенаправленной работой по оптимизации состава муниципального имущества, позволяющего обеспечить выполнение полномочий органов местного самоуправления и сократить долю участия муниципального образования "Город Димитровград" Ульяновской области в конкурентоспособных сферах экономики муниципального образования, сокращение финансовых расходов, связанных с управлением муниципальными унитарными предприятиями муниципального образования.</w:t>
      </w:r>
    </w:p>
    <w:p>
      <w:pPr>
        <w:ind w:firstLine="708"/>
        <w:jc w:val="both"/>
        <w:rPr>
          <w:sz w:val="28"/>
          <w:szCs w:val="28"/>
        </w:rPr>
      </w:pPr>
      <w:r>
        <w:rPr>
          <w:sz w:val="28"/>
          <w:szCs w:val="28"/>
        </w:rPr>
        <w:t>В соответствии с Прогнозным планом приватизации муниципального имущества города Димитровграда на очередной финансовый год и плановый период, утверждаемым Городской Думой города Димитровграда, проводится приватизация объектов муниципальной собственности. Реализация Прогнозного плана приватизации муниципального имущества города позволяет решать следующие задачи:</w:t>
      </w:r>
    </w:p>
    <w:p>
      <w:pPr>
        <w:ind w:firstLine="708"/>
        <w:jc w:val="both"/>
        <w:rPr>
          <w:sz w:val="28"/>
          <w:szCs w:val="28"/>
        </w:rPr>
      </w:pPr>
      <w:r>
        <w:rPr>
          <w:sz w:val="28"/>
          <w:szCs w:val="28"/>
        </w:rPr>
        <w:t>- приведение структуры собственности муниципального образования "Город Димитровград" Ульяновской области в соответствие с полномочиями органов местного самоуправления;</w:t>
      </w:r>
    </w:p>
    <w:p>
      <w:pPr>
        <w:ind w:firstLine="708"/>
        <w:jc w:val="both"/>
        <w:rPr>
          <w:sz w:val="28"/>
          <w:szCs w:val="28"/>
        </w:rPr>
      </w:pPr>
      <w:r>
        <w:rPr>
          <w:sz w:val="28"/>
          <w:szCs w:val="28"/>
        </w:rPr>
        <w:t>- пополнение доходной части бюджета города;</w:t>
      </w:r>
    </w:p>
    <w:p>
      <w:pPr>
        <w:ind w:firstLine="708"/>
        <w:jc w:val="both"/>
        <w:rPr>
          <w:sz w:val="28"/>
          <w:szCs w:val="28"/>
        </w:rPr>
      </w:pPr>
      <w:r>
        <w:rPr>
          <w:sz w:val="28"/>
          <w:szCs w:val="28"/>
        </w:rPr>
        <w:t>- финансирование дефицита бюджета города.</w:t>
      </w:r>
    </w:p>
    <w:p>
      <w:pPr>
        <w:ind w:firstLine="708"/>
        <w:jc w:val="both"/>
        <w:rPr>
          <w:sz w:val="28"/>
          <w:szCs w:val="28"/>
        </w:rPr>
      </w:pPr>
      <w:r>
        <w:rPr>
          <w:sz w:val="28"/>
          <w:szCs w:val="28"/>
        </w:rPr>
        <w:t>В целях оптимизации учета муниципального имущества ведется Реестр в автоматизированной системе "Имущество" с 2004 года.</w:t>
      </w:r>
    </w:p>
    <w:p>
      <w:pPr>
        <w:ind w:firstLine="708"/>
        <w:jc w:val="both"/>
        <w:rPr>
          <w:sz w:val="28"/>
          <w:szCs w:val="28"/>
        </w:rPr>
      </w:pPr>
      <w:r>
        <w:rPr>
          <w:sz w:val="28"/>
          <w:szCs w:val="28"/>
        </w:rPr>
        <w:t xml:space="preserve">Нормативной базой для ведения Реестра является </w:t>
      </w:r>
      <w:r>
        <w:fldChar w:fldCharType="begin"/>
      </w:r>
      <w:r>
        <w:instrText xml:space="preserve"> HYPERLINK "consultantplus://offline/ref=CC88B5A28ACEE534C3199D4456E62F57D6243AA6E21B84F249027CD9529FE6A4A658ED3B808E4DCB5B9AAF6BE8FC377CCA93C3F106402908zEN3J" \h </w:instrText>
      </w:r>
      <w:r>
        <w:fldChar w:fldCharType="separate"/>
      </w:r>
      <w:r>
        <w:rPr>
          <w:sz w:val="28"/>
          <w:szCs w:val="28"/>
        </w:rPr>
        <w:t>Порядок</w:t>
      </w:r>
      <w:r>
        <w:rPr>
          <w:sz w:val="28"/>
          <w:szCs w:val="28"/>
        </w:rPr>
        <w:fldChar w:fldCharType="end"/>
      </w:r>
      <w:r>
        <w:rPr>
          <w:sz w:val="28"/>
          <w:szCs w:val="28"/>
        </w:rPr>
        <w:t xml:space="preserve"> ведения органами местного самоуправления реестров муниципального имущества, утвержденный Приказом Минэкономразвития Российской Федерации от 30.08.2011 N 424.</w:t>
      </w:r>
    </w:p>
    <w:p>
      <w:pPr>
        <w:ind w:firstLine="708"/>
        <w:jc w:val="both"/>
        <w:rPr>
          <w:sz w:val="28"/>
          <w:szCs w:val="28"/>
        </w:rPr>
      </w:pPr>
      <w:r>
        <w:rPr>
          <w:sz w:val="28"/>
          <w:szCs w:val="28"/>
        </w:rPr>
        <w:t>По состоянию на 01.01.2023 в Реестре учтено 5 335 объектов, балансовой стоимостью 4 108,60 млн. руб., в том числе:</w:t>
      </w:r>
    </w:p>
    <w:p>
      <w:pPr>
        <w:ind w:firstLine="708"/>
        <w:jc w:val="both"/>
        <w:rPr>
          <w:sz w:val="28"/>
          <w:szCs w:val="28"/>
        </w:rPr>
      </w:pPr>
      <w:r>
        <w:rPr>
          <w:sz w:val="28"/>
          <w:szCs w:val="28"/>
        </w:rPr>
        <w:t>- недвижимое имущество (нежилой фонд, жилищный фонд, котельные и тепловые сети, электрические сети и сооружения, газовые сети, водопроводные и канализационные сети, объекты дорожного хозяйства, гидротехнические сооружения, мосты и путепроводы, памятники) – 3 142 объекта, балансовой стоимостью 3 515,49 млн. руб;</w:t>
      </w:r>
    </w:p>
    <w:p>
      <w:pPr>
        <w:ind w:firstLine="708"/>
        <w:jc w:val="both"/>
        <w:rPr>
          <w:sz w:val="28"/>
          <w:szCs w:val="28"/>
        </w:rPr>
      </w:pPr>
      <w:r>
        <w:rPr>
          <w:sz w:val="28"/>
          <w:szCs w:val="28"/>
        </w:rPr>
        <w:t>- движимое и особо ценное движимое имущество (оборудование, транспортные средства, остановочные пункты) – 2 193 объекта балансовая стоимость 593,11 млн. руб.</w:t>
      </w:r>
    </w:p>
    <w:p>
      <w:pPr>
        <w:ind w:firstLine="708"/>
        <w:jc w:val="both"/>
        <w:rPr>
          <w:sz w:val="28"/>
          <w:szCs w:val="28"/>
        </w:rPr>
      </w:pPr>
      <w:r>
        <w:rPr>
          <w:sz w:val="28"/>
          <w:szCs w:val="28"/>
        </w:rPr>
        <w:t>В настоящее время в отношении 85% объектов недвижимости проведена техническая инвентаризация и государственная регистрация муниципальной собственности и требуется завершение данной работы.</w:t>
      </w:r>
    </w:p>
    <w:p>
      <w:pPr>
        <w:ind w:firstLine="708"/>
        <w:jc w:val="both"/>
        <w:rPr>
          <w:sz w:val="28"/>
          <w:szCs w:val="28"/>
        </w:rPr>
      </w:pPr>
      <w:r>
        <w:rPr>
          <w:sz w:val="28"/>
          <w:szCs w:val="28"/>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135-Ф3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 Однако согласно п. 7 ст. 3 Федерального закона от 25.10.2001 № 137-Ф3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pPr>
        <w:ind w:firstLine="708"/>
        <w:jc w:val="both"/>
        <w:rPr>
          <w:sz w:val="28"/>
          <w:szCs w:val="28"/>
        </w:rPr>
      </w:pPr>
      <w:r>
        <w:rPr>
          <w:sz w:val="28"/>
          <w:szCs w:val="28"/>
        </w:rPr>
        <w:t>Для повышения эффективности использования земельных ресурсов на территории города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регистрации права в муниципальную собственность города на земельные участки в целях разграничения государственной собственности на землю.</w:t>
      </w:r>
    </w:p>
    <w:p>
      <w:pPr>
        <w:ind w:firstLine="708"/>
        <w:jc w:val="both"/>
        <w:rPr>
          <w:sz w:val="28"/>
          <w:szCs w:val="28"/>
        </w:rPr>
      </w:pPr>
      <w:r>
        <w:rPr>
          <w:sz w:val="28"/>
          <w:szCs w:val="28"/>
        </w:rPr>
        <w:t>Основными проблемами в сфере реализации подпрограммы являются:</w:t>
      </w:r>
    </w:p>
    <w:p>
      <w:pPr>
        <w:ind w:firstLine="708"/>
        <w:jc w:val="both"/>
        <w:rPr>
          <w:sz w:val="28"/>
          <w:szCs w:val="28"/>
        </w:rPr>
      </w:pPr>
      <w:r>
        <w:rPr>
          <w:sz w:val="28"/>
          <w:szCs w:val="28"/>
        </w:rPr>
        <w:t>1) Длительность и сложность процедур передачи (разграничения) имущества между публичными собственниками. Основными проблемными вопросами являются: отсутствие технической и иной документации на передаваемые в собственность муниципального образования "Город Димитровград" Ульяновской области объекты, а также их неудовлетворительное техническое состояние.</w:t>
      </w:r>
    </w:p>
    <w:p>
      <w:pPr>
        <w:ind w:firstLine="708"/>
        <w:jc w:val="both"/>
        <w:rPr>
          <w:sz w:val="28"/>
          <w:szCs w:val="28"/>
        </w:rPr>
      </w:pPr>
      <w:r>
        <w:rPr>
          <w:sz w:val="28"/>
          <w:szCs w:val="28"/>
        </w:rPr>
        <w:t>2) Большая часть объектов, подлежащих приватизации, обладает низкой экономической привлекательностью, требует серьезных капитальных вложений из-за неудовлетворительного технического состояния, что влечет к снижению покупательского спроса;</w:t>
      </w:r>
    </w:p>
    <w:p>
      <w:pPr>
        <w:ind w:firstLine="708"/>
        <w:jc w:val="both"/>
        <w:rPr>
          <w:sz w:val="28"/>
          <w:szCs w:val="28"/>
        </w:rPr>
      </w:pPr>
      <w:r>
        <w:rPr>
          <w:sz w:val="28"/>
          <w:szCs w:val="28"/>
        </w:rPr>
        <w:t>3) Необходимость совершенствования механизма оценки эффективности деятельности муниципальных унитарных предприятий города;</w:t>
      </w:r>
    </w:p>
    <w:p>
      <w:pPr>
        <w:ind w:firstLine="708"/>
        <w:jc w:val="both"/>
        <w:rPr>
          <w:sz w:val="28"/>
          <w:szCs w:val="28"/>
        </w:rPr>
      </w:pPr>
      <w:r>
        <w:rPr>
          <w:sz w:val="28"/>
          <w:szCs w:val="28"/>
        </w:rPr>
        <w:t>4) Выявление бесхозяйного имущества, влекущее обязанность по оформлению права муниципальной собственности на такое имущество в установленном порядке.</w:t>
      </w:r>
    </w:p>
    <w:p>
      <w:pPr>
        <w:ind w:firstLine="708"/>
        <w:jc w:val="both"/>
        <w:rPr>
          <w:sz w:val="28"/>
          <w:szCs w:val="28"/>
        </w:rPr>
      </w:pPr>
      <w:r>
        <w:rPr>
          <w:sz w:val="28"/>
          <w:szCs w:val="28"/>
        </w:rPr>
        <w:t>Реализация предлагаемого подпрограммой комплексного плана действий позволит повысить учет и контроль использования муниципального имущества и земельных участков города Димитровграда, и в конечном итоге будет способствовать увеличению поступлений доходов в бюджет города.</w:t>
      </w:r>
    </w:p>
    <w:p>
      <w:pPr>
        <w:jc w:val="center"/>
        <w:rPr>
          <w:sz w:val="28"/>
          <w:szCs w:val="28"/>
        </w:rPr>
      </w:pPr>
    </w:p>
    <w:p>
      <w:pPr>
        <w:jc w:val="center"/>
        <w:rPr>
          <w:sz w:val="28"/>
          <w:szCs w:val="28"/>
        </w:rPr>
      </w:pPr>
      <w:r>
        <w:rPr>
          <w:sz w:val="28"/>
          <w:szCs w:val="28"/>
        </w:rPr>
        <w:t>Список используемых сокращений и терминов:</w:t>
      </w:r>
    </w:p>
    <w:p>
      <w:pPr>
        <w:ind w:firstLine="708"/>
        <w:jc w:val="both"/>
        <w:rPr>
          <w:sz w:val="28"/>
          <w:szCs w:val="28"/>
        </w:rPr>
      </w:pPr>
      <w:r>
        <w:rPr>
          <w:sz w:val="28"/>
          <w:szCs w:val="28"/>
        </w:rPr>
        <w:t>Подпрограмма - подпрограмма "Обеспечение реализации муниципальной программы ";</w:t>
      </w:r>
    </w:p>
    <w:p>
      <w:pPr>
        <w:ind w:firstLine="708"/>
        <w:jc w:val="both"/>
        <w:rPr>
          <w:sz w:val="28"/>
          <w:szCs w:val="28"/>
        </w:rPr>
      </w:pPr>
      <w:r>
        <w:rPr>
          <w:sz w:val="28"/>
          <w:szCs w:val="28"/>
        </w:rPr>
        <w:t>Комитет - Комитет по управлению имуществом города Димитровграда;</w:t>
      </w:r>
    </w:p>
    <w:p>
      <w:pPr>
        <w:ind w:firstLine="708"/>
        <w:jc w:val="both"/>
        <w:rPr>
          <w:sz w:val="28"/>
          <w:szCs w:val="28"/>
        </w:rPr>
      </w:pPr>
      <w:r>
        <w:rPr>
          <w:sz w:val="28"/>
          <w:szCs w:val="28"/>
        </w:rPr>
        <w:t>Бюджет города - Бюджет города Димитровграда Ульяновской области;</w:t>
      </w:r>
    </w:p>
    <w:p>
      <w:pPr>
        <w:ind w:firstLine="708"/>
        <w:jc w:val="both"/>
        <w:rPr>
          <w:sz w:val="28"/>
          <w:szCs w:val="28"/>
        </w:rPr>
      </w:pPr>
      <w:r>
        <w:rPr>
          <w:sz w:val="28"/>
          <w:szCs w:val="28"/>
        </w:rPr>
        <w:t>Город - город Димитровград Ульяновской области;</w:t>
      </w:r>
    </w:p>
    <w:p>
      <w:pPr>
        <w:ind w:firstLine="708"/>
        <w:jc w:val="both"/>
        <w:rPr>
          <w:sz w:val="28"/>
          <w:szCs w:val="28"/>
        </w:rPr>
      </w:pPr>
      <w:r>
        <w:rPr>
          <w:sz w:val="28"/>
          <w:szCs w:val="28"/>
        </w:rPr>
        <w:t>Муниципальное образование - Муниципальное образование "Город Димитровград" Ульяновской области;</w:t>
      </w:r>
    </w:p>
    <w:p>
      <w:pPr>
        <w:ind w:firstLine="708"/>
        <w:jc w:val="both"/>
        <w:rPr>
          <w:sz w:val="28"/>
          <w:szCs w:val="28"/>
        </w:rPr>
      </w:pPr>
      <w:r>
        <w:rPr>
          <w:sz w:val="28"/>
          <w:szCs w:val="28"/>
        </w:rPr>
        <w:t>Сеть "Интернет" - информационно-телекоммуникационная сеть "Интернет";</w:t>
      </w:r>
    </w:p>
    <w:p>
      <w:pPr>
        <w:ind w:firstLine="708"/>
        <w:jc w:val="both"/>
        <w:rPr>
          <w:sz w:val="28"/>
          <w:szCs w:val="28"/>
        </w:rPr>
      </w:pPr>
      <w:r>
        <w:rPr>
          <w:sz w:val="28"/>
          <w:szCs w:val="28"/>
        </w:rPr>
        <w:t>Реестр - реестр муниципального имущества города Димитровграда.</w:t>
      </w:r>
    </w:p>
    <w:p>
      <w:pPr>
        <w:ind w:firstLine="708"/>
        <w:jc w:val="both"/>
        <w:rPr>
          <w:sz w:val="28"/>
          <w:szCs w:val="28"/>
        </w:rPr>
      </w:pPr>
      <w:r>
        <w:rPr>
          <w:sz w:val="28"/>
          <w:szCs w:val="28"/>
        </w:rPr>
        <w:t>Казна - Муниципальная казна города Димитровграда.</w:t>
      </w:r>
    </w:p>
    <w:p>
      <w:pPr>
        <w:ind w:firstLine="708"/>
        <w:jc w:val="both"/>
        <w:rPr>
          <w:sz w:val="28"/>
          <w:szCs w:val="28"/>
        </w:rPr>
      </w:pPr>
      <w:r>
        <w:rPr>
          <w:sz w:val="28"/>
          <w:szCs w:val="28"/>
        </w:rPr>
        <w:t>Администрация города - Администрация города Димитровграда Ульяновской области.</w:t>
      </w:r>
    </w:p>
    <w:p>
      <w:pPr>
        <w:jc w:val="both"/>
        <w:rPr>
          <w:sz w:val="28"/>
          <w:szCs w:val="28"/>
        </w:rPr>
      </w:pPr>
    </w:p>
    <w:p>
      <w:pPr>
        <w:jc w:val="center"/>
        <w:rPr>
          <w:sz w:val="28"/>
          <w:szCs w:val="28"/>
        </w:rPr>
      </w:pPr>
      <w:r>
        <w:rPr>
          <w:b/>
          <w:sz w:val="28"/>
          <w:szCs w:val="28"/>
        </w:rPr>
        <w:t>3. Цели и задачи подпрограммы</w:t>
      </w:r>
    </w:p>
    <w:p>
      <w:pPr>
        <w:ind w:firstLine="708"/>
        <w:jc w:val="both"/>
        <w:rPr>
          <w:sz w:val="28"/>
          <w:szCs w:val="28"/>
        </w:rPr>
      </w:pPr>
      <w:r>
        <w:rPr>
          <w:sz w:val="28"/>
          <w:szCs w:val="28"/>
        </w:rPr>
        <w:t>Целью подпрограммы является учет и контроль использования муниципального имущества и земельных участков города Димитровграда Ульяновской области.</w:t>
      </w:r>
    </w:p>
    <w:p>
      <w:pPr>
        <w:ind w:firstLine="708"/>
        <w:jc w:val="both"/>
        <w:rPr>
          <w:sz w:val="28"/>
          <w:szCs w:val="28"/>
        </w:rPr>
      </w:pPr>
      <w:r>
        <w:rPr>
          <w:sz w:val="28"/>
          <w:szCs w:val="28"/>
        </w:rPr>
        <w:t>Для достижения поставленной цели будут решаться следующие задачи:</w:t>
      </w:r>
    </w:p>
    <w:p>
      <w:pPr>
        <w:ind w:firstLine="708"/>
        <w:jc w:val="both"/>
        <w:rPr>
          <w:sz w:val="28"/>
          <w:szCs w:val="28"/>
        </w:rPr>
      </w:pPr>
      <w:r>
        <w:rPr>
          <w:sz w:val="28"/>
          <w:szCs w:val="28"/>
        </w:rPr>
        <w:t>1) Оптимизация состава и структуры муниципального имущества, необходимых для осуществления полномочий органов местного самоуправления города;</w:t>
      </w:r>
    </w:p>
    <w:p>
      <w:pPr>
        <w:ind w:firstLine="708"/>
        <w:jc w:val="both"/>
        <w:rPr>
          <w:sz w:val="28"/>
          <w:szCs w:val="28"/>
        </w:rPr>
      </w:pPr>
      <w:r>
        <w:rPr>
          <w:sz w:val="28"/>
          <w:szCs w:val="28"/>
        </w:rPr>
        <w:t>2) Вовлечение муниципального имущества в хозяйственный оборот, обеспечение поступления в бюджет города налоговых и неналоговых доходов.</w:t>
      </w:r>
    </w:p>
    <w:p>
      <w:pPr>
        <w:jc w:val="center"/>
        <w:rPr>
          <w:b/>
          <w:sz w:val="28"/>
          <w:szCs w:val="28"/>
        </w:rPr>
      </w:pPr>
    </w:p>
    <w:p>
      <w:pPr>
        <w:jc w:val="center"/>
        <w:rPr>
          <w:sz w:val="28"/>
          <w:szCs w:val="28"/>
        </w:rPr>
      </w:pPr>
      <w:r>
        <w:rPr>
          <w:b/>
          <w:sz w:val="28"/>
          <w:szCs w:val="28"/>
        </w:rPr>
        <w:t>4. Система мероприятий подпрограммы</w:t>
      </w:r>
    </w:p>
    <w:p>
      <w:pPr>
        <w:ind w:firstLine="708"/>
        <w:jc w:val="both"/>
        <w:rPr>
          <w:sz w:val="28"/>
          <w:szCs w:val="28"/>
        </w:rPr>
      </w:pPr>
      <w:r>
        <w:rPr>
          <w:sz w:val="28"/>
          <w:szCs w:val="28"/>
        </w:rPr>
        <w:t xml:space="preserve">Для достижения целей и решения задач в рамках подпрограммы реализуется система мероприятий, представленных в </w:t>
      </w:r>
      <w:r>
        <w:fldChar w:fldCharType="begin"/>
      </w:r>
      <w:r>
        <w:instrText xml:space="preserve"> HYPERLINK \l "P335" \h </w:instrText>
      </w:r>
      <w:r>
        <w:fldChar w:fldCharType="separate"/>
      </w:r>
      <w:r>
        <w:rPr>
          <w:sz w:val="28"/>
          <w:szCs w:val="28"/>
        </w:rPr>
        <w:t>приложении N 1</w:t>
      </w:r>
      <w:r>
        <w:rPr>
          <w:sz w:val="28"/>
          <w:szCs w:val="28"/>
        </w:rPr>
        <w:fldChar w:fldCharType="end"/>
      </w:r>
      <w:r>
        <w:rPr>
          <w:sz w:val="28"/>
          <w:szCs w:val="28"/>
        </w:rPr>
        <w:t xml:space="preserve"> к муниципальной программе.</w:t>
      </w:r>
    </w:p>
    <w:p>
      <w:pPr>
        <w:ind w:firstLine="708"/>
        <w:jc w:val="both"/>
        <w:rPr>
          <w:sz w:val="28"/>
          <w:szCs w:val="28"/>
        </w:rPr>
      </w:pPr>
    </w:p>
    <w:p>
      <w:pPr>
        <w:jc w:val="center"/>
        <w:rPr>
          <w:sz w:val="28"/>
          <w:szCs w:val="28"/>
        </w:rPr>
      </w:pPr>
      <w:r>
        <w:rPr>
          <w:b/>
          <w:sz w:val="28"/>
          <w:szCs w:val="28"/>
        </w:rPr>
        <w:t>5. Управление подпрограммой и контроль ее реализации</w:t>
      </w:r>
    </w:p>
    <w:p>
      <w:pPr>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Управление подпрограммой осуществляется в порядке, который предусмотрен разделом 5 муниципальной программы для управления ей в целом.</w:t>
      </w:r>
    </w:p>
    <w:p>
      <w:pPr>
        <w:jc w:val="both"/>
        <w:rPr>
          <w:rFonts w:eastAsiaTheme="minorHAnsi"/>
          <w:sz w:val="28"/>
          <w:szCs w:val="28"/>
          <w:lang w:eastAsia="en-US"/>
        </w:rPr>
      </w:pPr>
    </w:p>
    <w:p>
      <w:pPr>
        <w:jc w:val="center"/>
        <w:rPr>
          <w:sz w:val="28"/>
          <w:szCs w:val="28"/>
        </w:rPr>
      </w:pPr>
      <w:r>
        <w:rPr>
          <w:b/>
          <w:sz w:val="28"/>
          <w:szCs w:val="28"/>
        </w:rPr>
        <w:t>6. Система индикаторов эффективности реализации подпрограммы</w:t>
      </w:r>
    </w:p>
    <w:p>
      <w:pPr>
        <w:ind w:firstLine="708"/>
        <w:jc w:val="both"/>
        <w:rPr>
          <w:sz w:val="28"/>
          <w:szCs w:val="28"/>
        </w:rPr>
      </w:pPr>
      <w:r>
        <w:rPr>
          <w:sz w:val="28"/>
          <w:szCs w:val="28"/>
        </w:rPr>
        <w:t>Индикаторы, позволяющие определить эффективность реализации подпрограммы, приведены в Приложении № 2 к муниципальной программе.</w:t>
      </w:r>
    </w:p>
    <w:p>
      <w:pPr>
        <w:jc w:val="both"/>
        <w:rPr>
          <w:sz w:val="28"/>
          <w:szCs w:val="28"/>
        </w:rPr>
      </w:pPr>
    </w:p>
    <w:p>
      <w:pPr>
        <w:jc w:val="center"/>
        <w:rPr>
          <w:sz w:val="28"/>
          <w:szCs w:val="28"/>
        </w:rPr>
      </w:pPr>
      <w:r>
        <w:rPr>
          <w:b/>
          <w:sz w:val="28"/>
          <w:szCs w:val="28"/>
        </w:rPr>
        <w:t>7. Прогноз ожидаемых социально-экономических результатов реализации муниципальной программы</w:t>
      </w:r>
    </w:p>
    <w:p>
      <w:pPr>
        <w:ind w:firstLine="708"/>
        <w:jc w:val="both"/>
        <w:rPr>
          <w:sz w:val="28"/>
          <w:szCs w:val="28"/>
        </w:rPr>
      </w:pPr>
      <w:r>
        <w:rPr>
          <w:sz w:val="28"/>
          <w:szCs w:val="28"/>
        </w:rPr>
        <w:t>Ожидаемыми результатами реализации муниципальной программы являются:</w:t>
      </w:r>
    </w:p>
    <w:p>
      <w:pPr>
        <w:ind w:firstLine="708"/>
        <w:jc w:val="both"/>
        <w:rPr>
          <w:sz w:val="28"/>
          <w:szCs w:val="28"/>
        </w:rPr>
      </w:pPr>
      <w:r>
        <w:rPr>
          <w:sz w:val="28"/>
          <w:szCs w:val="28"/>
        </w:rPr>
        <w:t>- выполнение годовых плановых назначений по администрируемым статьям доходов муниципального образования от использования и распоряжения муниципальным имуществом в 2025 - 2030 годах - 100%;</w:t>
      </w:r>
    </w:p>
    <w:p>
      <w:pPr>
        <w:ind w:firstLine="708"/>
        <w:jc w:val="both"/>
        <w:rPr>
          <w:sz w:val="28"/>
          <w:szCs w:val="28"/>
        </w:rPr>
      </w:pPr>
      <w:r>
        <w:rPr>
          <w:sz w:val="28"/>
          <w:szCs w:val="28"/>
        </w:rPr>
        <w:t>- внесение полной информации об объектах муниципального имущества города Димитровграда в Реестр муниципального имущества – 100%;</w:t>
      </w:r>
    </w:p>
    <w:p>
      <w:pPr>
        <w:ind w:firstLine="708"/>
        <w:jc w:val="both"/>
        <w:rPr>
          <w:sz w:val="28"/>
          <w:szCs w:val="28"/>
        </w:rPr>
      </w:pPr>
      <w:r>
        <w:rPr>
          <w:sz w:val="28"/>
          <w:szCs w:val="28"/>
        </w:rPr>
        <w:t>- количество земельных участков, в отношении которых зарегистрировано право муниципальной собственности - 531 шт;</w:t>
      </w:r>
    </w:p>
    <w:p>
      <w:pPr>
        <w:ind w:firstLine="708"/>
        <w:jc w:val="both"/>
        <w:rPr>
          <w:sz w:val="28"/>
          <w:szCs w:val="28"/>
        </w:rPr>
      </w:pPr>
      <w:r>
        <w:rPr>
          <w:sz w:val="28"/>
          <w:szCs w:val="28"/>
        </w:rPr>
        <w:t>- увеличить предоставление земельных участков семьям, воспитывающим 3-х и более детей – 100 %.</w:t>
      </w:r>
    </w:p>
    <w:p>
      <w:pPr>
        <w:ind w:firstLine="708"/>
        <w:jc w:val="both"/>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center"/>
        <w:rPr>
          <w:b/>
          <w:sz w:val="28"/>
          <w:szCs w:val="28"/>
        </w:rPr>
      </w:pPr>
      <w:r>
        <w:rPr>
          <w:b/>
          <w:sz w:val="28"/>
          <w:szCs w:val="28"/>
        </w:rPr>
        <w:t>Подпрограмма «Обеспечение реализации муниципальной программы»</w:t>
      </w:r>
    </w:p>
    <w:p>
      <w:pPr>
        <w:jc w:val="center"/>
        <w:rPr>
          <w:b/>
          <w:sz w:val="28"/>
          <w:szCs w:val="28"/>
        </w:rPr>
      </w:pPr>
    </w:p>
    <w:p>
      <w:pPr>
        <w:jc w:val="center"/>
        <w:rPr>
          <w:sz w:val="28"/>
          <w:szCs w:val="28"/>
        </w:rPr>
      </w:pPr>
      <w:r>
        <w:rPr>
          <w:b/>
          <w:sz w:val="28"/>
          <w:szCs w:val="28"/>
        </w:rPr>
        <w:t>1. Паспорт подпрограммы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835"/>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jc w:val="both"/>
              <w:rPr>
                <w:sz w:val="28"/>
                <w:szCs w:val="28"/>
              </w:rPr>
            </w:pPr>
            <w:r>
              <w:rPr>
                <w:sz w:val="28"/>
                <w:szCs w:val="28"/>
              </w:rPr>
              <w:t>Наименование подпрограммы</w:t>
            </w:r>
          </w:p>
        </w:tc>
        <w:tc>
          <w:tcPr>
            <w:tcW w:w="6180" w:type="dxa"/>
          </w:tcPr>
          <w:p>
            <w:pPr>
              <w:jc w:val="both"/>
              <w:rPr>
                <w:sz w:val="28"/>
                <w:szCs w:val="28"/>
              </w:rPr>
            </w:pPr>
            <w:r>
              <w:rPr>
                <w:sz w:val="28"/>
                <w:szCs w:val="28"/>
              </w:rPr>
              <w:t>«Обеспечение реализации муниципальной программы»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jc w:val="both"/>
              <w:rPr>
                <w:sz w:val="28"/>
                <w:szCs w:val="28"/>
              </w:rPr>
            </w:pPr>
            <w:r>
              <w:rPr>
                <w:sz w:val="28"/>
                <w:szCs w:val="28"/>
              </w:rPr>
              <w:t>Разработчик подпрограммы</w:t>
            </w:r>
          </w:p>
        </w:tc>
        <w:tc>
          <w:tcPr>
            <w:tcW w:w="6180" w:type="dxa"/>
          </w:tcPr>
          <w:p>
            <w:pPr>
              <w:jc w:val="both"/>
              <w:rPr>
                <w:sz w:val="28"/>
                <w:szCs w:val="28"/>
              </w:rPr>
            </w:pPr>
            <w:r>
              <w:rPr>
                <w:sz w:val="28"/>
                <w:szCs w:val="28"/>
              </w:rPr>
              <w:t>Комитет по управлению имуществом города Димитровграда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jc w:val="both"/>
              <w:rPr>
                <w:sz w:val="28"/>
                <w:szCs w:val="28"/>
              </w:rPr>
            </w:pPr>
            <w:r>
              <w:rPr>
                <w:sz w:val="28"/>
                <w:szCs w:val="28"/>
              </w:rPr>
              <w:t>Руководитель подпрограммы</w:t>
            </w:r>
          </w:p>
        </w:tc>
        <w:tc>
          <w:tcPr>
            <w:tcW w:w="6180" w:type="dxa"/>
          </w:tcPr>
          <w:p>
            <w:pPr>
              <w:jc w:val="both"/>
              <w:rPr>
                <w:sz w:val="28"/>
                <w:szCs w:val="28"/>
              </w:rPr>
            </w:pPr>
            <w:r>
              <w:rPr>
                <w:sz w:val="28"/>
                <w:szCs w:val="28"/>
              </w:rPr>
              <w:t>Первый Заместитель Главы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jc w:val="both"/>
              <w:rPr>
                <w:sz w:val="28"/>
                <w:szCs w:val="28"/>
              </w:rPr>
            </w:pPr>
            <w:r>
              <w:rPr>
                <w:sz w:val="28"/>
                <w:szCs w:val="28"/>
              </w:rPr>
              <w:t>Исполнители подпрограммы</w:t>
            </w:r>
          </w:p>
        </w:tc>
        <w:tc>
          <w:tcPr>
            <w:tcW w:w="6180" w:type="dxa"/>
          </w:tcPr>
          <w:p>
            <w:pPr>
              <w:jc w:val="both"/>
              <w:rPr>
                <w:sz w:val="28"/>
                <w:szCs w:val="28"/>
              </w:rPr>
            </w:pPr>
            <w:r>
              <w:rPr>
                <w:sz w:val="28"/>
                <w:szCs w:val="28"/>
              </w:rPr>
              <w:t>Комитет по управлению имуществом города Димитровграда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jc w:val="both"/>
              <w:rPr>
                <w:sz w:val="28"/>
                <w:szCs w:val="28"/>
              </w:rPr>
            </w:pPr>
            <w:r>
              <w:rPr>
                <w:sz w:val="28"/>
                <w:szCs w:val="28"/>
              </w:rPr>
              <w:t>Проекты, реализуемые в составе подпрограммы</w:t>
            </w:r>
          </w:p>
        </w:tc>
        <w:tc>
          <w:tcPr>
            <w:tcW w:w="6180" w:type="dxa"/>
          </w:tcPr>
          <w:p>
            <w:pPr>
              <w:jc w:val="both"/>
              <w:rPr>
                <w:sz w:val="28"/>
                <w:szCs w:val="28"/>
              </w:rPr>
            </w:pPr>
            <w:r>
              <w:rPr>
                <w:sz w:val="28"/>
                <w:szCs w:val="28"/>
              </w:rPr>
              <w:t>Не предусмотрены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jc w:val="both"/>
              <w:rPr>
                <w:sz w:val="28"/>
                <w:szCs w:val="28"/>
              </w:rPr>
            </w:pPr>
            <w:r>
              <w:rPr>
                <w:sz w:val="28"/>
                <w:szCs w:val="28"/>
              </w:rPr>
              <w:t>Цели подпрограммы</w:t>
            </w:r>
          </w:p>
        </w:tc>
        <w:tc>
          <w:tcPr>
            <w:tcW w:w="6180" w:type="dxa"/>
          </w:tcPr>
          <w:p>
            <w:pPr>
              <w:jc w:val="both"/>
              <w:rPr>
                <w:sz w:val="28"/>
                <w:szCs w:val="28"/>
              </w:rPr>
            </w:pPr>
            <w:r>
              <w:rPr>
                <w:sz w:val="28"/>
                <w:szCs w:val="28"/>
              </w:rPr>
              <w:t>Создание условий для эффективной реализации муниципальной программы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Сроки и этапы реализации подпрограммы</w:t>
            </w:r>
          </w:p>
        </w:tc>
        <w:tc>
          <w:tcPr>
            <w:tcW w:w="6180" w:type="dxa"/>
          </w:tcPr>
          <w:p>
            <w:pPr>
              <w:jc w:val="both"/>
              <w:rPr>
                <w:sz w:val="28"/>
                <w:szCs w:val="28"/>
              </w:rPr>
            </w:pPr>
            <w:r>
              <w:rPr>
                <w:sz w:val="28"/>
                <w:szCs w:val="28"/>
              </w:rPr>
              <w:t>Сроки реализации муниципальной программы 2025 - 2030 годы.</w:t>
            </w:r>
          </w:p>
          <w:p>
            <w:pPr>
              <w:jc w:val="both"/>
              <w:rPr>
                <w:sz w:val="28"/>
                <w:szCs w:val="28"/>
              </w:rPr>
            </w:pPr>
            <w:r>
              <w:rPr>
                <w:sz w:val="28"/>
                <w:szCs w:val="28"/>
              </w:rPr>
              <w:t>Этапы не выделяются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Ресурсное обеспечение подпрограммы с разбивкой по источникам финансового обеспечения и годам реализации</w:t>
            </w:r>
          </w:p>
        </w:tc>
        <w:tc>
          <w:tcPr>
            <w:tcW w:w="6180" w:type="dxa"/>
          </w:tcPr>
          <w:p>
            <w:pPr>
              <w:jc w:val="both"/>
              <w:rPr>
                <w:color w:val="000000"/>
                <w:sz w:val="28"/>
                <w:szCs w:val="28"/>
              </w:rPr>
            </w:pPr>
            <w:r>
              <w:rPr>
                <w:color w:val="000000"/>
                <w:sz w:val="28"/>
                <w:szCs w:val="28"/>
              </w:rPr>
              <w:t>Финансирование подпрограммы – бюджет города Димитровграда, источником финансового обеспечения которого являются ассигнования из бюджета города и ассигнования из областного бюджета Ульяновской области.</w:t>
            </w:r>
          </w:p>
          <w:p>
            <w:pPr>
              <w:jc w:val="both"/>
              <w:rPr>
                <w:color w:val="000000"/>
                <w:sz w:val="28"/>
                <w:szCs w:val="28"/>
              </w:rPr>
            </w:pPr>
            <w:r>
              <w:rPr>
                <w:color w:val="000000"/>
                <w:sz w:val="28"/>
                <w:szCs w:val="28"/>
              </w:rPr>
              <w:t>Общий объем бюджетных ассигнований на финансовое обеспечение реализации подпрограммы составляет – 102 880,975 тыс. руб. на весь период, в том числе:</w:t>
            </w:r>
          </w:p>
          <w:p>
            <w:pPr>
              <w:jc w:val="both"/>
              <w:rPr>
                <w:color w:val="000000"/>
                <w:sz w:val="28"/>
                <w:szCs w:val="28"/>
              </w:rPr>
            </w:pPr>
            <w:r>
              <w:rPr>
                <w:color w:val="000000"/>
                <w:sz w:val="28"/>
                <w:szCs w:val="28"/>
              </w:rPr>
              <w:t>Объем бюджетных ассигнований из бюджета города – 102 880,975 тыс руб, в том числе:</w:t>
            </w:r>
          </w:p>
          <w:p>
            <w:pPr>
              <w:jc w:val="both"/>
              <w:rPr>
                <w:color w:val="000000"/>
                <w:sz w:val="28"/>
                <w:szCs w:val="28"/>
              </w:rPr>
            </w:pPr>
            <w:r>
              <w:rPr>
                <w:color w:val="000000"/>
                <w:sz w:val="28"/>
                <w:szCs w:val="28"/>
              </w:rPr>
              <w:t>2025 год – 16 541,475 тыс. руб.;</w:t>
            </w:r>
          </w:p>
          <w:p>
            <w:pPr>
              <w:jc w:val="both"/>
              <w:rPr>
                <w:color w:val="000000"/>
                <w:sz w:val="28"/>
                <w:szCs w:val="28"/>
              </w:rPr>
            </w:pPr>
            <w:r>
              <w:rPr>
                <w:color w:val="000000"/>
                <w:sz w:val="28"/>
                <w:szCs w:val="28"/>
              </w:rPr>
              <w:t>2026 год – 17 267,900 тыс. руб.;</w:t>
            </w:r>
          </w:p>
          <w:p>
            <w:pPr>
              <w:jc w:val="both"/>
              <w:rPr>
                <w:color w:val="000000"/>
                <w:sz w:val="28"/>
                <w:szCs w:val="28"/>
              </w:rPr>
            </w:pPr>
            <w:r>
              <w:rPr>
                <w:color w:val="000000"/>
                <w:sz w:val="28"/>
                <w:szCs w:val="28"/>
              </w:rPr>
              <w:t>2027 год – 17 267,900 тыс. руб.;</w:t>
            </w:r>
          </w:p>
          <w:p>
            <w:pPr>
              <w:jc w:val="both"/>
              <w:rPr>
                <w:color w:val="000000"/>
                <w:sz w:val="28"/>
                <w:szCs w:val="28"/>
              </w:rPr>
            </w:pPr>
            <w:r>
              <w:rPr>
                <w:color w:val="000000"/>
                <w:sz w:val="28"/>
                <w:szCs w:val="28"/>
              </w:rPr>
              <w:t>2028 год – 17 267,900 тыс. руб.;</w:t>
            </w:r>
          </w:p>
          <w:p>
            <w:pPr>
              <w:jc w:val="both"/>
              <w:rPr>
                <w:color w:val="000000"/>
                <w:sz w:val="28"/>
                <w:szCs w:val="28"/>
              </w:rPr>
            </w:pPr>
            <w:r>
              <w:rPr>
                <w:color w:val="000000"/>
                <w:sz w:val="28"/>
                <w:szCs w:val="28"/>
              </w:rPr>
              <w:t>2029 год – 17 267,900 тыс. руб.;</w:t>
            </w:r>
          </w:p>
          <w:p>
            <w:pPr>
              <w:jc w:val="both"/>
              <w:rPr>
                <w:sz w:val="28"/>
                <w:szCs w:val="28"/>
              </w:rPr>
            </w:pPr>
            <w:r>
              <w:rPr>
                <w:color w:val="000000"/>
                <w:sz w:val="28"/>
                <w:szCs w:val="28"/>
              </w:rPr>
              <w:t>2030 год – 17 267,900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Ресурсное обеспечение проектов, реализуемых в составе подпрограммы, с разбивкой по источникам финансового обеспечения и годам реализации (при наличии)</w:t>
            </w:r>
          </w:p>
        </w:tc>
        <w:tc>
          <w:tcPr>
            <w:tcW w:w="6180" w:type="dxa"/>
          </w:tcPr>
          <w:p>
            <w:pPr>
              <w:jc w:val="both"/>
              <w:rPr>
                <w:sz w:val="28"/>
                <w:szCs w:val="28"/>
              </w:rPr>
            </w:pPr>
            <w:r>
              <w:rPr>
                <w:sz w:val="28"/>
                <w:szCs w:val="28"/>
              </w:rPr>
              <w:t>Не предусмотрены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rPr>
                <w:sz w:val="28"/>
                <w:szCs w:val="28"/>
              </w:rPr>
            </w:pPr>
            <w:r>
              <w:rPr>
                <w:sz w:val="28"/>
                <w:szCs w:val="28"/>
              </w:rPr>
              <w:t>Основные ожидаемые результаты реализации подпрограммы</w:t>
            </w:r>
          </w:p>
        </w:tc>
        <w:tc>
          <w:tcPr>
            <w:tcW w:w="6180" w:type="dxa"/>
          </w:tcPr>
          <w:p>
            <w:pPr>
              <w:jc w:val="both"/>
              <w:rPr>
                <w:sz w:val="28"/>
                <w:szCs w:val="28"/>
              </w:rPr>
            </w:pPr>
            <w:r>
              <w:rPr>
                <w:sz w:val="28"/>
                <w:szCs w:val="28"/>
              </w:rPr>
              <w:t>В результате реализации подпрограммы планируется:</w:t>
            </w:r>
          </w:p>
          <w:p>
            <w:pPr>
              <w:jc w:val="both"/>
              <w:rPr>
                <w:sz w:val="28"/>
                <w:szCs w:val="28"/>
              </w:rPr>
            </w:pPr>
            <w:r>
              <w:rPr>
                <w:sz w:val="28"/>
                <w:szCs w:val="28"/>
              </w:rPr>
              <w:t>- увеличить долю удовлетворенных требований по исковым заявлениям в сфере представления и защиты имущественных прав и охраняемых законом интересов муниципального образования от общего количества предъявленных исковых заявлений в сфере имущественных отношений - 100%;</w:t>
            </w:r>
          </w:p>
          <w:p>
            <w:pPr>
              <w:jc w:val="both"/>
              <w:rPr>
                <w:sz w:val="28"/>
                <w:szCs w:val="28"/>
              </w:rPr>
            </w:pPr>
            <w:r>
              <w:rPr>
                <w:sz w:val="28"/>
                <w:szCs w:val="28"/>
              </w:rPr>
              <w:t>- отношение объема просроченной дебиторской задолженности от использования муниципального имущества и земельных участков к общей сумме дебиторской задолженности от использования муниципального имущества и земельных участков – не более 8 %;</w:t>
            </w:r>
          </w:p>
          <w:p>
            <w:pPr>
              <w:jc w:val="both"/>
              <w:rPr>
                <w:sz w:val="28"/>
                <w:szCs w:val="28"/>
              </w:rPr>
            </w:pPr>
            <w:r>
              <w:rPr>
                <w:sz w:val="28"/>
                <w:szCs w:val="28"/>
              </w:rPr>
              <w:t xml:space="preserve">- отсутствие просроченной кредиторской задолженности по расходам; </w:t>
            </w:r>
          </w:p>
          <w:p>
            <w:pPr>
              <w:jc w:val="both"/>
              <w:rPr>
                <w:sz w:val="28"/>
                <w:szCs w:val="28"/>
              </w:rPr>
            </w:pPr>
            <w:r>
              <w:rPr>
                <w:sz w:val="28"/>
                <w:szCs w:val="28"/>
              </w:rPr>
              <w:t>- увеличить долю запросов направленных в отношении ранее учтенных объектов недвижимости в Едином государственном реестре недвижимости (далее – ЕГРН) о выявлении правообладателей данных объектов к 2027 году – 100 %.</w:t>
            </w:r>
          </w:p>
        </w:tc>
      </w:tr>
    </w:tbl>
    <w:p>
      <w:pPr>
        <w:jc w:val="both"/>
        <w:rPr>
          <w:sz w:val="28"/>
          <w:szCs w:val="28"/>
        </w:rPr>
      </w:pPr>
      <w:r>
        <w:rPr>
          <w:sz w:val="28"/>
          <w:szCs w:val="28"/>
        </w:rPr>
        <w:t>--------------------------------</w:t>
      </w:r>
    </w:p>
    <w:p>
      <w:pPr>
        <w:jc w:val="both"/>
        <w:rPr>
          <w:sz w:val="28"/>
          <w:szCs w:val="28"/>
        </w:rPr>
      </w:pPr>
      <w:r>
        <w:rPr>
          <w:sz w:val="28"/>
          <w:szCs w:val="28"/>
        </w:rPr>
        <w:t>&lt;*&gt; Средства бюджета города, источником финансового обеспечения которых являются средства областного бюджета, указываются в виде межбюджетных трансфертов, возможных к получению на реализацию мероприятий подпрограммы.</w:t>
      </w:r>
    </w:p>
    <w:p>
      <w:pPr>
        <w:jc w:val="both"/>
        <w:rPr>
          <w:sz w:val="28"/>
          <w:szCs w:val="28"/>
        </w:rPr>
      </w:pPr>
    </w:p>
    <w:p>
      <w:pPr>
        <w:jc w:val="center"/>
        <w:rPr>
          <w:b/>
          <w:sz w:val="28"/>
          <w:szCs w:val="28"/>
        </w:rPr>
      </w:pPr>
      <w:r>
        <w:rPr>
          <w:b/>
          <w:sz w:val="28"/>
          <w:szCs w:val="28"/>
        </w:rPr>
        <w:t>2. Характеристика проблем, на решение которых направлена подпрограмма</w:t>
      </w:r>
    </w:p>
    <w:p>
      <w:pPr>
        <w:ind w:firstLine="708"/>
        <w:jc w:val="both"/>
        <w:rPr>
          <w:sz w:val="28"/>
          <w:szCs w:val="28"/>
        </w:rPr>
      </w:pPr>
      <w:r>
        <w:rPr>
          <w:sz w:val="28"/>
          <w:szCs w:val="28"/>
        </w:rPr>
        <w:t xml:space="preserve">Находящееся в собственности муниципального образования имущество, средства местных бюджетов, а также имущественные права, согласно </w:t>
      </w:r>
      <w:r>
        <w:fldChar w:fldCharType="begin"/>
      </w:r>
      <w:r>
        <w:instrText xml:space="preserve"> HYPERLINK "consultantplus://offline/ref=CC88B5A28ACEE534C3199D4456E62F57D1223EA5EC1584F249027CD9529FE6A4A658ED3B808E48C25E9AAF6BE8FC377CCA93C3F106402908zEN3J" \h </w:instrText>
      </w:r>
      <w:r>
        <w:fldChar w:fldCharType="separate"/>
      </w:r>
      <w:r>
        <w:rPr>
          <w:sz w:val="28"/>
          <w:szCs w:val="28"/>
        </w:rPr>
        <w:t>статье 49</w:t>
      </w:r>
      <w:r>
        <w:rPr>
          <w:sz w:val="28"/>
          <w:szCs w:val="28"/>
        </w:rPr>
        <w:fldChar w:fldCharType="end"/>
      </w:r>
      <w:r>
        <w:rPr>
          <w:sz w:val="28"/>
          <w:szCs w:val="28"/>
        </w:rPr>
        <w:t xml:space="preserve"> Федерального закона от 06.10.2003 N 131-ФЗ "Об общих принципах организации местного самоуправления в Российской Федерации", составляют экономическую основу местного самоуправления.</w:t>
      </w:r>
    </w:p>
    <w:p>
      <w:pPr>
        <w:ind w:firstLine="708"/>
        <w:jc w:val="both"/>
        <w:rPr>
          <w:sz w:val="28"/>
          <w:szCs w:val="28"/>
        </w:rPr>
      </w:pPr>
      <w:r>
        <w:rPr>
          <w:sz w:val="28"/>
          <w:szCs w:val="28"/>
        </w:rPr>
        <w:t>Подпрограмма направлена на реализацию полномочий по владению, пользованию и распоряжением имуществом,</w:t>
      </w:r>
      <w:r>
        <w:t xml:space="preserve"> </w:t>
      </w:r>
      <w:r>
        <w:rPr>
          <w:sz w:val="28"/>
          <w:szCs w:val="28"/>
        </w:rPr>
        <w:t xml:space="preserve">находящимся в муниципальной собственности города. Для этого необходимо обеспечить  материально-техническую базу Комитета. </w:t>
      </w:r>
    </w:p>
    <w:p>
      <w:pPr>
        <w:ind w:firstLine="708"/>
        <w:jc w:val="both"/>
        <w:rPr>
          <w:sz w:val="28"/>
          <w:szCs w:val="28"/>
        </w:rPr>
      </w:pPr>
      <w:r>
        <w:rPr>
          <w:sz w:val="28"/>
          <w:szCs w:val="28"/>
        </w:rPr>
        <w:t>Основными проблемами в сфере реализации подпрограммы являются:</w:t>
      </w:r>
    </w:p>
    <w:p>
      <w:pPr>
        <w:ind w:firstLine="708"/>
        <w:jc w:val="both"/>
        <w:rPr>
          <w:sz w:val="28"/>
          <w:szCs w:val="28"/>
        </w:rPr>
      </w:pPr>
      <w:r>
        <w:rPr>
          <w:sz w:val="28"/>
          <w:szCs w:val="28"/>
        </w:rPr>
        <w:t>1) Необходимость совершенствования системы учета для эффективного управления муниципальным имуществом, в том числе модернизация имеющих информационных технологий, содержащих базы данных по объектам муниципального имущества города;</w:t>
      </w:r>
    </w:p>
    <w:p>
      <w:pPr>
        <w:ind w:firstLine="708"/>
        <w:jc w:val="both"/>
        <w:rPr>
          <w:sz w:val="28"/>
          <w:szCs w:val="28"/>
        </w:rPr>
      </w:pPr>
      <w:r>
        <w:rPr>
          <w:sz w:val="28"/>
          <w:szCs w:val="28"/>
        </w:rPr>
        <w:t>2) Необходимость совершенствования механизмов мониторинга и контроля за деятельностью муниципальных учреждений города, создание стимулов к повышению эффективности и результативности их деятельности.</w:t>
      </w:r>
    </w:p>
    <w:p>
      <w:pPr>
        <w:ind w:firstLine="708"/>
        <w:jc w:val="both"/>
        <w:rPr>
          <w:sz w:val="28"/>
          <w:szCs w:val="28"/>
        </w:rPr>
      </w:pPr>
      <w:r>
        <w:rPr>
          <w:sz w:val="28"/>
          <w:szCs w:val="28"/>
        </w:rPr>
        <w:t>3) Необходимость сокращение просроченной дебиторской задолженности от использования муниципального имущества и земельных участков;</w:t>
      </w:r>
    </w:p>
    <w:p>
      <w:pPr>
        <w:ind w:firstLine="708"/>
        <w:jc w:val="both"/>
        <w:rPr>
          <w:sz w:val="28"/>
          <w:szCs w:val="28"/>
        </w:rPr>
      </w:pPr>
      <w:r>
        <w:rPr>
          <w:sz w:val="28"/>
          <w:szCs w:val="28"/>
        </w:rPr>
        <w:t>4) Необходимость отражения (уточнения) ранее учтенных объектов недвижимости в ЕГРН.</w:t>
      </w:r>
    </w:p>
    <w:p>
      <w:pPr>
        <w:ind w:firstLine="708"/>
        <w:jc w:val="both"/>
        <w:rPr>
          <w:sz w:val="28"/>
          <w:szCs w:val="28"/>
        </w:rPr>
      </w:pPr>
      <w:r>
        <w:rPr>
          <w:sz w:val="28"/>
          <w:szCs w:val="28"/>
        </w:rPr>
        <w:t>Реализация предлагаемого подпрограммой комплексного плана действий позволит повысить эффективность управления муниципальной программой.</w:t>
      </w:r>
    </w:p>
    <w:p>
      <w:pPr>
        <w:jc w:val="both"/>
        <w:rPr>
          <w:sz w:val="28"/>
          <w:szCs w:val="28"/>
        </w:rPr>
      </w:pPr>
    </w:p>
    <w:p>
      <w:pPr>
        <w:jc w:val="center"/>
        <w:rPr>
          <w:sz w:val="28"/>
          <w:szCs w:val="28"/>
        </w:rPr>
      </w:pPr>
      <w:r>
        <w:rPr>
          <w:sz w:val="28"/>
          <w:szCs w:val="28"/>
        </w:rPr>
        <w:t>Список используемых сокращений и терминов:</w:t>
      </w:r>
    </w:p>
    <w:p>
      <w:pPr>
        <w:ind w:firstLine="708"/>
        <w:jc w:val="both"/>
        <w:rPr>
          <w:sz w:val="28"/>
          <w:szCs w:val="28"/>
        </w:rPr>
      </w:pPr>
      <w:r>
        <w:rPr>
          <w:sz w:val="28"/>
          <w:szCs w:val="28"/>
        </w:rPr>
        <w:t>Подпрограмма - подпрограмма "Обеспечение реализации муниципальной программы ";</w:t>
      </w:r>
    </w:p>
    <w:p>
      <w:pPr>
        <w:ind w:firstLine="708"/>
        <w:jc w:val="both"/>
        <w:rPr>
          <w:sz w:val="28"/>
          <w:szCs w:val="28"/>
        </w:rPr>
      </w:pPr>
      <w:r>
        <w:rPr>
          <w:sz w:val="28"/>
          <w:szCs w:val="28"/>
        </w:rPr>
        <w:t>Комитет - Комитет по управлению имуществом города Димитровграда;</w:t>
      </w:r>
    </w:p>
    <w:p>
      <w:pPr>
        <w:ind w:firstLine="708"/>
        <w:jc w:val="both"/>
        <w:rPr>
          <w:sz w:val="28"/>
          <w:szCs w:val="28"/>
        </w:rPr>
      </w:pPr>
      <w:r>
        <w:rPr>
          <w:sz w:val="28"/>
          <w:szCs w:val="28"/>
        </w:rPr>
        <w:t>Бюджет города - Бюджет города Димитровграда Ульяновской области;</w:t>
      </w:r>
    </w:p>
    <w:p>
      <w:pPr>
        <w:ind w:firstLine="708"/>
        <w:jc w:val="both"/>
        <w:rPr>
          <w:sz w:val="28"/>
          <w:szCs w:val="28"/>
        </w:rPr>
      </w:pPr>
      <w:r>
        <w:rPr>
          <w:sz w:val="28"/>
          <w:szCs w:val="28"/>
        </w:rPr>
        <w:t>Город - город Димитровград Ульяновской области;</w:t>
      </w:r>
    </w:p>
    <w:p>
      <w:pPr>
        <w:ind w:firstLine="708"/>
        <w:jc w:val="both"/>
        <w:rPr>
          <w:sz w:val="28"/>
          <w:szCs w:val="28"/>
        </w:rPr>
      </w:pPr>
      <w:r>
        <w:rPr>
          <w:sz w:val="28"/>
          <w:szCs w:val="28"/>
        </w:rPr>
        <w:t>Муниципальное образование - Муниципальное образование "Город Димитровград" Ульяновской области;</w:t>
      </w:r>
    </w:p>
    <w:p>
      <w:pPr>
        <w:ind w:firstLine="708"/>
        <w:jc w:val="both"/>
        <w:rPr>
          <w:sz w:val="28"/>
          <w:szCs w:val="28"/>
        </w:rPr>
      </w:pPr>
      <w:r>
        <w:rPr>
          <w:sz w:val="28"/>
          <w:szCs w:val="28"/>
        </w:rPr>
        <w:t>Администрация города - Администрация города Димитровграда Ульяновской области.</w:t>
      </w:r>
    </w:p>
    <w:p>
      <w:pPr>
        <w:jc w:val="both"/>
        <w:rPr>
          <w:sz w:val="28"/>
          <w:szCs w:val="28"/>
        </w:rPr>
      </w:pPr>
    </w:p>
    <w:p>
      <w:pPr>
        <w:jc w:val="center"/>
        <w:rPr>
          <w:sz w:val="28"/>
          <w:szCs w:val="28"/>
        </w:rPr>
      </w:pPr>
      <w:r>
        <w:rPr>
          <w:b/>
          <w:sz w:val="28"/>
          <w:szCs w:val="28"/>
        </w:rPr>
        <w:t>3. Цели и задачи подпрограммы</w:t>
      </w:r>
    </w:p>
    <w:p>
      <w:pPr>
        <w:ind w:firstLine="708"/>
        <w:jc w:val="both"/>
        <w:rPr>
          <w:sz w:val="28"/>
          <w:szCs w:val="28"/>
        </w:rPr>
      </w:pPr>
      <w:r>
        <w:rPr>
          <w:sz w:val="28"/>
          <w:szCs w:val="28"/>
        </w:rPr>
        <w:t>Целью подпрограммы является создание условий для эффективной реализации муниципальной программы.</w:t>
      </w:r>
    </w:p>
    <w:p>
      <w:pPr>
        <w:ind w:firstLine="708"/>
        <w:jc w:val="both"/>
        <w:rPr>
          <w:sz w:val="28"/>
          <w:szCs w:val="28"/>
        </w:rPr>
      </w:pPr>
      <w:r>
        <w:rPr>
          <w:sz w:val="28"/>
          <w:szCs w:val="28"/>
        </w:rPr>
        <w:t>Для достижения поставленной цели будут решаться следующие задачи:</w:t>
      </w:r>
    </w:p>
    <w:p>
      <w:pPr>
        <w:ind w:firstLine="708"/>
        <w:jc w:val="both"/>
        <w:rPr>
          <w:sz w:val="28"/>
          <w:szCs w:val="28"/>
        </w:rPr>
      </w:pPr>
      <w:r>
        <w:rPr>
          <w:sz w:val="28"/>
          <w:szCs w:val="28"/>
        </w:rPr>
        <w:t>1) Сокращение дебиторской задолженности от использования муниципального имущества и земельных участков;</w:t>
      </w:r>
    </w:p>
    <w:p>
      <w:pPr>
        <w:ind w:firstLine="708"/>
        <w:jc w:val="both"/>
        <w:rPr>
          <w:sz w:val="28"/>
          <w:szCs w:val="28"/>
        </w:rPr>
      </w:pPr>
      <w:r>
        <w:rPr>
          <w:sz w:val="28"/>
          <w:szCs w:val="28"/>
        </w:rPr>
        <w:t>2) Создание необходимых условий для эффективной реализации подпрограммы.</w:t>
      </w:r>
    </w:p>
    <w:p>
      <w:pPr>
        <w:jc w:val="both"/>
        <w:rPr>
          <w:sz w:val="28"/>
          <w:szCs w:val="28"/>
        </w:rPr>
      </w:pPr>
    </w:p>
    <w:p>
      <w:pPr>
        <w:jc w:val="center"/>
        <w:rPr>
          <w:sz w:val="28"/>
          <w:szCs w:val="28"/>
        </w:rPr>
      </w:pPr>
      <w:r>
        <w:rPr>
          <w:b/>
          <w:sz w:val="28"/>
          <w:szCs w:val="28"/>
        </w:rPr>
        <w:t>4. Система мероприятий подпрограммы</w:t>
      </w:r>
    </w:p>
    <w:p>
      <w:pPr>
        <w:ind w:firstLine="708"/>
        <w:jc w:val="both"/>
        <w:rPr>
          <w:sz w:val="28"/>
          <w:szCs w:val="28"/>
        </w:rPr>
      </w:pPr>
      <w:r>
        <w:rPr>
          <w:sz w:val="28"/>
          <w:szCs w:val="28"/>
        </w:rPr>
        <w:t xml:space="preserve">Для достижения целей и решения задач в рамках подпрограммы реализуется система мероприятий, представленных в </w:t>
      </w:r>
      <w:r>
        <w:fldChar w:fldCharType="begin"/>
      </w:r>
      <w:r>
        <w:instrText xml:space="preserve"> HYPERLINK \l "P335" \h </w:instrText>
      </w:r>
      <w:r>
        <w:fldChar w:fldCharType="separate"/>
      </w:r>
      <w:r>
        <w:rPr>
          <w:sz w:val="28"/>
          <w:szCs w:val="28"/>
        </w:rPr>
        <w:t>приложении N 1</w:t>
      </w:r>
      <w:r>
        <w:rPr>
          <w:sz w:val="28"/>
          <w:szCs w:val="28"/>
        </w:rPr>
        <w:fldChar w:fldCharType="end"/>
      </w:r>
      <w:r>
        <w:rPr>
          <w:sz w:val="28"/>
          <w:szCs w:val="28"/>
        </w:rPr>
        <w:t xml:space="preserve"> к муниципальной программе.</w:t>
      </w:r>
    </w:p>
    <w:p>
      <w:pPr>
        <w:jc w:val="both"/>
        <w:rPr>
          <w:sz w:val="28"/>
          <w:szCs w:val="28"/>
        </w:rPr>
      </w:pPr>
    </w:p>
    <w:p>
      <w:pPr>
        <w:jc w:val="center"/>
        <w:rPr>
          <w:rFonts w:eastAsiaTheme="minorHAnsi"/>
          <w:sz w:val="28"/>
          <w:szCs w:val="28"/>
          <w:lang w:eastAsia="en-US"/>
        </w:rPr>
      </w:pPr>
      <w:r>
        <w:rPr>
          <w:b/>
          <w:sz w:val="28"/>
          <w:szCs w:val="28"/>
        </w:rPr>
        <w:t>5. Управление подпрограммой и контроль ее реализации</w:t>
      </w:r>
    </w:p>
    <w:p>
      <w:pPr>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Управление подпрограммой осуществляется в порядке, который предусмотрен разделом 5 муниципальной программы для управления ей в целом.</w:t>
      </w:r>
    </w:p>
    <w:p>
      <w:pPr>
        <w:jc w:val="center"/>
        <w:rPr>
          <w:b/>
          <w:sz w:val="28"/>
          <w:szCs w:val="28"/>
        </w:rPr>
      </w:pPr>
    </w:p>
    <w:p>
      <w:pPr>
        <w:jc w:val="center"/>
        <w:rPr>
          <w:sz w:val="28"/>
          <w:szCs w:val="28"/>
        </w:rPr>
      </w:pPr>
      <w:r>
        <w:rPr>
          <w:b/>
          <w:sz w:val="28"/>
          <w:szCs w:val="28"/>
        </w:rPr>
        <w:t>6. Система индикаторов эффективности реализации подпрограммы</w:t>
      </w:r>
    </w:p>
    <w:p>
      <w:pPr>
        <w:ind w:firstLine="708"/>
        <w:jc w:val="both"/>
        <w:rPr>
          <w:sz w:val="28"/>
          <w:szCs w:val="28"/>
        </w:rPr>
      </w:pPr>
      <w:r>
        <w:rPr>
          <w:sz w:val="28"/>
          <w:szCs w:val="28"/>
        </w:rPr>
        <w:t>Индикаторы, позволяющие определить эффективность реализации подпрограммы, приведены в Приложении № 2 к муниципальной программе.</w:t>
      </w:r>
    </w:p>
    <w:p>
      <w:pPr>
        <w:jc w:val="both"/>
        <w:rPr>
          <w:sz w:val="28"/>
          <w:szCs w:val="28"/>
        </w:rPr>
      </w:pPr>
    </w:p>
    <w:p>
      <w:pPr>
        <w:jc w:val="center"/>
        <w:rPr>
          <w:sz w:val="28"/>
          <w:szCs w:val="28"/>
        </w:rPr>
      </w:pPr>
      <w:r>
        <w:rPr>
          <w:b/>
          <w:sz w:val="28"/>
          <w:szCs w:val="28"/>
        </w:rPr>
        <w:t>7. Прогноз ожидаемых социально-экономических результатов реализации муниципальной программы</w:t>
      </w:r>
    </w:p>
    <w:p>
      <w:pPr>
        <w:ind w:firstLine="708"/>
        <w:jc w:val="both"/>
        <w:rPr>
          <w:sz w:val="28"/>
          <w:szCs w:val="28"/>
        </w:rPr>
      </w:pPr>
      <w:r>
        <w:rPr>
          <w:sz w:val="28"/>
          <w:szCs w:val="28"/>
        </w:rPr>
        <w:t>Ожидаемыми результатами реализации муниципальной программы являются:</w:t>
      </w:r>
    </w:p>
    <w:p>
      <w:pPr>
        <w:ind w:firstLine="708"/>
        <w:jc w:val="both"/>
        <w:rPr>
          <w:sz w:val="28"/>
          <w:szCs w:val="28"/>
        </w:rPr>
      </w:pPr>
      <w:r>
        <w:rPr>
          <w:sz w:val="28"/>
          <w:szCs w:val="28"/>
        </w:rPr>
        <w:t>- увеличить долю удовлетворенных требований по исковым заявлениям в сфере представления и защиты имущественных прав и охраняемых законом интересов муниципального образования от общего количества предъявленных исковых заявлений в сфере имущественных отношений - 100%;</w:t>
      </w:r>
    </w:p>
    <w:p>
      <w:pPr>
        <w:ind w:firstLine="708"/>
        <w:jc w:val="both"/>
        <w:rPr>
          <w:sz w:val="28"/>
          <w:szCs w:val="28"/>
        </w:rPr>
      </w:pPr>
      <w:r>
        <w:rPr>
          <w:sz w:val="28"/>
          <w:szCs w:val="28"/>
        </w:rPr>
        <w:t>- отношение объема просроченной дебиторской задолженности от использования муниципального имущества и земельных участков к общей сумме дебиторской задолженности от использования муниципального имущества и земельных участков – не более 8 %;</w:t>
      </w:r>
    </w:p>
    <w:p>
      <w:pPr>
        <w:ind w:firstLine="708"/>
        <w:jc w:val="both"/>
        <w:rPr>
          <w:sz w:val="28"/>
          <w:szCs w:val="28"/>
        </w:rPr>
      </w:pPr>
      <w:r>
        <w:rPr>
          <w:sz w:val="28"/>
          <w:szCs w:val="28"/>
        </w:rPr>
        <w:t xml:space="preserve">- отсутствие просроченной кредиторской задолженности по расходам; </w:t>
      </w:r>
    </w:p>
    <w:p>
      <w:pPr>
        <w:ind w:firstLine="708"/>
        <w:jc w:val="both"/>
        <w:rPr>
          <w:sz w:val="28"/>
          <w:szCs w:val="28"/>
        </w:rPr>
      </w:pPr>
      <w:r>
        <w:rPr>
          <w:sz w:val="28"/>
          <w:szCs w:val="28"/>
        </w:rPr>
        <w:t>- увеличить долю запросов направленных в отношении ранее учтенных объектов недвижимости в Едином государственном реестре недвижимости (далее – ЕГРН) о выявлении правообладателей данных объектов к 2027 году – 100 %.</w:t>
      </w:r>
    </w:p>
    <w:p>
      <w:pPr>
        <w:jc w:val="both"/>
        <w:rPr>
          <w:sz w:val="28"/>
          <w:szCs w:val="28"/>
        </w:rPr>
      </w:pPr>
    </w:p>
    <w:p>
      <w:pPr>
        <w:jc w:val="both"/>
        <w:rPr>
          <w:sz w:val="28"/>
          <w:szCs w:val="28"/>
        </w:rPr>
        <w:sectPr>
          <w:footerReference r:id="rId5" w:type="default"/>
          <w:pgSz w:w="11906" w:h="16838"/>
          <w:pgMar w:top="1134" w:right="851" w:bottom="1418" w:left="1701" w:header="709" w:footer="709" w:gutter="0"/>
          <w:pgNumType w:start="1"/>
          <w:cols w:space="708" w:num="1"/>
          <w:titlePg/>
          <w:docGrid w:linePitch="360" w:charSpace="0"/>
        </w:sectPr>
      </w:pPr>
    </w:p>
    <w:p>
      <w:pPr>
        <w:ind w:left="9912" w:firstLine="708"/>
        <w:rPr>
          <w:sz w:val="28"/>
          <w:szCs w:val="28"/>
        </w:rPr>
      </w:pPr>
      <w:r>
        <w:rPr>
          <w:sz w:val="28"/>
          <w:szCs w:val="28"/>
        </w:rPr>
        <w:t>Приложение № 2</w:t>
      </w:r>
    </w:p>
    <w:p>
      <w:pPr>
        <w:ind w:left="10620"/>
        <w:rPr>
          <w:sz w:val="28"/>
          <w:szCs w:val="28"/>
        </w:rPr>
      </w:pPr>
      <w:r>
        <w:rPr>
          <w:sz w:val="28"/>
          <w:szCs w:val="28"/>
        </w:rPr>
        <w:t>к муниципальной программе</w:t>
      </w:r>
    </w:p>
    <w:p>
      <w:pPr>
        <w:ind w:left="10620"/>
        <w:rPr>
          <w:sz w:val="28"/>
          <w:szCs w:val="28"/>
        </w:rPr>
      </w:pPr>
      <w:r>
        <w:rPr>
          <w:sz w:val="28"/>
          <w:szCs w:val="28"/>
        </w:rPr>
        <w:t>"Управление муниципальным имуществом и земельными ресурсами города Димитровграда Ульяновской области"</w:t>
      </w:r>
    </w:p>
    <w:p>
      <w:pPr>
        <w:jc w:val="right"/>
        <w:rPr>
          <w:sz w:val="28"/>
          <w:szCs w:val="28"/>
        </w:rPr>
      </w:pPr>
    </w:p>
    <w:p>
      <w:pPr>
        <w:jc w:val="center"/>
        <w:rPr>
          <w:b/>
          <w:sz w:val="28"/>
          <w:szCs w:val="28"/>
        </w:rPr>
      </w:pPr>
      <w:r>
        <w:rPr>
          <w:b/>
          <w:sz w:val="28"/>
          <w:szCs w:val="28"/>
        </w:rPr>
        <w:t>Система индикаторов эффективности реализации муниципальной программы</w:t>
      </w:r>
    </w:p>
    <w:p>
      <w:pPr>
        <w:jc w:val="center"/>
        <w:rPr>
          <w:b/>
          <w:sz w:val="28"/>
          <w:szCs w:val="28"/>
        </w:rPr>
      </w:pPr>
    </w:p>
    <w:tbl>
      <w:tblPr>
        <w:tblStyle w:val="4"/>
        <w:tblW w:w="15142" w:type="dxa"/>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709"/>
        <w:gridCol w:w="5670"/>
        <w:gridCol w:w="1701"/>
        <w:gridCol w:w="1392"/>
        <w:gridCol w:w="851"/>
        <w:gridCol w:w="992"/>
        <w:gridCol w:w="992"/>
        <w:gridCol w:w="993"/>
        <w:gridCol w:w="9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09" w:type="dxa"/>
            <w:vMerge w:val="restart"/>
          </w:tcPr>
          <w:p>
            <w:pPr>
              <w:jc w:val="center"/>
              <w:rPr>
                <w:b/>
                <w:sz w:val="28"/>
                <w:szCs w:val="28"/>
              </w:rPr>
            </w:pPr>
            <w:r>
              <w:rPr>
                <w:b/>
                <w:sz w:val="28"/>
                <w:szCs w:val="28"/>
              </w:rPr>
              <w:t>N п/п</w:t>
            </w:r>
          </w:p>
        </w:tc>
        <w:tc>
          <w:tcPr>
            <w:tcW w:w="5670" w:type="dxa"/>
            <w:vMerge w:val="restart"/>
          </w:tcPr>
          <w:p>
            <w:pPr>
              <w:jc w:val="center"/>
              <w:rPr>
                <w:b/>
                <w:sz w:val="28"/>
                <w:szCs w:val="28"/>
              </w:rPr>
            </w:pPr>
            <w:r>
              <w:rPr>
                <w:b/>
                <w:sz w:val="28"/>
                <w:szCs w:val="28"/>
              </w:rPr>
              <w:t>Наименование, единица измерения</w:t>
            </w:r>
          </w:p>
        </w:tc>
        <w:tc>
          <w:tcPr>
            <w:tcW w:w="1701" w:type="dxa"/>
            <w:vMerge w:val="restart"/>
          </w:tcPr>
          <w:p>
            <w:pPr>
              <w:jc w:val="center"/>
              <w:rPr>
                <w:b/>
                <w:sz w:val="28"/>
                <w:szCs w:val="28"/>
              </w:rPr>
            </w:pPr>
            <w:r>
              <w:rPr>
                <w:b/>
                <w:sz w:val="28"/>
                <w:szCs w:val="28"/>
              </w:rPr>
              <w:t>Характер динамики значений индикатора</w:t>
            </w:r>
          </w:p>
        </w:tc>
        <w:tc>
          <w:tcPr>
            <w:tcW w:w="1392" w:type="dxa"/>
            <w:vMerge w:val="restart"/>
          </w:tcPr>
          <w:p>
            <w:pPr>
              <w:jc w:val="center"/>
              <w:rPr>
                <w:b/>
                <w:sz w:val="28"/>
                <w:szCs w:val="28"/>
              </w:rPr>
            </w:pPr>
            <w:r>
              <w:rPr>
                <w:b/>
                <w:sz w:val="28"/>
                <w:szCs w:val="28"/>
              </w:rPr>
              <w:t>Базовое значение 2022 г.</w:t>
            </w:r>
          </w:p>
        </w:tc>
        <w:tc>
          <w:tcPr>
            <w:tcW w:w="5670" w:type="dxa"/>
            <w:gridSpan w:val="6"/>
            <w:vAlign w:val="center"/>
          </w:tcPr>
          <w:p>
            <w:pPr>
              <w:jc w:val="center"/>
              <w:rPr>
                <w:b/>
                <w:sz w:val="28"/>
                <w:szCs w:val="28"/>
              </w:rPr>
            </w:pPr>
            <w:r>
              <w:rPr>
                <w:b/>
                <w:sz w:val="28"/>
                <w:szCs w:val="28"/>
              </w:rPr>
              <w:t>Значение показателей по годам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09" w:type="dxa"/>
            <w:vMerge w:val="continue"/>
          </w:tcPr>
          <w:p>
            <w:pPr>
              <w:jc w:val="center"/>
              <w:rPr>
                <w:b/>
                <w:sz w:val="28"/>
                <w:szCs w:val="28"/>
              </w:rPr>
            </w:pPr>
          </w:p>
        </w:tc>
        <w:tc>
          <w:tcPr>
            <w:tcW w:w="5670" w:type="dxa"/>
            <w:vMerge w:val="continue"/>
          </w:tcPr>
          <w:p>
            <w:pPr>
              <w:jc w:val="center"/>
              <w:rPr>
                <w:b/>
                <w:sz w:val="28"/>
                <w:szCs w:val="28"/>
              </w:rPr>
            </w:pPr>
          </w:p>
        </w:tc>
        <w:tc>
          <w:tcPr>
            <w:tcW w:w="1701" w:type="dxa"/>
            <w:vMerge w:val="continue"/>
          </w:tcPr>
          <w:p>
            <w:pPr>
              <w:jc w:val="center"/>
              <w:rPr>
                <w:b/>
                <w:sz w:val="28"/>
                <w:szCs w:val="28"/>
              </w:rPr>
            </w:pPr>
          </w:p>
        </w:tc>
        <w:tc>
          <w:tcPr>
            <w:tcW w:w="1392" w:type="dxa"/>
            <w:vMerge w:val="continue"/>
          </w:tcPr>
          <w:p>
            <w:pPr>
              <w:jc w:val="center"/>
              <w:rPr>
                <w:b/>
                <w:sz w:val="28"/>
                <w:szCs w:val="28"/>
              </w:rPr>
            </w:pPr>
          </w:p>
        </w:tc>
        <w:tc>
          <w:tcPr>
            <w:tcW w:w="851" w:type="dxa"/>
            <w:vAlign w:val="center"/>
          </w:tcPr>
          <w:p>
            <w:pPr>
              <w:ind w:left="-62" w:right="-63"/>
              <w:jc w:val="center"/>
              <w:rPr>
                <w:b/>
                <w:sz w:val="28"/>
                <w:szCs w:val="28"/>
              </w:rPr>
            </w:pPr>
            <w:r>
              <w:rPr>
                <w:b/>
                <w:sz w:val="28"/>
                <w:szCs w:val="28"/>
              </w:rPr>
              <w:t>2025 г.</w:t>
            </w:r>
          </w:p>
        </w:tc>
        <w:tc>
          <w:tcPr>
            <w:tcW w:w="992" w:type="dxa"/>
            <w:vAlign w:val="center"/>
          </w:tcPr>
          <w:p>
            <w:pPr>
              <w:jc w:val="center"/>
              <w:rPr>
                <w:b/>
                <w:sz w:val="28"/>
                <w:szCs w:val="28"/>
              </w:rPr>
            </w:pPr>
            <w:r>
              <w:rPr>
                <w:b/>
                <w:sz w:val="28"/>
                <w:szCs w:val="28"/>
              </w:rPr>
              <w:t>2026 г.</w:t>
            </w:r>
          </w:p>
        </w:tc>
        <w:tc>
          <w:tcPr>
            <w:tcW w:w="992" w:type="dxa"/>
            <w:vAlign w:val="center"/>
          </w:tcPr>
          <w:p>
            <w:pPr>
              <w:jc w:val="center"/>
              <w:rPr>
                <w:b/>
                <w:sz w:val="28"/>
                <w:szCs w:val="28"/>
              </w:rPr>
            </w:pPr>
            <w:r>
              <w:rPr>
                <w:b/>
                <w:sz w:val="28"/>
                <w:szCs w:val="28"/>
              </w:rPr>
              <w:t>2027 г.</w:t>
            </w:r>
          </w:p>
        </w:tc>
        <w:tc>
          <w:tcPr>
            <w:tcW w:w="993" w:type="dxa"/>
            <w:vAlign w:val="center"/>
          </w:tcPr>
          <w:p>
            <w:pPr>
              <w:jc w:val="center"/>
              <w:rPr>
                <w:b/>
                <w:sz w:val="28"/>
                <w:szCs w:val="28"/>
              </w:rPr>
            </w:pPr>
            <w:r>
              <w:rPr>
                <w:b/>
                <w:sz w:val="28"/>
                <w:szCs w:val="28"/>
              </w:rPr>
              <w:t>2028 г.</w:t>
            </w:r>
          </w:p>
        </w:tc>
        <w:tc>
          <w:tcPr>
            <w:tcW w:w="992" w:type="dxa"/>
            <w:vAlign w:val="center"/>
          </w:tcPr>
          <w:p>
            <w:pPr>
              <w:ind w:left="-62" w:right="-62"/>
              <w:jc w:val="center"/>
              <w:rPr>
                <w:b/>
                <w:sz w:val="28"/>
                <w:szCs w:val="28"/>
              </w:rPr>
            </w:pPr>
            <w:r>
              <w:rPr>
                <w:b/>
                <w:sz w:val="28"/>
                <w:szCs w:val="28"/>
              </w:rPr>
              <w:t>2029 г.</w:t>
            </w:r>
          </w:p>
        </w:tc>
        <w:tc>
          <w:tcPr>
            <w:tcW w:w="850" w:type="dxa"/>
            <w:vAlign w:val="center"/>
          </w:tcPr>
          <w:p>
            <w:pPr>
              <w:ind w:left="-62" w:right="-62"/>
              <w:jc w:val="center"/>
              <w:rPr>
                <w:b/>
                <w:sz w:val="28"/>
                <w:szCs w:val="28"/>
              </w:rPr>
            </w:pPr>
            <w:r>
              <w:rPr>
                <w:b/>
                <w:sz w:val="28"/>
                <w:szCs w:val="28"/>
              </w:rPr>
              <w:t>2030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09" w:type="dxa"/>
          </w:tcPr>
          <w:p>
            <w:pPr>
              <w:jc w:val="center"/>
              <w:rPr>
                <w:sz w:val="28"/>
                <w:szCs w:val="28"/>
              </w:rPr>
            </w:pPr>
            <w:r>
              <w:rPr>
                <w:sz w:val="28"/>
                <w:szCs w:val="28"/>
              </w:rPr>
              <w:t>1</w:t>
            </w:r>
          </w:p>
        </w:tc>
        <w:tc>
          <w:tcPr>
            <w:tcW w:w="5670" w:type="dxa"/>
          </w:tcPr>
          <w:p>
            <w:pPr>
              <w:jc w:val="center"/>
              <w:rPr>
                <w:sz w:val="28"/>
                <w:szCs w:val="28"/>
              </w:rPr>
            </w:pPr>
            <w:r>
              <w:rPr>
                <w:sz w:val="28"/>
                <w:szCs w:val="28"/>
              </w:rPr>
              <w:t>2</w:t>
            </w:r>
          </w:p>
        </w:tc>
        <w:tc>
          <w:tcPr>
            <w:tcW w:w="1701" w:type="dxa"/>
          </w:tcPr>
          <w:p>
            <w:pPr>
              <w:jc w:val="center"/>
              <w:rPr>
                <w:sz w:val="28"/>
                <w:szCs w:val="28"/>
              </w:rPr>
            </w:pPr>
            <w:r>
              <w:rPr>
                <w:sz w:val="28"/>
                <w:szCs w:val="28"/>
              </w:rPr>
              <w:t>3</w:t>
            </w:r>
          </w:p>
        </w:tc>
        <w:tc>
          <w:tcPr>
            <w:tcW w:w="1392" w:type="dxa"/>
          </w:tcPr>
          <w:p>
            <w:pPr>
              <w:jc w:val="center"/>
              <w:rPr>
                <w:sz w:val="28"/>
                <w:szCs w:val="28"/>
              </w:rPr>
            </w:pPr>
            <w:r>
              <w:rPr>
                <w:sz w:val="28"/>
                <w:szCs w:val="28"/>
              </w:rPr>
              <w:t>4</w:t>
            </w:r>
          </w:p>
        </w:tc>
        <w:tc>
          <w:tcPr>
            <w:tcW w:w="851" w:type="dxa"/>
          </w:tcPr>
          <w:p>
            <w:pPr>
              <w:jc w:val="center"/>
              <w:rPr>
                <w:sz w:val="28"/>
                <w:szCs w:val="28"/>
              </w:rPr>
            </w:pPr>
            <w:r>
              <w:rPr>
                <w:sz w:val="28"/>
                <w:szCs w:val="28"/>
              </w:rPr>
              <w:t>6</w:t>
            </w:r>
          </w:p>
        </w:tc>
        <w:tc>
          <w:tcPr>
            <w:tcW w:w="992" w:type="dxa"/>
          </w:tcPr>
          <w:p>
            <w:pPr>
              <w:jc w:val="center"/>
              <w:rPr>
                <w:sz w:val="28"/>
                <w:szCs w:val="28"/>
              </w:rPr>
            </w:pPr>
            <w:r>
              <w:rPr>
                <w:sz w:val="28"/>
                <w:szCs w:val="28"/>
              </w:rPr>
              <w:t>7</w:t>
            </w:r>
          </w:p>
        </w:tc>
        <w:tc>
          <w:tcPr>
            <w:tcW w:w="992" w:type="dxa"/>
          </w:tcPr>
          <w:p>
            <w:pPr>
              <w:jc w:val="center"/>
              <w:rPr>
                <w:sz w:val="28"/>
                <w:szCs w:val="28"/>
              </w:rPr>
            </w:pPr>
            <w:r>
              <w:rPr>
                <w:sz w:val="28"/>
                <w:szCs w:val="28"/>
              </w:rPr>
              <w:t>8</w:t>
            </w:r>
          </w:p>
        </w:tc>
        <w:tc>
          <w:tcPr>
            <w:tcW w:w="993" w:type="dxa"/>
          </w:tcPr>
          <w:p>
            <w:pPr>
              <w:jc w:val="center"/>
              <w:rPr>
                <w:sz w:val="28"/>
                <w:szCs w:val="28"/>
              </w:rPr>
            </w:pPr>
            <w:r>
              <w:rPr>
                <w:sz w:val="28"/>
                <w:szCs w:val="28"/>
              </w:rPr>
              <w:t>9</w:t>
            </w:r>
          </w:p>
        </w:tc>
        <w:tc>
          <w:tcPr>
            <w:tcW w:w="992" w:type="dxa"/>
          </w:tcPr>
          <w:p>
            <w:pPr>
              <w:jc w:val="center"/>
              <w:rPr>
                <w:sz w:val="28"/>
                <w:szCs w:val="28"/>
              </w:rPr>
            </w:pPr>
            <w:r>
              <w:rPr>
                <w:sz w:val="28"/>
                <w:szCs w:val="28"/>
              </w:rPr>
              <w:t>10</w:t>
            </w:r>
          </w:p>
        </w:tc>
        <w:tc>
          <w:tcPr>
            <w:tcW w:w="850" w:type="dxa"/>
          </w:tcPr>
          <w:p>
            <w:pPr>
              <w:jc w:val="center"/>
              <w:rPr>
                <w:sz w:val="28"/>
                <w:szCs w:val="28"/>
              </w:rPr>
            </w:pPr>
            <w:r>
              <w:rPr>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5142" w:type="dxa"/>
            <w:gridSpan w:val="10"/>
          </w:tcPr>
          <w:p>
            <w:pPr>
              <w:pStyle w:val="15"/>
              <w:numPr>
                <w:ilvl w:val="0"/>
                <w:numId w:val="3"/>
              </w:numPr>
              <w:jc w:val="center"/>
              <w:rPr>
                <w:b/>
                <w:sz w:val="28"/>
                <w:szCs w:val="28"/>
              </w:rPr>
            </w:pPr>
            <w:r>
              <w:rPr>
                <w:b/>
                <w:sz w:val="28"/>
                <w:szCs w:val="28"/>
              </w:rPr>
              <w:t>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09" w:type="dxa"/>
          </w:tcPr>
          <w:p>
            <w:pPr>
              <w:jc w:val="both"/>
              <w:rPr>
                <w:sz w:val="28"/>
                <w:szCs w:val="28"/>
              </w:rPr>
            </w:pPr>
            <w:r>
              <w:rPr>
                <w:sz w:val="28"/>
                <w:szCs w:val="28"/>
              </w:rPr>
              <w:t>1.1.</w:t>
            </w:r>
          </w:p>
        </w:tc>
        <w:tc>
          <w:tcPr>
            <w:tcW w:w="5670" w:type="dxa"/>
          </w:tcPr>
          <w:p>
            <w:pPr>
              <w:jc w:val="both"/>
              <w:rPr>
                <w:sz w:val="28"/>
                <w:szCs w:val="28"/>
              </w:rPr>
            </w:pPr>
            <w:r>
              <w:rPr>
                <w:sz w:val="28"/>
                <w:szCs w:val="28"/>
              </w:rPr>
              <w:t>Выполнение годовых плановых назначений по администрируемым статьям доходов муниципального образования "Город Димитровград" Ульяновской области от использования и распоряжения муниципальным имуществом, %</w:t>
            </w:r>
          </w:p>
        </w:tc>
        <w:tc>
          <w:tcPr>
            <w:tcW w:w="1701" w:type="dxa"/>
          </w:tcPr>
          <w:p>
            <w:pPr>
              <w:jc w:val="both"/>
              <w:rPr>
                <w:sz w:val="28"/>
                <w:szCs w:val="28"/>
              </w:rPr>
            </w:pPr>
            <w:r>
              <w:rPr>
                <w:sz w:val="28"/>
                <w:szCs w:val="28"/>
              </w:rPr>
              <w:t>повышательный</w:t>
            </w:r>
          </w:p>
        </w:tc>
        <w:tc>
          <w:tcPr>
            <w:tcW w:w="1392" w:type="dxa"/>
          </w:tcPr>
          <w:p>
            <w:pPr>
              <w:jc w:val="both"/>
              <w:rPr>
                <w:sz w:val="28"/>
                <w:szCs w:val="28"/>
              </w:rPr>
            </w:pPr>
            <w:r>
              <w:rPr>
                <w:sz w:val="28"/>
                <w:szCs w:val="28"/>
              </w:rPr>
              <w:t>98,08</w:t>
            </w:r>
          </w:p>
        </w:tc>
        <w:tc>
          <w:tcPr>
            <w:tcW w:w="851" w:type="dxa"/>
          </w:tcPr>
          <w:p>
            <w:pPr>
              <w:jc w:val="both"/>
              <w:rPr>
                <w:sz w:val="28"/>
                <w:szCs w:val="28"/>
              </w:rPr>
            </w:pPr>
            <w:r>
              <w:rPr>
                <w:sz w:val="28"/>
                <w:szCs w:val="28"/>
              </w:rPr>
              <w:t>100</w:t>
            </w:r>
          </w:p>
        </w:tc>
        <w:tc>
          <w:tcPr>
            <w:tcW w:w="992" w:type="dxa"/>
          </w:tcPr>
          <w:p>
            <w:pPr>
              <w:jc w:val="both"/>
              <w:rPr>
                <w:sz w:val="28"/>
                <w:szCs w:val="28"/>
              </w:rPr>
            </w:pPr>
            <w:r>
              <w:rPr>
                <w:sz w:val="28"/>
                <w:szCs w:val="28"/>
              </w:rPr>
              <w:t>100</w:t>
            </w:r>
          </w:p>
        </w:tc>
        <w:tc>
          <w:tcPr>
            <w:tcW w:w="992" w:type="dxa"/>
          </w:tcPr>
          <w:p>
            <w:pPr>
              <w:jc w:val="both"/>
              <w:rPr>
                <w:sz w:val="28"/>
                <w:szCs w:val="28"/>
              </w:rPr>
            </w:pPr>
            <w:r>
              <w:rPr>
                <w:sz w:val="28"/>
                <w:szCs w:val="28"/>
              </w:rPr>
              <w:t>100</w:t>
            </w:r>
          </w:p>
        </w:tc>
        <w:tc>
          <w:tcPr>
            <w:tcW w:w="993" w:type="dxa"/>
          </w:tcPr>
          <w:p>
            <w:pPr>
              <w:jc w:val="both"/>
              <w:rPr>
                <w:sz w:val="28"/>
                <w:szCs w:val="28"/>
              </w:rPr>
            </w:pPr>
            <w:r>
              <w:rPr>
                <w:sz w:val="28"/>
                <w:szCs w:val="28"/>
              </w:rPr>
              <w:t>100</w:t>
            </w:r>
          </w:p>
        </w:tc>
        <w:tc>
          <w:tcPr>
            <w:tcW w:w="992" w:type="dxa"/>
          </w:tcPr>
          <w:p>
            <w:pPr>
              <w:jc w:val="both"/>
              <w:rPr>
                <w:sz w:val="28"/>
                <w:szCs w:val="28"/>
              </w:rPr>
            </w:pPr>
            <w:r>
              <w:rPr>
                <w:sz w:val="28"/>
                <w:szCs w:val="28"/>
              </w:rPr>
              <w:t>100</w:t>
            </w:r>
          </w:p>
        </w:tc>
        <w:tc>
          <w:tcPr>
            <w:tcW w:w="850" w:type="dxa"/>
          </w:tcPr>
          <w:p>
            <w:pPr>
              <w:jc w:val="both"/>
              <w:rPr>
                <w:sz w:val="28"/>
                <w:szCs w:val="28"/>
              </w:rPr>
            </w:pPr>
            <w:r>
              <w:rPr>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09" w:type="dxa"/>
          </w:tcPr>
          <w:p>
            <w:pPr>
              <w:jc w:val="both"/>
              <w:rPr>
                <w:sz w:val="28"/>
                <w:szCs w:val="28"/>
              </w:rPr>
            </w:pPr>
            <w:r>
              <w:rPr>
                <w:sz w:val="28"/>
                <w:szCs w:val="28"/>
              </w:rPr>
              <w:t>1.2.</w:t>
            </w:r>
          </w:p>
        </w:tc>
        <w:tc>
          <w:tcPr>
            <w:tcW w:w="5670" w:type="dxa"/>
          </w:tcPr>
          <w:p>
            <w:pPr>
              <w:jc w:val="both"/>
              <w:rPr>
                <w:sz w:val="28"/>
                <w:szCs w:val="28"/>
              </w:rPr>
            </w:pPr>
            <w:r>
              <w:rPr>
                <w:sz w:val="28"/>
                <w:szCs w:val="28"/>
              </w:rPr>
              <w:t>Внесение полной информации об объектах муниципального имущества города Димитровграда в Реестр муниципального имущества, %</w:t>
            </w:r>
          </w:p>
        </w:tc>
        <w:tc>
          <w:tcPr>
            <w:tcW w:w="1701" w:type="dxa"/>
          </w:tcPr>
          <w:p>
            <w:pPr>
              <w:jc w:val="both"/>
              <w:rPr>
                <w:sz w:val="28"/>
                <w:szCs w:val="28"/>
              </w:rPr>
            </w:pPr>
            <w:r>
              <w:rPr>
                <w:sz w:val="28"/>
                <w:szCs w:val="28"/>
              </w:rPr>
              <w:t>повышательный</w:t>
            </w:r>
          </w:p>
        </w:tc>
        <w:tc>
          <w:tcPr>
            <w:tcW w:w="1392" w:type="dxa"/>
          </w:tcPr>
          <w:p>
            <w:pPr>
              <w:jc w:val="both"/>
              <w:rPr>
                <w:sz w:val="28"/>
                <w:szCs w:val="28"/>
              </w:rPr>
            </w:pPr>
            <w:r>
              <w:rPr>
                <w:sz w:val="28"/>
                <w:szCs w:val="28"/>
              </w:rPr>
              <w:t>85</w:t>
            </w:r>
          </w:p>
        </w:tc>
        <w:tc>
          <w:tcPr>
            <w:tcW w:w="851" w:type="dxa"/>
          </w:tcPr>
          <w:p>
            <w:pPr>
              <w:jc w:val="both"/>
              <w:rPr>
                <w:sz w:val="28"/>
                <w:szCs w:val="28"/>
              </w:rPr>
            </w:pPr>
            <w:r>
              <w:rPr>
                <w:sz w:val="28"/>
                <w:szCs w:val="28"/>
              </w:rPr>
              <w:t>100</w:t>
            </w:r>
          </w:p>
        </w:tc>
        <w:tc>
          <w:tcPr>
            <w:tcW w:w="992" w:type="dxa"/>
          </w:tcPr>
          <w:p>
            <w:pPr>
              <w:jc w:val="both"/>
              <w:rPr>
                <w:sz w:val="28"/>
                <w:szCs w:val="28"/>
              </w:rPr>
            </w:pPr>
            <w:r>
              <w:rPr>
                <w:sz w:val="28"/>
                <w:szCs w:val="28"/>
              </w:rPr>
              <w:t>100</w:t>
            </w:r>
          </w:p>
        </w:tc>
        <w:tc>
          <w:tcPr>
            <w:tcW w:w="992" w:type="dxa"/>
          </w:tcPr>
          <w:p>
            <w:pPr>
              <w:jc w:val="both"/>
              <w:rPr>
                <w:sz w:val="28"/>
                <w:szCs w:val="28"/>
              </w:rPr>
            </w:pPr>
            <w:r>
              <w:rPr>
                <w:sz w:val="28"/>
                <w:szCs w:val="28"/>
              </w:rPr>
              <w:t>100</w:t>
            </w:r>
          </w:p>
        </w:tc>
        <w:tc>
          <w:tcPr>
            <w:tcW w:w="993" w:type="dxa"/>
          </w:tcPr>
          <w:p>
            <w:pPr>
              <w:jc w:val="both"/>
              <w:rPr>
                <w:sz w:val="28"/>
                <w:szCs w:val="28"/>
              </w:rPr>
            </w:pPr>
            <w:r>
              <w:rPr>
                <w:sz w:val="28"/>
                <w:szCs w:val="28"/>
              </w:rPr>
              <w:t>100</w:t>
            </w:r>
          </w:p>
        </w:tc>
        <w:tc>
          <w:tcPr>
            <w:tcW w:w="992" w:type="dxa"/>
          </w:tcPr>
          <w:p>
            <w:pPr>
              <w:jc w:val="both"/>
              <w:rPr>
                <w:sz w:val="28"/>
                <w:szCs w:val="28"/>
              </w:rPr>
            </w:pPr>
            <w:r>
              <w:rPr>
                <w:sz w:val="28"/>
                <w:szCs w:val="28"/>
              </w:rPr>
              <w:t>100</w:t>
            </w:r>
          </w:p>
        </w:tc>
        <w:tc>
          <w:tcPr>
            <w:tcW w:w="850" w:type="dxa"/>
          </w:tcPr>
          <w:p>
            <w:pPr>
              <w:jc w:val="both"/>
              <w:rPr>
                <w:sz w:val="28"/>
                <w:szCs w:val="28"/>
              </w:rPr>
            </w:pPr>
            <w:r>
              <w:rPr>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09" w:type="dxa"/>
          </w:tcPr>
          <w:p>
            <w:pPr>
              <w:jc w:val="both"/>
              <w:rPr>
                <w:sz w:val="28"/>
                <w:szCs w:val="28"/>
              </w:rPr>
            </w:pPr>
            <w:r>
              <w:rPr>
                <w:sz w:val="28"/>
                <w:szCs w:val="28"/>
              </w:rPr>
              <w:t>1.3.</w:t>
            </w:r>
          </w:p>
        </w:tc>
        <w:tc>
          <w:tcPr>
            <w:tcW w:w="5670" w:type="dxa"/>
          </w:tcPr>
          <w:p>
            <w:pPr>
              <w:jc w:val="both"/>
              <w:rPr>
                <w:sz w:val="28"/>
                <w:szCs w:val="28"/>
              </w:rPr>
            </w:pPr>
            <w:r>
              <w:rPr>
                <w:sz w:val="28"/>
                <w:szCs w:val="28"/>
              </w:rPr>
              <w:t>Количество земельных участков, в отношении которых зарегистрировано право муниципальной собственности, ед.</w:t>
            </w:r>
          </w:p>
        </w:tc>
        <w:tc>
          <w:tcPr>
            <w:tcW w:w="1701" w:type="dxa"/>
          </w:tcPr>
          <w:p>
            <w:pPr>
              <w:jc w:val="both"/>
              <w:rPr>
                <w:sz w:val="28"/>
                <w:szCs w:val="28"/>
              </w:rPr>
            </w:pPr>
            <w:r>
              <w:rPr>
                <w:sz w:val="28"/>
                <w:szCs w:val="28"/>
              </w:rPr>
              <w:t>повышательный</w:t>
            </w:r>
          </w:p>
        </w:tc>
        <w:tc>
          <w:tcPr>
            <w:tcW w:w="1392" w:type="dxa"/>
          </w:tcPr>
          <w:p>
            <w:pPr>
              <w:jc w:val="both"/>
              <w:rPr>
                <w:sz w:val="28"/>
                <w:szCs w:val="28"/>
              </w:rPr>
            </w:pPr>
            <w:r>
              <w:rPr>
                <w:sz w:val="28"/>
                <w:szCs w:val="28"/>
              </w:rPr>
              <w:t>477</w:t>
            </w:r>
          </w:p>
        </w:tc>
        <w:tc>
          <w:tcPr>
            <w:tcW w:w="851" w:type="dxa"/>
          </w:tcPr>
          <w:p>
            <w:pPr>
              <w:jc w:val="both"/>
              <w:rPr>
                <w:sz w:val="28"/>
                <w:szCs w:val="28"/>
              </w:rPr>
            </w:pPr>
            <w:r>
              <w:rPr>
                <w:sz w:val="28"/>
                <w:szCs w:val="28"/>
              </w:rPr>
              <w:t>486</w:t>
            </w:r>
          </w:p>
        </w:tc>
        <w:tc>
          <w:tcPr>
            <w:tcW w:w="992" w:type="dxa"/>
          </w:tcPr>
          <w:p>
            <w:pPr>
              <w:jc w:val="both"/>
              <w:rPr>
                <w:sz w:val="28"/>
                <w:szCs w:val="28"/>
              </w:rPr>
            </w:pPr>
            <w:r>
              <w:rPr>
                <w:sz w:val="28"/>
                <w:szCs w:val="28"/>
              </w:rPr>
              <w:t>495</w:t>
            </w:r>
          </w:p>
        </w:tc>
        <w:tc>
          <w:tcPr>
            <w:tcW w:w="992" w:type="dxa"/>
          </w:tcPr>
          <w:p>
            <w:pPr>
              <w:jc w:val="both"/>
              <w:rPr>
                <w:sz w:val="28"/>
                <w:szCs w:val="28"/>
              </w:rPr>
            </w:pPr>
            <w:r>
              <w:rPr>
                <w:sz w:val="28"/>
                <w:szCs w:val="28"/>
              </w:rPr>
              <w:t>504</w:t>
            </w:r>
          </w:p>
        </w:tc>
        <w:tc>
          <w:tcPr>
            <w:tcW w:w="993" w:type="dxa"/>
          </w:tcPr>
          <w:p>
            <w:pPr>
              <w:jc w:val="both"/>
              <w:rPr>
                <w:sz w:val="28"/>
                <w:szCs w:val="28"/>
              </w:rPr>
            </w:pPr>
            <w:r>
              <w:rPr>
                <w:sz w:val="28"/>
                <w:szCs w:val="28"/>
              </w:rPr>
              <w:t>513</w:t>
            </w:r>
          </w:p>
        </w:tc>
        <w:tc>
          <w:tcPr>
            <w:tcW w:w="992" w:type="dxa"/>
          </w:tcPr>
          <w:p>
            <w:pPr>
              <w:jc w:val="both"/>
              <w:rPr>
                <w:sz w:val="28"/>
                <w:szCs w:val="28"/>
              </w:rPr>
            </w:pPr>
            <w:r>
              <w:rPr>
                <w:sz w:val="28"/>
                <w:szCs w:val="28"/>
              </w:rPr>
              <w:t>522</w:t>
            </w:r>
          </w:p>
        </w:tc>
        <w:tc>
          <w:tcPr>
            <w:tcW w:w="850" w:type="dxa"/>
          </w:tcPr>
          <w:p>
            <w:pPr>
              <w:jc w:val="both"/>
              <w:rPr>
                <w:sz w:val="28"/>
                <w:szCs w:val="28"/>
              </w:rPr>
            </w:pPr>
            <w:r>
              <w:rPr>
                <w:sz w:val="28"/>
                <w:szCs w:val="28"/>
              </w:rPr>
              <w:t>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09" w:type="dxa"/>
          </w:tcPr>
          <w:p>
            <w:pPr>
              <w:jc w:val="both"/>
              <w:rPr>
                <w:sz w:val="28"/>
                <w:szCs w:val="28"/>
              </w:rPr>
            </w:pPr>
            <w:r>
              <w:rPr>
                <w:sz w:val="28"/>
                <w:szCs w:val="28"/>
              </w:rPr>
              <w:t>1.4.</w:t>
            </w:r>
          </w:p>
        </w:tc>
        <w:tc>
          <w:tcPr>
            <w:tcW w:w="5670" w:type="dxa"/>
          </w:tcPr>
          <w:p>
            <w:pPr>
              <w:jc w:val="both"/>
              <w:rPr>
                <w:sz w:val="28"/>
                <w:szCs w:val="28"/>
              </w:rPr>
            </w:pPr>
            <w:r>
              <w:rPr>
                <w:sz w:val="28"/>
                <w:szCs w:val="28"/>
              </w:rPr>
              <w:t>Увеличить долю предоставления земельных участков семьям, воспитывающим 3-х и более детей, %</w:t>
            </w:r>
          </w:p>
        </w:tc>
        <w:tc>
          <w:tcPr>
            <w:tcW w:w="1701" w:type="dxa"/>
          </w:tcPr>
          <w:p>
            <w:pPr>
              <w:jc w:val="both"/>
              <w:rPr>
                <w:sz w:val="28"/>
                <w:szCs w:val="28"/>
              </w:rPr>
            </w:pPr>
            <w:r>
              <w:rPr>
                <w:sz w:val="28"/>
                <w:szCs w:val="28"/>
              </w:rPr>
              <w:t>повышательный</w:t>
            </w:r>
          </w:p>
        </w:tc>
        <w:tc>
          <w:tcPr>
            <w:tcW w:w="1392" w:type="dxa"/>
          </w:tcPr>
          <w:p>
            <w:pPr>
              <w:jc w:val="both"/>
              <w:rPr>
                <w:sz w:val="28"/>
                <w:szCs w:val="28"/>
              </w:rPr>
            </w:pPr>
            <w:r>
              <w:rPr>
                <w:sz w:val="28"/>
                <w:szCs w:val="28"/>
              </w:rPr>
              <w:t>16,67</w:t>
            </w:r>
          </w:p>
        </w:tc>
        <w:tc>
          <w:tcPr>
            <w:tcW w:w="851" w:type="dxa"/>
          </w:tcPr>
          <w:p>
            <w:pPr>
              <w:jc w:val="both"/>
              <w:rPr>
                <w:sz w:val="28"/>
                <w:szCs w:val="28"/>
              </w:rPr>
            </w:pPr>
            <w:r>
              <w:rPr>
                <w:sz w:val="28"/>
                <w:szCs w:val="28"/>
              </w:rPr>
              <w:t>41</w:t>
            </w:r>
          </w:p>
        </w:tc>
        <w:tc>
          <w:tcPr>
            <w:tcW w:w="992" w:type="dxa"/>
          </w:tcPr>
          <w:p>
            <w:pPr>
              <w:jc w:val="both"/>
              <w:rPr>
                <w:sz w:val="28"/>
                <w:szCs w:val="28"/>
              </w:rPr>
            </w:pPr>
            <w:r>
              <w:rPr>
                <w:sz w:val="28"/>
                <w:szCs w:val="28"/>
              </w:rPr>
              <w:t>53</w:t>
            </w:r>
          </w:p>
        </w:tc>
        <w:tc>
          <w:tcPr>
            <w:tcW w:w="992" w:type="dxa"/>
          </w:tcPr>
          <w:p>
            <w:pPr>
              <w:jc w:val="both"/>
              <w:rPr>
                <w:sz w:val="28"/>
                <w:szCs w:val="28"/>
              </w:rPr>
            </w:pPr>
            <w:r>
              <w:rPr>
                <w:sz w:val="28"/>
                <w:szCs w:val="28"/>
              </w:rPr>
              <w:t>65</w:t>
            </w:r>
          </w:p>
        </w:tc>
        <w:tc>
          <w:tcPr>
            <w:tcW w:w="993" w:type="dxa"/>
          </w:tcPr>
          <w:p>
            <w:pPr>
              <w:jc w:val="both"/>
              <w:rPr>
                <w:sz w:val="28"/>
                <w:szCs w:val="28"/>
              </w:rPr>
            </w:pPr>
            <w:r>
              <w:rPr>
                <w:sz w:val="28"/>
                <w:szCs w:val="28"/>
              </w:rPr>
              <w:t>77</w:t>
            </w:r>
          </w:p>
        </w:tc>
        <w:tc>
          <w:tcPr>
            <w:tcW w:w="992" w:type="dxa"/>
          </w:tcPr>
          <w:p>
            <w:pPr>
              <w:jc w:val="both"/>
              <w:rPr>
                <w:sz w:val="28"/>
                <w:szCs w:val="28"/>
              </w:rPr>
            </w:pPr>
            <w:r>
              <w:rPr>
                <w:sz w:val="28"/>
                <w:szCs w:val="28"/>
              </w:rPr>
              <w:t>89</w:t>
            </w:r>
          </w:p>
        </w:tc>
        <w:tc>
          <w:tcPr>
            <w:tcW w:w="850" w:type="dxa"/>
          </w:tcPr>
          <w:p>
            <w:pPr>
              <w:jc w:val="both"/>
              <w:rPr>
                <w:sz w:val="28"/>
                <w:szCs w:val="28"/>
              </w:rPr>
            </w:pPr>
            <w:r>
              <w:rPr>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5142" w:type="dxa"/>
            <w:gridSpan w:val="10"/>
          </w:tcPr>
          <w:p>
            <w:pPr>
              <w:pStyle w:val="15"/>
              <w:numPr>
                <w:ilvl w:val="0"/>
                <w:numId w:val="3"/>
              </w:numPr>
              <w:jc w:val="center"/>
              <w:rPr>
                <w:sz w:val="28"/>
                <w:szCs w:val="28"/>
              </w:rPr>
            </w:pPr>
            <w:r>
              <w:rPr>
                <w:b/>
                <w:sz w:val="28"/>
                <w:szCs w:val="28"/>
              </w:rPr>
              <w:t>Подпрограмма «Обеспечение реализации муниципальной программы»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09" w:type="dxa"/>
          </w:tcPr>
          <w:p>
            <w:pPr>
              <w:jc w:val="both"/>
              <w:rPr>
                <w:sz w:val="28"/>
                <w:szCs w:val="28"/>
              </w:rPr>
            </w:pPr>
            <w:r>
              <w:rPr>
                <w:sz w:val="28"/>
                <w:szCs w:val="28"/>
              </w:rPr>
              <w:t>2.1.</w:t>
            </w:r>
          </w:p>
        </w:tc>
        <w:tc>
          <w:tcPr>
            <w:tcW w:w="5670" w:type="dxa"/>
          </w:tcPr>
          <w:p>
            <w:pPr>
              <w:jc w:val="both"/>
              <w:rPr>
                <w:sz w:val="28"/>
                <w:szCs w:val="28"/>
              </w:rPr>
            </w:pPr>
            <w:r>
              <w:rPr>
                <w:sz w:val="28"/>
                <w:szCs w:val="28"/>
              </w:rPr>
              <w:t>Доля удовлетворенных требований по исковым заявлениям в сфере представления и защиты имущественных прав и охраняемых законом интересов муниципального образования "Город Димитровграда" Ульяновской области от общего количества предъявленных исковых заявлений в сфере имущественных отношений, %</w:t>
            </w:r>
          </w:p>
        </w:tc>
        <w:tc>
          <w:tcPr>
            <w:tcW w:w="1701" w:type="dxa"/>
          </w:tcPr>
          <w:p>
            <w:pPr>
              <w:jc w:val="both"/>
              <w:rPr>
                <w:sz w:val="28"/>
                <w:szCs w:val="28"/>
              </w:rPr>
            </w:pPr>
            <w:r>
              <w:rPr>
                <w:sz w:val="28"/>
                <w:szCs w:val="28"/>
              </w:rPr>
              <w:t>повышательный</w:t>
            </w:r>
          </w:p>
        </w:tc>
        <w:tc>
          <w:tcPr>
            <w:tcW w:w="1392" w:type="dxa"/>
          </w:tcPr>
          <w:p>
            <w:pPr>
              <w:jc w:val="both"/>
              <w:rPr>
                <w:sz w:val="28"/>
                <w:szCs w:val="28"/>
              </w:rPr>
            </w:pPr>
            <w:r>
              <w:rPr>
                <w:sz w:val="28"/>
                <w:szCs w:val="28"/>
              </w:rPr>
              <w:t>95,07</w:t>
            </w:r>
          </w:p>
        </w:tc>
        <w:tc>
          <w:tcPr>
            <w:tcW w:w="851" w:type="dxa"/>
          </w:tcPr>
          <w:p>
            <w:pPr>
              <w:jc w:val="both"/>
              <w:rPr>
                <w:sz w:val="28"/>
                <w:szCs w:val="28"/>
              </w:rPr>
            </w:pPr>
            <w:r>
              <w:rPr>
                <w:sz w:val="28"/>
                <w:szCs w:val="28"/>
              </w:rPr>
              <w:t>100</w:t>
            </w:r>
          </w:p>
        </w:tc>
        <w:tc>
          <w:tcPr>
            <w:tcW w:w="992" w:type="dxa"/>
          </w:tcPr>
          <w:p>
            <w:pPr>
              <w:jc w:val="both"/>
              <w:rPr>
                <w:sz w:val="28"/>
                <w:szCs w:val="28"/>
              </w:rPr>
            </w:pPr>
            <w:r>
              <w:rPr>
                <w:sz w:val="28"/>
                <w:szCs w:val="28"/>
              </w:rPr>
              <w:t>100</w:t>
            </w:r>
          </w:p>
        </w:tc>
        <w:tc>
          <w:tcPr>
            <w:tcW w:w="992" w:type="dxa"/>
          </w:tcPr>
          <w:p>
            <w:pPr>
              <w:jc w:val="both"/>
              <w:rPr>
                <w:sz w:val="28"/>
                <w:szCs w:val="28"/>
              </w:rPr>
            </w:pPr>
            <w:r>
              <w:rPr>
                <w:sz w:val="28"/>
                <w:szCs w:val="28"/>
              </w:rPr>
              <w:t>100</w:t>
            </w:r>
          </w:p>
        </w:tc>
        <w:tc>
          <w:tcPr>
            <w:tcW w:w="993" w:type="dxa"/>
          </w:tcPr>
          <w:p>
            <w:pPr>
              <w:jc w:val="both"/>
              <w:rPr>
                <w:sz w:val="28"/>
                <w:szCs w:val="28"/>
              </w:rPr>
            </w:pPr>
            <w:r>
              <w:rPr>
                <w:sz w:val="28"/>
                <w:szCs w:val="28"/>
              </w:rPr>
              <w:t>100</w:t>
            </w:r>
          </w:p>
        </w:tc>
        <w:tc>
          <w:tcPr>
            <w:tcW w:w="992" w:type="dxa"/>
          </w:tcPr>
          <w:p>
            <w:pPr>
              <w:jc w:val="both"/>
              <w:rPr>
                <w:sz w:val="28"/>
                <w:szCs w:val="28"/>
              </w:rPr>
            </w:pPr>
            <w:r>
              <w:rPr>
                <w:sz w:val="28"/>
                <w:szCs w:val="28"/>
              </w:rPr>
              <w:t>100</w:t>
            </w:r>
          </w:p>
        </w:tc>
        <w:tc>
          <w:tcPr>
            <w:tcW w:w="850" w:type="dxa"/>
          </w:tcPr>
          <w:p>
            <w:pPr>
              <w:jc w:val="both"/>
              <w:rPr>
                <w:sz w:val="28"/>
                <w:szCs w:val="28"/>
              </w:rPr>
            </w:pPr>
            <w:r>
              <w:rPr>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09" w:type="dxa"/>
          </w:tcPr>
          <w:p>
            <w:pPr>
              <w:jc w:val="both"/>
              <w:rPr>
                <w:sz w:val="28"/>
                <w:szCs w:val="28"/>
              </w:rPr>
            </w:pPr>
            <w:r>
              <w:rPr>
                <w:sz w:val="28"/>
                <w:szCs w:val="28"/>
              </w:rPr>
              <w:t>2.2.</w:t>
            </w:r>
          </w:p>
        </w:tc>
        <w:tc>
          <w:tcPr>
            <w:tcW w:w="5670" w:type="dxa"/>
          </w:tcPr>
          <w:p>
            <w:pPr>
              <w:jc w:val="both"/>
              <w:rPr>
                <w:sz w:val="28"/>
                <w:szCs w:val="28"/>
              </w:rPr>
            </w:pPr>
            <w:r>
              <w:rPr>
                <w:sz w:val="28"/>
                <w:szCs w:val="28"/>
              </w:rPr>
              <w:t>Отношение объема просроченной дебиторской задолженности от использования муниципального имущества и земельных участков к общей сумме дебиторской задолженности от использования муниципального имущества и земельных участков, %</w:t>
            </w:r>
          </w:p>
        </w:tc>
        <w:tc>
          <w:tcPr>
            <w:tcW w:w="1701" w:type="dxa"/>
          </w:tcPr>
          <w:p>
            <w:pPr>
              <w:jc w:val="both"/>
              <w:rPr>
                <w:sz w:val="28"/>
                <w:szCs w:val="28"/>
              </w:rPr>
            </w:pPr>
            <w:r>
              <w:rPr>
                <w:sz w:val="28"/>
                <w:szCs w:val="28"/>
              </w:rPr>
              <w:t>понижательный</w:t>
            </w:r>
          </w:p>
        </w:tc>
        <w:tc>
          <w:tcPr>
            <w:tcW w:w="1392" w:type="dxa"/>
          </w:tcPr>
          <w:p>
            <w:pPr>
              <w:jc w:val="both"/>
              <w:rPr>
                <w:sz w:val="28"/>
                <w:szCs w:val="28"/>
              </w:rPr>
            </w:pPr>
            <w:r>
              <w:rPr>
                <w:sz w:val="28"/>
                <w:szCs w:val="28"/>
              </w:rPr>
              <w:t>7,91</w:t>
            </w:r>
          </w:p>
        </w:tc>
        <w:tc>
          <w:tcPr>
            <w:tcW w:w="851" w:type="dxa"/>
          </w:tcPr>
          <w:p>
            <w:pPr>
              <w:jc w:val="both"/>
              <w:rPr>
                <w:sz w:val="28"/>
                <w:szCs w:val="28"/>
              </w:rPr>
            </w:pPr>
            <w:r>
              <w:rPr>
                <w:sz w:val="28"/>
                <w:szCs w:val="28"/>
              </w:rPr>
              <w:t>8</w:t>
            </w:r>
          </w:p>
        </w:tc>
        <w:tc>
          <w:tcPr>
            <w:tcW w:w="992" w:type="dxa"/>
          </w:tcPr>
          <w:p>
            <w:pPr>
              <w:jc w:val="both"/>
              <w:rPr>
                <w:sz w:val="28"/>
                <w:szCs w:val="28"/>
              </w:rPr>
            </w:pPr>
            <w:r>
              <w:rPr>
                <w:sz w:val="28"/>
                <w:szCs w:val="28"/>
              </w:rPr>
              <w:t>8</w:t>
            </w:r>
          </w:p>
        </w:tc>
        <w:tc>
          <w:tcPr>
            <w:tcW w:w="992" w:type="dxa"/>
          </w:tcPr>
          <w:p>
            <w:pPr>
              <w:jc w:val="both"/>
              <w:rPr>
                <w:sz w:val="28"/>
                <w:szCs w:val="28"/>
              </w:rPr>
            </w:pPr>
            <w:r>
              <w:rPr>
                <w:sz w:val="28"/>
                <w:szCs w:val="28"/>
              </w:rPr>
              <w:t>8</w:t>
            </w:r>
          </w:p>
        </w:tc>
        <w:tc>
          <w:tcPr>
            <w:tcW w:w="993" w:type="dxa"/>
          </w:tcPr>
          <w:p>
            <w:pPr>
              <w:jc w:val="both"/>
              <w:rPr>
                <w:sz w:val="28"/>
                <w:szCs w:val="28"/>
              </w:rPr>
            </w:pPr>
            <w:r>
              <w:rPr>
                <w:sz w:val="28"/>
                <w:szCs w:val="28"/>
              </w:rPr>
              <w:t>8</w:t>
            </w:r>
          </w:p>
        </w:tc>
        <w:tc>
          <w:tcPr>
            <w:tcW w:w="992" w:type="dxa"/>
          </w:tcPr>
          <w:p>
            <w:pPr>
              <w:jc w:val="both"/>
              <w:rPr>
                <w:sz w:val="28"/>
                <w:szCs w:val="28"/>
              </w:rPr>
            </w:pPr>
            <w:r>
              <w:rPr>
                <w:sz w:val="28"/>
                <w:szCs w:val="28"/>
              </w:rPr>
              <w:t>8</w:t>
            </w:r>
          </w:p>
        </w:tc>
        <w:tc>
          <w:tcPr>
            <w:tcW w:w="850" w:type="dxa"/>
          </w:tcPr>
          <w:p>
            <w:pPr>
              <w:jc w:val="both"/>
              <w:rPr>
                <w:sz w:val="28"/>
                <w:szCs w:val="28"/>
              </w:rPr>
            </w:pPr>
            <w:r>
              <w:rPr>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09" w:type="dxa"/>
          </w:tcPr>
          <w:p>
            <w:pPr>
              <w:jc w:val="both"/>
              <w:rPr>
                <w:sz w:val="28"/>
                <w:szCs w:val="28"/>
              </w:rPr>
            </w:pPr>
            <w:r>
              <w:rPr>
                <w:sz w:val="28"/>
                <w:szCs w:val="28"/>
              </w:rPr>
              <w:t>2.3.</w:t>
            </w:r>
          </w:p>
        </w:tc>
        <w:tc>
          <w:tcPr>
            <w:tcW w:w="5670" w:type="dxa"/>
          </w:tcPr>
          <w:p>
            <w:pPr>
              <w:jc w:val="both"/>
              <w:rPr>
                <w:sz w:val="28"/>
                <w:szCs w:val="28"/>
              </w:rPr>
            </w:pPr>
            <w:r>
              <w:rPr>
                <w:sz w:val="28"/>
                <w:szCs w:val="28"/>
              </w:rPr>
              <w:t>Объем просроченной кредиторской задолженности по расходам, тыс руб</w:t>
            </w:r>
          </w:p>
        </w:tc>
        <w:tc>
          <w:tcPr>
            <w:tcW w:w="1701" w:type="dxa"/>
          </w:tcPr>
          <w:p>
            <w:pPr>
              <w:jc w:val="both"/>
              <w:rPr>
                <w:sz w:val="28"/>
                <w:szCs w:val="28"/>
              </w:rPr>
            </w:pPr>
            <w:r>
              <w:rPr>
                <w:sz w:val="28"/>
                <w:szCs w:val="28"/>
              </w:rPr>
              <w:t>понижательный</w:t>
            </w:r>
          </w:p>
        </w:tc>
        <w:tc>
          <w:tcPr>
            <w:tcW w:w="1392" w:type="dxa"/>
          </w:tcPr>
          <w:p>
            <w:pPr>
              <w:jc w:val="both"/>
              <w:rPr>
                <w:sz w:val="28"/>
                <w:szCs w:val="28"/>
              </w:rPr>
            </w:pPr>
            <w:r>
              <w:rPr>
                <w:sz w:val="28"/>
                <w:szCs w:val="28"/>
              </w:rPr>
              <w:t xml:space="preserve">192,47 </w:t>
            </w:r>
          </w:p>
        </w:tc>
        <w:tc>
          <w:tcPr>
            <w:tcW w:w="851" w:type="dxa"/>
          </w:tcPr>
          <w:p>
            <w:pPr>
              <w:jc w:val="both"/>
              <w:rPr>
                <w:sz w:val="28"/>
                <w:szCs w:val="28"/>
              </w:rPr>
            </w:pPr>
            <w:r>
              <w:rPr>
                <w:sz w:val="28"/>
                <w:szCs w:val="28"/>
              </w:rPr>
              <w:t>0</w:t>
            </w:r>
          </w:p>
        </w:tc>
        <w:tc>
          <w:tcPr>
            <w:tcW w:w="992" w:type="dxa"/>
          </w:tcPr>
          <w:p>
            <w:pPr>
              <w:jc w:val="both"/>
              <w:rPr>
                <w:sz w:val="28"/>
                <w:szCs w:val="28"/>
              </w:rPr>
            </w:pPr>
            <w:r>
              <w:rPr>
                <w:sz w:val="28"/>
                <w:szCs w:val="28"/>
              </w:rPr>
              <w:t>0</w:t>
            </w:r>
          </w:p>
        </w:tc>
        <w:tc>
          <w:tcPr>
            <w:tcW w:w="992" w:type="dxa"/>
          </w:tcPr>
          <w:p>
            <w:pPr>
              <w:jc w:val="both"/>
              <w:rPr>
                <w:sz w:val="28"/>
                <w:szCs w:val="28"/>
              </w:rPr>
            </w:pPr>
            <w:r>
              <w:rPr>
                <w:sz w:val="28"/>
                <w:szCs w:val="28"/>
              </w:rPr>
              <w:t>0</w:t>
            </w:r>
          </w:p>
        </w:tc>
        <w:tc>
          <w:tcPr>
            <w:tcW w:w="993" w:type="dxa"/>
          </w:tcPr>
          <w:p>
            <w:pPr>
              <w:jc w:val="both"/>
              <w:rPr>
                <w:sz w:val="28"/>
                <w:szCs w:val="28"/>
              </w:rPr>
            </w:pPr>
            <w:r>
              <w:rPr>
                <w:sz w:val="28"/>
                <w:szCs w:val="28"/>
              </w:rPr>
              <w:t>0</w:t>
            </w:r>
          </w:p>
        </w:tc>
        <w:tc>
          <w:tcPr>
            <w:tcW w:w="992" w:type="dxa"/>
          </w:tcPr>
          <w:p>
            <w:pPr>
              <w:jc w:val="both"/>
              <w:rPr>
                <w:sz w:val="28"/>
                <w:szCs w:val="28"/>
              </w:rPr>
            </w:pPr>
            <w:r>
              <w:rPr>
                <w:sz w:val="28"/>
                <w:szCs w:val="28"/>
              </w:rPr>
              <w:t>0</w:t>
            </w:r>
          </w:p>
        </w:tc>
        <w:tc>
          <w:tcPr>
            <w:tcW w:w="850" w:type="dxa"/>
          </w:tcPr>
          <w:p>
            <w:pPr>
              <w:jc w:val="both"/>
              <w:rPr>
                <w:sz w:val="28"/>
                <w:szCs w:val="28"/>
              </w:rPr>
            </w:pPr>
            <w:r>
              <w:rPr>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09" w:type="dxa"/>
          </w:tcPr>
          <w:p>
            <w:pPr>
              <w:jc w:val="both"/>
              <w:rPr>
                <w:sz w:val="28"/>
                <w:szCs w:val="28"/>
              </w:rPr>
            </w:pPr>
            <w:r>
              <w:rPr>
                <w:sz w:val="28"/>
                <w:szCs w:val="28"/>
              </w:rPr>
              <w:t>2.4.</w:t>
            </w:r>
          </w:p>
        </w:tc>
        <w:tc>
          <w:tcPr>
            <w:tcW w:w="5670" w:type="dxa"/>
          </w:tcPr>
          <w:p>
            <w:pPr>
              <w:jc w:val="both"/>
              <w:rPr>
                <w:sz w:val="28"/>
                <w:szCs w:val="28"/>
              </w:rPr>
            </w:pPr>
            <w:r>
              <w:rPr>
                <w:sz w:val="28"/>
                <w:szCs w:val="28"/>
              </w:rPr>
              <w:t>Доля запросов направленных в отношении ранее учтенных объектов недвижимости в Едином государственном реестре недвижимости (далее – ЕГРН) о выявлении правообладателей данных объектов, %</w:t>
            </w:r>
          </w:p>
        </w:tc>
        <w:tc>
          <w:tcPr>
            <w:tcW w:w="1701" w:type="dxa"/>
          </w:tcPr>
          <w:p>
            <w:pPr>
              <w:jc w:val="both"/>
              <w:rPr>
                <w:sz w:val="28"/>
                <w:szCs w:val="28"/>
              </w:rPr>
            </w:pPr>
            <w:r>
              <w:rPr>
                <w:sz w:val="28"/>
                <w:szCs w:val="28"/>
              </w:rPr>
              <w:t>повышательный</w:t>
            </w:r>
          </w:p>
        </w:tc>
        <w:tc>
          <w:tcPr>
            <w:tcW w:w="1392" w:type="dxa"/>
          </w:tcPr>
          <w:p>
            <w:pPr>
              <w:jc w:val="both"/>
              <w:rPr>
                <w:sz w:val="28"/>
                <w:szCs w:val="28"/>
              </w:rPr>
            </w:pPr>
            <w:r>
              <w:rPr>
                <w:sz w:val="28"/>
                <w:szCs w:val="28"/>
              </w:rPr>
              <w:t>11,09</w:t>
            </w:r>
          </w:p>
        </w:tc>
        <w:tc>
          <w:tcPr>
            <w:tcW w:w="851" w:type="dxa"/>
          </w:tcPr>
          <w:p>
            <w:pPr>
              <w:jc w:val="both"/>
              <w:rPr>
                <w:sz w:val="28"/>
                <w:szCs w:val="28"/>
              </w:rPr>
            </w:pPr>
            <w:r>
              <w:rPr>
                <w:sz w:val="28"/>
                <w:szCs w:val="28"/>
              </w:rPr>
              <w:t>65</w:t>
            </w:r>
          </w:p>
        </w:tc>
        <w:tc>
          <w:tcPr>
            <w:tcW w:w="992" w:type="dxa"/>
          </w:tcPr>
          <w:p>
            <w:pPr>
              <w:jc w:val="both"/>
              <w:rPr>
                <w:sz w:val="28"/>
                <w:szCs w:val="28"/>
              </w:rPr>
            </w:pPr>
            <w:r>
              <w:rPr>
                <w:sz w:val="28"/>
                <w:szCs w:val="28"/>
              </w:rPr>
              <w:t>83</w:t>
            </w:r>
          </w:p>
        </w:tc>
        <w:tc>
          <w:tcPr>
            <w:tcW w:w="992" w:type="dxa"/>
          </w:tcPr>
          <w:p>
            <w:pPr>
              <w:jc w:val="both"/>
              <w:rPr>
                <w:sz w:val="28"/>
                <w:szCs w:val="28"/>
              </w:rPr>
            </w:pPr>
            <w:r>
              <w:rPr>
                <w:sz w:val="28"/>
                <w:szCs w:val="28"/>
              </w:rPr>
              <w:t>100</w:t>
            </w:r>
          </w:p>
        </w:tc>
        <w:tc>
          <w:tcPr>
            <w:tcW w:w="993" w:type="dxa"/>
          </w:tcPr>
          <w:p>
            <w:pPr>
              <w:jc w:val="both"/>
              <w:rPr>
                <w:sz w:val="28"/>
                <w:szCs w:val="28"/>
              </w:rPr>
            </w:pPr>
            <w:r>
              <w:rPr>
                <w:sz w:val="28"/>
                <w:szCs w:val="28"/>
              </w:rPr>
              <w:t>-</w:t>
            </w:r>
          </w:p>
        </w:tc>
        <w:tc>
          <w:tcPr>
            <w:tcW w:w="992" w:type="dxa"/>
          </w:tcPr>
          <w:p>
            <w:pPr>
              <w:jc w:val="both"/>
              <w:rPr>
                <w:sz w:val="28"/>
                <w:szCs w:val="28"/>
              </w:rPr>
            </w:pPr>
            <w:r>
              <w:rPr>
                <w:sz w:val="28"/>
                <w:szCs w:val="28"/>
              </w:rPr>
              <w:t>-</w:t>
            </w:r>
          </w:p>
        </w:tc>
        <w:tc>
          <w:tcPr>
            <w:tcW w:w="850" w:type="dxa"/>
          </w:tcPr>
          <w:p>
            <w:pPr>
              <w:jc w:val="both"/>
              <w:rPr>
                <w:sz w:val="28"/>
                <w:szCs w:val="28"/>
              </w:rPr>
            </w:pPr>
            <w:r>
              <w:rPr>
                <w:sz w:val="28"/>
                <w:szCs w:val="28"/>
              </w:rPr>
              <w:t>-</w:t>
            </w:r>
          </w:p>
        </w:tc>
      </w:tr>
    </w:tbl>
    <w:p>
      <w:r>
        <w:br w:type="page"/>
      </w:r>
    </w:p>
    <w:tbl>
      <w:tblPr>
        <w:tblW w:w="179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39"/>
        <w:gridCol w:w="2402"/>
        <w:gridCol w:w="1993"/>
        <w:gridCol w:w="1242"/>
        <w:gridCol w:w="1139"/>
        <w:gridCol w:w="1139"/>
        <w:gridCol w:w="1139"/>
        <w:gridCol w:w="1139"/>
        <w:gridCol w:w="1139"/>
        <w:gridCol w:w="1139"/>
        <w:gridCol w:w="773"/>
        <w:gridCol w:w="729"/>
        <w:gridCol w:w="729"/>
        <w:gridCol w:w="729"/>
        <w:gridCol w:w="729"/>
        <w:gridCol w:w="729"/>
        <w:gridCol w:w="729"/>
        <w:gridCol w:w="773"/>
        <w:gridCol w:w="729"/>
        <w:gridCol w:w="729"/>
        <w:gridCol w:w="729"/>
        <w:gridCol w:w="729"/>
        <w:gridCol w:w="729"/>
        <w:gridCol w:w="729"/>
        <w:gridCol w:w="1242"/>
        <w:gridCol w:w="1139"/>
        <w:gridCol w:w="1139"/>
        <w:gridCol w:w="1139"/>
        <w:gridCol w:w="1139"/>
        <w:gridCol w:w="1139"/>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00" w:hRule="atLeast"/>
        </w:trPr>
        <w:tc>
          <w:tcPr>
            <w:tcW w:w="945"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2535"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2295"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78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81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84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60"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3780" w:type="dxa"/>
            <w:gridSpan w:val="9"/>
            <w:tcBorders>
              <w:top w:val="nil"/>
              <w:left w:val="nil"/>
              <w:bottom w:val="nil"/>
              <w:right w:val="nil"/>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Приложение №1</w:t>
            </w:r>
            <w:r>
              <w:rPr>
                <w:rFonts w:hint="default" w:ascii="Times New Roman" w:hAnsi="Times New Roman" w:eastAsia="SimSun" w:cs="Times New Roman"/>
                <w:i w:val="0"/>
                <w:iCs w:val="0"/>
                <w:color w:val="000000"/>
                <w:kern w:val="0"/>
                <w:sz w:val="24"/>
                <w:szCs w:val="24"/>
                <w:u w:val="none"/>
                <w:bdr w:val="none" w:color="auto" w:sz="0" w:space="0"/>
                <w:lang w:val="en-US" w:eastAsia="zh-CN" w:bidi="ar"/>
              </w:rPr>
              <w:br w:type="textWrapping"/>
            </w:r>
            <w:r>
              <w:rPr>
                <w:rFonts w:hint="default" w:ascii="Times New Roman" w:hAnsi="Times New Roman" w:eastAsia="SimSun" w:cs="Times New Roman"/>
                <w:i w:val="0"/>
                <w:iCs w:val="0"/>
                <w:color w:val="000000"/>
                <w:kern w:val="0"/>
                <w:sz w:val="24"/>
                <w:szCs w:val="24"/>
                <w:u w:val="none"/>
                <w:bdr w:val="none" w:color="auto" w:sz="0" w:space="0"/>
                <w:lang w:val="en-US" w:eastAsia="zh-CN" w:bidi="ar"/>
              </w:rPr>
              <w:t>к муниципальной программе</w:t>
            </w:r>
            <w:r>
              <w:rPr>
                <w:rFonts w:hint="default" w:ascii="Times New Roman" w:hAnsi="Times New Roman" w:eastAsia="SimSun" w:cs="Times New Roman"/>
                <w:i w:val="0"/>
                <w:iCs w:val="0"/>
                <w:color w:val="000000"/>
                <w:kern w:val="0"/>
                <w:sz w:val="24"/>
                <w:szCs w:val="24"/>
                <w:u w:val="none"/>
                <w:bdr w:val="none" w:color="auto" w:sz="0" w:space="0"/>
                <w:lang w:val="en-US" w:eastAsia="zh-CN" w:bidi="ar"/>
              </w:rPr>
              <w:br w:type="textWrapping"/>
            </w: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«Управление муниципальным </w:t>
            </w:r>
            <w:r>
              <w:rPr>
                <w:rFonts w:hint="default" w:ascii="Times New Roman" w:hAnsi="Times New Roman" w:eastAsia="SimSun" w:cs="Times New Roman"/>
                <w:i w:val="0"/>
                <w:iCs w:val="0"/>
                <w:color w:val="000000"/>
                <w:kern w:val="0"/>
                <w:sz w:val="24"/>
                <w:szCs w:val="24"/>
                <w:u w:val="none"/>
                <w:bdr w:val="none" w:color="auto" w:sz="0" w:space="0"/>
                <w:lang w:val="en-US" w:eastAsia="zh-CN" w:bidi="ar"/>
              </w:rPr>
              <w:br w:type="textWrapping"/>
            </w:r>
            <w:r>
              <w:rPr>
                <w:rFonts w:hint="default" w:ascii="Times New Roman" w:hAnsi="Times New Roman" w:eastAsia="SimSun" w:cs="Times New Roman"/>
                <w:i w:val="0"/>
                <w:iCs w:val="0"/>
                <w:color w:val="000000"/>
                <w:kern w:val="0"/>
                <w:sz w:val="24"/>
                <w:szCs w:val="24"/>
                <w:u w:val="none"/>
                <w:bdr w:val="none" w:color="auto" w:sz="0" w:space="0"/>
                <w:lang w:val="en-US" w:eastAsia="zh-CN" w:bidi="ar"/>
              </w:rPr>
              <w:t>имуществом и земельными ресурсами города Димитровграда Ульяновской области»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gridSpan w:val="19"/>
            <w:tcBorders>
              <w:top w:val="nil"/>
              <w:left w:val="nil"/>
              <w:bottom w:val="nil"/>
              <w:right w:val="nil"/>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СИСТЕМА ПРОГРАММНЫХ МЕРОПРИЯТИЙ</w:t>
            </w: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top"/>
          </w:tcPr>
          <w:p>
            <w:pPr>
              <w:keepNext w:val="0"/>
              <w:keepLines w:val="0"/>
              <w:widowControl/>
              <w:suppressLineNumbers w:val="0"/>
              <w:jc w:val="center"/>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п/п</w:t>
            </w:r>
          </w:p>
        </w:tc>
        <w:tc>
          <w:tcPr>
            <w:tcW w:w="2535" w:type="dxa"/>
            <w:vMerge w:val="restart"/>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center"/>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Наименование мероприятий</w:t>
            </w:r>
            <w:bookmarkStart w:id="1" w:name="_GoBack"/>
            <w:bookmarkEnd w:id="1"/>
          </w:p>
        </w:tc>
        <w:tc>
          <w:tcPr>
            <w:tcW w:w="2295" w:type="dxa"/>
            <w:vMerge w:val="restart"/>
            <w:tcBorders>
              <w:top w:val="single" w:color="000000" w:sz="2" w:space="0"/>
              <w:left w:val="single" w:color="000000" w:sz="2" w:space="0"/>
              <w:bottom w:val="single" w:color="000000" w:sz="2" w:space="0"/>
              <w:right w:val="single" w:color="000000" w:sz="2" w:space="0"/>
            </w:tcBorders>
            <w:shd w:val="clear"/>
            <w:vAlign w:val="top"/>
          </w:tcPr>
          <w:p>
            <w:pPr>
              <w:keepNext w:val="0"/>
              <w:keepLines w:val="0"/>
              <w:widowControl/>
              <w:suppressLineNumbers w:val="0"/>
              <w:jc w:val="center"/>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Ответственный исполнитель</w:t>
            </w:r>
          </w:p>
        </w:tc>
        <w:tc>
          <w:tcPr>
            <w:tcW w:w="0" w:type="auto"/>
            <w:gridSpan w:val="21"/>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Источник финансового обеспечения, тыс. руб</w:t>
            </w:r>
          </w:p>
        </w:tc>
        <w:tc>
          <w:tcPr>
            <w:tcW w:w="0" w:type="auto"/>
            <w:gridSpan w:val="7"/>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Итого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top"/>
          </w:tcPr>
          <w:p>
            <w:pPr>
              <w:jc w:val="center"/>
              <w:rPr>
                <w:rFonts w:hint="default" w:ascii="Times New Roman" w:hAnsi="Times New Roman" w:cs="Times New Roman"/>
                <w:b/>
                <w:bCs/>
                <w:i w:val="0"/>
                <w:iCs w:val="0"/>
                <w:color w:val="000000"/>
                <w:sz w:val="24"/>
                <w:szCs w:val="24"/>
                <w:u w:val="none"/>
              </w:rPr>
            </w:pPr>
          </w:p>
        </w:tc>
        <w:tc>
          <w:tcPr>
            <w:tcW w:w="2535"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center"/>
              <w:rPr>
                <w:rFonts w:hint="default" w:ascii="Times New Roman" w:hAnsi="Times New Roman" w:cs="Times New Roman"/>
                <w:b/>
                <w:bCs/>
                <w:i w:val="0"/>
                <w:iCs w:val="0"/>
                <w:color w:val="000000"/>
                <w:sz w:val="24"/>
                <w:szCs w:val="24"/>
                <w:u w:val="none"/>
              </w:rPr>
            </w:pPr>
          </w:p>
        </w:tc>
        <w:tc>
          <w:tcPr>
            <w:tcW w:w="2295"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center"/>
              <w:rPr>
                <w:rFonts w:hint="default" w:ascii="Times New Roman" w:hAnsi="Times New Roman" w:cs="Times New Roman"/>
                <w:b/>
                <w:bCs/>
                <w:i w:val="0"/>
                <w:iCs w:val="0"/>
                <w:color w:val="000000"/>
                <w:sz w:val="24"/>
                <w:szCs w:val="24"/>
                <w:u w:val="none"/>
              </w:rPr>
            </w:pPr>
          </w:p>
        </w:tc>
        <w:tc>
          <w:tcPr>
            <w:tcW w:w="3030" w:type="dxa"/>
            <w:gridSpan w:val="7"/>
            <w:vMerge w:val="restart"/>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Бюджетные ассигнования бюджета города</w:t>
            </w:r>
          </w:p>
        </w:tc>
        <w:tc>
          <w:tcPr>
            <w:tcW w:w="3045" w:type="dxa"/>
            <w:gridSpan w:val="7"/>
            <w:vMerge w:val="restart"/>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Бюджетные ассигнования областного бюджета города &lt;*&gt;</w:t>
            </w:r>
          </w:p>
        </w:tc>
        <w:tc>
          <w:tcPr>
            <w:tcW w:w="3075" w:type="dxa"/>
            <w:gridSpan w:val="7"/>
            <w:vMerge w:val="restart"/>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Дополнительные средства в виде платежей, взносов, безвозмездных перечислений на реализацию муниципальной программы &lt;**&gt;</w:t>
            </w:r>
          </w:p>
        </w:tc>
        <w:tc>
          <w:tcPr>
            <w:tcW w:w="0" w:type="auto"/>
            <w:gridSpan w:val="7"/>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top"/>
          </w:tcPr>
          <w:p>
            <w:pPr>
              <w:jc w:val="center"/>
              <w:rPr>
                <w:rFonts w:hint="default" w:ascii="Times New Roman" w:hAnsi="Times New Roman" w:cs="Times New Roman"/>
                <w:b/>
                <w:bCs/>
                <w:i w:val="0"/>
                <w:iCs w:val="0"/>
                <w:color w:val="000000"/>
                <w:sz w:val="24"/>
                <w:szCs w:val="24"/>
                <w:u w:val="none"/>
              </w:rPr>
            </w:pPr>
          </w:p>
        </w:tc>
        <w:tc>
          <w:tcPr>
            <w:tcW w:w="2535"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center"/>
              <w:rPr>
                <w:rFonts w:hint="default" w:ascii="Times New Roman" w:hAnsi="Times New Roman" w:cs="Times New Roman"/>
                <w:b/>
                <w:bCs/>
                <w:i w:val="0"/>
                <w:iCs w:val="0"/>
                <w:color w:val="000000"/>
                <w:sz w:val="24"/>
                <w:szCs w:val="24"/>
                <w:u w:val="none"/>
              </w:rPr>
            </w:pPr>
          </w:p>
        </w:tc>
        <w:tc>
          <w:tcPr>
            <w:tcW w:w="2295"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center"/>
              <w:rPr>
                <w:rFonts w:hint="default" w:ascii="Times New Roman" w:hAnsi="Times New Roman" w:cs="Times New Roman"/>
                <w:b/>
                <w:bCs/>
                <w:i w:val="0"/>
                <w:iCs w:val="0"/>
                <w:color w:val="000000"/>
                <w:sz w:val="24"/>
                <w:szCs w:val="24"/>
                <w:u w:val="none"/>
              </w:rPr>
            </w:pPr>
          </w:p>
        </w:tc>
        <w:tc>
          <w:tcPr>
            <w:tcW w:w="3030" w:type="dxa"/>
            <w:gridSpan w:val="7"/>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3045" w:type="dxa"/>
            <w:gridSpan w:val="7"/>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3075" w:type="dxa"/>
            <w:gridSpan w:val="7"/>
            <w:vMerge w:val="continue"/>
            <w:tcBorders>
              <w:top w:val="single" w:color="000000" w:sz="2" w:space="0"/>
              <w:left w:val="single" w:color="000000" w:sz="2" w:space="0"/>
              <w:bottom w:val="single" w:color="000000" w:sz="2" w:space="0"/>
              <w:right w:val="single" w:color="000000" w:sz="2" w:space="0"/>
            </w:tcBorders>
            <w:shd w:val="clear"/>
            <w:vAlign w:val="bottom"/>
          </w:tcPr>
          <w:p>
            <w:pPr>
              <w:jc w:val="center"/>
              <w:rPr>
                <w:rFonts w:hint="default" w:ascii="Times New Roman" w:hAnsi="Times New Roman" w:cs="Times New Roman"/>
                <w:b/>
                <w:bCs/>
                <w:i w:val="0"/>
                <w:iCs w:val="0"/>
                <w:color w:val="000000"/>
                <w:sz w:val="24"/>
                <w:szCs w:val="24"/>
                <w:u w:val="none"/>
              </w:rPr>
            </w:pPr>
          </w:p>
        </w:tc>
        <w:tc>
          <w:tcPr>
            <w:tcW w:w="0" w:type="auto"/>
            <w:gridSpan w:val="7"/>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top"/>
          </w:tcPr>
          <w:p>
            <w:pPr>
              <w:jc w:val="center"/>
              <w:rPr>
                <w:rFonts w:hint="default" w:ascii="Times New Roman" w:hAnsi="Times New Roman" w:cs="Times New Roman"/>
                <w:b/>
                <w:bCs/>
                <w:i w:val="0"/>
                <w:iCs w:val="0"/>
                <w:color w:val="000000"/>
                <w:sz w:val="24"/>
                <w:szCs w:val="24"/>
                <w:u w:val="none"/>
              </w:rPr>
            </w:pPr>
          </w:p>
        </w:tc>
        <w:tc>
          <w:tcPr>
            <w:tcW w:w="2535"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center"/>
              <w:rPr>
                <w:rFonts w:hint="default" w:ascii="Times New Roman" w:hAnsi="Times New Roman" w:cs="Times New Roman"/>
                <w:b/>
                <w:bCs/>
                <w:i w:val="0"/>
                <w:iCs w:val="0"/>
                <w:color w:val="000000"/>
                <w:sz w:val="24"/>
                <w:szCs w:val="24"/>
                <w:u w:val="none"/>
              </w:rPr>
            </w:pPr>
          </w:p>
        </w:tc>
        <w:tc>
          <w:tcPr>
            <w:tcW w:w="2295"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center"/>
              <w:rPr>
                <w:rFonts w:hint="default" w:ascii="Times New Roman" w:hAnsi="Times New Roman" w:cs="Times New Roman"/>
                <w:b/>
                <w:bCs/>
                <w:i w:val="0"/>
                <w:iCs w:val="0"/>
                <w:color w:val="000000"/>
                <w:sz w:val="24"/>
                <w:szCs w:val="24"/>
                <w:u w:val="none"/>
              </w:rPr>
            </w:pPr>
          </w:p>
        </w:tc>
        <w:tc>
          <w:tcPr>
            <w:tcW w:w="780" w:type="dxa"/>
            <w:vMerge w:val="restart"/>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Финансовое обеспечение всего:</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2025</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2026</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2027</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2028</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2029</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2030</w:t>
            </w:r>
          </w:p>
        </w:tc>
        <w:tc>
          <w:tcPr>
            <w:tcW w:w="810" w:type="dxa"/>
            <w:vMerge w:val="restart"/>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Финансовое обеспечение всего:</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2025</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2026</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2027</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2028</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2029</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2030</w:t>
            </w:r>
          </w:p>
        </w:tc>
        <w:tc>
          <w:tcPr>
            <w:tcW w:w="840" w:type="dxa"/>
            <w:vMerge w:val="restart"/>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Финансовое обеспечение всего:</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2025</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2026</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2027</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2028</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2029</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2030</w:t>
            </w:r>
          </w:p>
        </w:tc>
        <w:tc>
          <w:tcPr>
            <w:tcW w:w="795" w:type="dxa"/>
            <w:vMerge w:val="restart"/>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Финансовое обеспечение всего:</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2025</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2026</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2027</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2028</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2029</w:t>
            </w:r>
          </w:p>
        </w:tc>
        <w:tc>
          <w:tcPr>
            <w:tcW w:w="0" w:type="auto"/>
            <w:vMerge w:val="restart"/>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top"/>
          </w:tcPr>
          <w:p>
            <w:pPr>
              <w:jc w:val="center"/>
              <w:rPr>
                <w:rFonts w:hint="default" w:ascii="Times New Roman" w:hAnsi="Times New Roman" w:cs="Times New Roman"/>
                <w:b/>
                <w:bCs/>
                <w:i w:val="0"/>
                <w:iCs w:val="0"/>
                <w:color w:val="000000"/>
                <w:sz w:val="24"/>
                <w:szCs w:val="24"/>
                <w:u w:val="none"/>
              </w:rPr>
            </w:pPr>
          </w:p>
        </w:tc>
        <w:tc>
          <w:tcPr>
            <w:tcW w:w="2535"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center"/>
              <w:rPr>
                <w:rFonts w:hint="default" w:ascii="Times New Roman" w:hAnsi="Times New Roman" w:cs="Times New Roman"/>
                <w:b/>
                <w:bCs/>
                <w:i w:val="0"/>
                <w:iCs w:val="0"/>
                <w:color w:val="000000"/>
                <w:sz w:val="24"/>
                <w:szCs w:val="24"/>
                <w:u w:val="none"/>
              </w:rPr>
            </w:pPr>
          </w:p>
        </w:tc>
        <w:tc>
          <w:tcPr>
            <w:tcW w:w="2295"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center"/>
              <w:rPr>
                <w:rFonts w:hint="default" w:ascii="Times New Roman" w:hAnsi="Times New Roman" w:cs="Times New Roman"/>
                <w:b/>
                <w:bCs/>
                <w:i w:val="0"/>
                <w:iCs w:val="0"/>
                <w:color w:val="000000"/>
                <w:sz w:val="24"/>
                <w:szCs w:val="24"/>
                <w:u w:val="none"/>
              </w:rPr>
            </w:pPr>
          </w:p>
        </w:tc>
        <w:tc>
          <w:tcPr>
            <w:tcW w:w="780"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810"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840"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795"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top"/>
          </w:tcPr>
          <w:p>
            <w:pPr>
              <w:jc w:val="center"/>
              <w:rPr>
                <w:rFonts w:hint="default" w:ascii="Times New Roman" w:hAnsi="Times New Roman" w:cs="Times New Roman"/>
                <w:b/>
                <w:bCs/>
                <w:i w:val="0"/>
                <w:iCs w:val="0"/>
                <w:color w:val="000000"/>
                <w:sz w:val="24"/>
                <w:szCs w:val="24"/>
                <w:u w:val="none"/>
              </w:rPr>
            </w:pPr>
          </w:p>
        </w:tc>
        <w:tc>
          <w:tcPr>
            <w:tcW w:w="2535"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center"/>
              <w:rPr>
                <w:rFonts w:hint="default" w:ascii="Times New Roman" w:hAnsi="Times New Roman" w:cs="Times New Roman"/>
                <w:b/>
                <w:bCs/>
                <w:i w:val="0"/>
                <w:iCs w:val="0"/>
                <w:color w:val="000000"/>
                <w:sz w:val="24"/>
                <w:szCs w:val="24"/>
                <w:u w:val="none"/>
              </w:rPr>
            </w:pPr>
          </w:p>
        </w:tc>
        <w:tc>
          <w:tcPr>
            <w:tcW w:w="2295"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center"/>
              <w:rPr>
                <w:rFonts w:hint="default" w:ascii="Times New Roman" w:hAnsi="Times New Roman" w:cs="Times New Roman"/>
                <w:b/>
                <w:bCs/>
                <w:i w:val="0"/>
                <w:iCs w:val="0"/>
                <w:color w:val="000000"/>
                <w:sz w:val="24"/>
                <w:szCs w:val="24"/>
                <w:u w:val="none"/>
              </w:rPr>
            </w:pPr>
          </w:p>
        </w:tc>
        <w:tc>
          <w:tcPr>
            <w:tcW w:w="780"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810"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840"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795"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top"/>
          </w:tcPr>
          <w:p>
            <w:pPr>
              <w:jc w:val="center"/>
              <w:rPr>
                <w:rFonts w:hint="default" w:ascii="Times New Roman" w:hAnsi="Times New Roman" w:cs="Times New Roman"/>
                <w:b/>
                <w:bCs/>
                <w:i w:val="0"/>
                <w:iCs w:val="0"/>
                <w:color w:val="000000"/>
                <w:sz w:val="24"/>
                <w:szCs w:val="24"/>
                <w:u w:val="none"/>
              </w:rPr>
            </w:pPr>
          </w:p>
        </w:tc>
        <w:tc>
          <w:tcPr>
            <w:tcW w:w="2535"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center"/>
              <w:rPr>
                <w:rFonts w:hint="default" w:ascii="Times New Roman" w:hAnsi="Times New Roman" w:cs="Times New Roman"/>
                <w:b/>
                <w:bCs/>
                <w:i w:val="0"/>
                <w:iCs w:val="0"/>
                <w:color w:val="000000"/>
                <w:sz w:val="24"/>
                <w:szCs w:val="24"/>
                <w:u w:val="none"/>
              </w:rPr>
            </w:pPr>
          </w:p>
        </w:tc>
        <w:tc>
          <w:tcPr>
            <w:tcW w:w="2295"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center"/>
              <w:rPr>
                <w:rFonts w:hint="default" w:ascii="Times New Roman" w:hAnsi="Times New Roman" w:cs="Times New Roman"/>
                <w:b/>
                <w:bCs/>
                <w:i w:val="0"/>
                <w:iCs w:val="0"/>
                <w:color w:val="000000"/>
                <w:sz w:val="24"/>
                <w:szCs w:val="24"/>
                <w:u w:val="none"/>
              </w:rPr>
            </w:pPr>
          </w:p>
        </w:tc>
        <w:tc>
          <w:tcPr>
            <w:tcW w:w="780"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810"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840"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795"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top"/>
          </w:tcPr>
          <w:p>
            <w:pPr>
              <w:jc w:val="center"/>
              <w:rPr>
                <w:rFonts w:hint="default" w:ascii="Times New Roman" w:hAnsi="Times New Roman" w:cs="Times New Roman"/>
                <w:b/>
                <w:bCs/>
                <w:i w:val="0"/>
                <w:iCs w:val="0"/>
                <w:color w:val="000000"/>
                <w:sz w:val="24"/>
                <w:szCs w:val="24"/>
                <w:u w:val="none"/>
              </w:rPr>
            </w:pPr>
          </w:p>
        </w:tc>
        <w:tc>
          <w:tcPr>
            <w:tcW w:w="2535"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center"/>
              <w:rPr>
                <w:rFonts w:hint="default" w:ascii="Times New Roman" w:hAnsi="Times New Roman" w:cs="Times New Roman"/>
                <w:b/>
                <w:bCs/>
                <w:i w:val="0"/>
                <w:iCs w:val="0"/>
                <w:color w:val="000000"/>
                <w:sz w:val="24"/>
                <w:szCs w:val="24"/>
                <w:u w:val="none"/>
              </w:rPr>
            </w:pPr>
          </w:p>
        </w:tc>
        <w:tc>
          <w:tcPr>
            <w:tcW w:w="2295" w:type="dxa"/>
            <w:vMerge w:val="continue"/>
            <w:tcBorders>
              <w:top w:val="single" w:color="000000" w:sz="2" w:space="0"/>
              <w:left w:val="single" w:color="000000" w:sz="2" w:space="0"/>
              <w:bottom w:val="single" w:color="000000" w:sz="2" w:space="0"/>
              <w:right w:val="single" w:color="000000" w:sz="2" w:space="0"/>
            </w:tcBorders>
            <w:shd w:val="clear"/>
            <w:vAlign w:val="top"/>
          </w:tcPr>
          <w:p>
            <w:pPr>
              <w:jc w:val="center"/>
              <w:rPr>
                <w:rFonts w:hint="default" w:ascii="Times New Roman" w:hAnsi="Times New Roman" w:cs="Times New Roman"/>
                <w:b/>
                <w:bCs/>
                <w:i w:val="0"/>
                <w:iCs w:val="0"/>
                <w:color w:val="000000"/>
                <w:sz w:val="24"/>
                <w:szCs w:val="24"/>
                <w:u w:val="none"/>
              </w:rPr>
            </w:pPr>
          </w:p>
        </w:tc>
        <w:tc>
          <w:tcPr>
            <w:tcW w:w="780"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810"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840"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795"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c>
          <w:tcPr>
            <w:tcW w:w="0" w:type="auto"/>
            <w:vMerge w:val="continue"/>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Times New Roman" w:hAnsi="Times New Roman"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4</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6</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7</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8</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9</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11</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12</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14</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16</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17</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18</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19</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21</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22</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24</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26</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27</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28</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29</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30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gridSpan w:val="31"/>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 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7985" w:type="dxa"/>
            <w:gridSpan w:val="31"/>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 Основное мероприятие "Организация работы по управлению и распоряжению муниципальным имуществом и земельными участками города Димитровграда Ульяновской области"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0" w:hRule="atLeast"/>
        </w:trPr>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1.1.</w:t>
            </w:r>
          </w:p>
        </w:tc>
        <w:tc>
          <w:tcPr>
            <w:tcW w:w="253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Организация работы по управлению и распоряжению муниципальным имуществом и земельными участками города Димитровграда Ульяновской области</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КУИГ</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41 194,790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696,425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41 194,790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696,425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8 099,673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0" w:type="auto"/>
            <w:gridSpan w:val="3"/>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Итого по мероприятию:</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41 194,790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696,425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41 194,790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696,425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8 099,673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8 099,673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gridSpan w:val="31"/>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 Подпрограмма «Обеспечение реализации муниципальной программы»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gridSpan w:val="31"/>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 Основное мероприятие "Обеспечение деятельности Комитета по управлению имуществом города Димитровграда Ульяновской области"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0" w:hRule="atLeast"/>
        </w:trPr>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1.1.</w:t>
            </w:r>
          </w:p>
        </w:tc>
        <w:tc>
          <w:tcPr>
            <w:tcW w:w="253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Обеспечение деятельности Комитета по управлению имуществом города Димитровграда Ульяновской области</w:t>
            </w:r>
          </w:p>
        </w:tc>
        <w:tc>
          <w:tcPr>
            <w:tcW w:w="229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Комитет по управлению имуществом города Димитровграда (далее - КУИГ)</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102 880,975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16 541,475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102 880,975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16 541,475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17 267,900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0" w:type="auto"/>
            <w:gridSpan w:val="3"/>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Итого по мероприятию:</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102 880,975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16 541,475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102 880,975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16 541,475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17 267,900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17 267,900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4</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6</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7</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8</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9</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11</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12</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14</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16</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17</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18</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19</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21</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22</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24</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26</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27</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28</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29</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30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40" w:hRule="atLeast"/>
        </w:trPr>
        <w:tc>
          <w:tcPr>
            <w:tcW w:w="0" w:type="auto"/>
            <w:gridSpan w:val="3"/>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ВСЕГО</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144 075,765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17 237,900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25 367,573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25 367,573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25 367,573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25 367,573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25 367,573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0,000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144 075,765</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17 237,900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25 367,573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25 367,573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25 367,573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25 367,573</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25 367,573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bottom"/>
          </w:tcPr>
          <w:p>
            <w:pPr>
              <w:rPr>
                <w:rFonts w:hint="eastAsia"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keepNext w:val="0"/>
              <w:keepLines w:val="0"/>
              <w:widowControl/>
              <w:suppressLineNumbers w:val="0"/>
              <w:jc w:val="both"/>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w:t>
            </w: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17040" w:type="dxa"/>
            <w:gridSpan w:val="30"/>
            <w:tcBorders>
              <w:top w:val="nil"/>
              <w:left w:val="nil"/>
              <w:bottom w:val="nil"/>
              <w:right w:val="nil"/>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&lt;*&gt; Средства бюджета города, источником финансового обеспечения которых являются средства областного бюджета, указываются в виде межбюджетных трансфертов, возможных к получению на реализацию мероприятий муниципальной программы (столбцы предусматриваются в Системе программных мероприятий и заполняются в случае наличия возможности для софинансирования из соответствующих источников).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17040" w:type="dxa"/>
            <w:gridSpan w:val="30"/>
            <w:tcBorders>
              <w:top w:val="nil"/>
              <w:left w:val="nil"/>
              <w:bottom w:val="nil"/>
              <w:right w:val="nil"/>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Style w:val="18"/>
                <w:rFonts w:eastAsia="SimSun"/>
                <w:sz w:val="24"/>
                <w:szCs w:val="24"/>
                <w:bdr w:val="none" w:color="auto" w:sz="0" w:space="0"/>
                <w:lang w:val="en-US" w:eastAsia="zh-CN" w:bidi="ar"/>
              </w:rPr>
              <w:t>&lt;**&gt; Предусматриваются в Системе программных мероприятий и заполняются в случае наличия возможности для софинансирования из соответствующего источника.</w:t>
            </w:r>
            <w:r>
              <w:rPr>
                <w:rStyle w:val="19"/>
                <w:rFonts w:eastAsia="SimSun"/>
                <w:sz w:val="24"/>
                <w:szCs w:val="24"/>
                <w:bdr w:val="none" w:color="auto" w:sz="0" w:space="0"/>
                <w:lang w:val="en-US" w:eastAsia="zh-CN" w:bidi="ar"/>
              </w:rPr>
              <w:t xml:space="preserve">  </w:t>
            </w:r>
          </w:p>
        </w:tc>
      </w:tr>
    </w:tbl>
    <w:p>
      <w:pPr>
        <w:jc w:val="both"/>
      </w:pPr>
    </w:p>
    <w:sectPr>
      <w:pgSz w:w="16838" w:h="11906" w:orient="landscape"/>
      <w:pgMar w:top="1701" w:right="395" w:bottom="851" w:left="1418"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359159"/>
      <w:docPartObj>
        <w:docPartGallery w:val="AutoText"/>
      </w:docPartObj>
    </w:sdtPr>
    <w:sdtContent>
      <w:p>
        <w:pPr>
          <w:pStyle w:val="8"/>
          <w:jc w:val="right"/>
        </w:pPr>
        <w:r>
          <w:fldChar w:fldCharType="begin"/>
        </w:r>
        <w:r>
          <w:instrText xml:space="preserve"> PAGE   \* MERGEFORMAT </w:instrText>
        </w:r>
        <w:r>
          <w:fldChar w:fldCharType="separate"/>
        </w:r>
        <w:r>
          <w:t>5</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E2C6F"/>
    <w:multiLevelType w:val="multilevel"/>
    <w:tmpl w:val="131E2C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6D6F09"/>
    <w:multiLevelType w:val="multilevel"/>
    <w:tmpl w:val="1A6D6F0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0D7461D"/>
    <w:multiLevelType w:val="multilevel"/>
    <w:tmpl w:val="40D7461D"/>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rawingGridHorizontalSpacing w:val="1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8E6BEF"/>
    <w:rsid w:val="00017D36"/>
    <w:rsid w:val="0003693E"/>
    <w:rsid w:val="00036A99"/>
    <w:rsid w:val="00054372"/>
    <w:rsid w:val="00094BA6"/>
    <w:rsid w:val="000A563E"/>
    <w:rsid w:val="000F4A59"/>
    <w:rsid w:val="001060DC"/>
    <w:rsid w:val="001105BE"/>
    <w:rsid w:val="00123936"/>
    <w:rsid w:val="00147422"/>
    <w:rsid w:val="0015219D"/>
    <w:rsid w:val="001A6363"/>
    <w:rsid w:val="001B5436"/>
    <w:rsid w:val="001D5DBF"/>
    <w:rsid w:val="001E1EC9"/>
    <w:rsid w:val="00230FC1"/>
    <w:rsid w:val="00235BBB"/>
    <w:rsid w:val="002C2581"/>
    <w:rsid w:val="002C67E7"/>
    <w:rsid w:val="002E6401"/>
    <w:rsid w:val="003035B5"/>
    <w:rsid w:val="00303F7B"/>
    <w:rsid w:val="00362AEC"/>
    <w:rsid w:val="00366ABE"/>
    <w:rsid w:val="00377D3E"/>
    <w:rsid w:val="00396706"/>
    <w:rsid w:val="003B2705"/>
    <w:rsid w:val="004150AA"/>
    <w:rsid w:val="004343FD"/>
    <w:rsid w:val="0045023F"/>
    <w:rsid w:val="004664B1"/>
    <w:rsid w:val="00477BA6"/>
    <w:rsid w:val="004802A6"/>
    <w:rsid w:val="004C1893"/>
    <w:rsid w:val="004D768F"/>
    <w:rsid w:val="004F4569"/>
    <w:rsid w:val="004F75FD"/>
    <w:rsid w:val="00517175"/>
    <w:rsid w:val="00524E24"/>
    <w:rsid w:val="00561E88"/>
    <w:rsid w:val="005631D6"/>
    <w:rsid w:val="00570BCD"/>
    <w:rsid w:val="00576C7D"/>
    <w:rsid w:val="005810F2"/>
    <w:rsid w:val="005E26AC"/>
    <w:rsid w:val="00600C45"/>
    <w:rsid w:val="006379D9"/>
    <w:rsid w:val="00675B22"/>
    <w:rsid w:val="00683147"/>
    <w:rsid w:val="006964C8"/>
    <w:rsid w:val="006B24D5"/>
    <w:rsid w:val="007020EB"/>
    <w:rsid w:val="00725BC3"/>
    <w:rsid w:val="00737BFF"/>
    <w:rsid w:val="00742719"/>
    <w:rsid w:val="007577E0"/>
    <w:rsid w:val="00763D20"/>
    <w:rsid w:val="00776C63"/>
    <w:rsid w:val="007B1878"/>
    <w:rsid w:val="007B3447"/>
    <w:rsid w:val="007D7C0F"/>
    <w:rsid w:val="00811796"/>
    <w:rsid w:val="0082240A"/>
    <w:rsid w:val="00843417"/>
    <w:rsid w:val="008A144C"/>
    <w:rsid w:val="008B5852"/>
    <w:rsid w:val="008C3BE6"/>
    <w:rsid w:val="008E6BEF"/>
    <w:rsid w:val="00926901"/>
    <w:rsid w:val="009404AB"/>
    <w:rsid w:val="0096442B"/>
    <w:rsid w:val="00A109B2"/>
    <w:rsid w:val="00A12C4C"/>
    <w:rsid w:val="00A55136"/>
    <w:rsid w:val="00A74A4D"/>
    <w:rsid w:val="00A76A39"/>
    <w:rsid w:val="00A83DD5"/>
    <w:rsid w:val="00AB0D2B"/>
    <w:rsid w:val="00AC1936"/>
    <w:rsid w:val="00AE4CA1"/>
    <w:rsid w:val="00B17726"/>
    <w:rsid w:val="00B30CA7"/>
    <w:rsid w:val="00B323E8"/>
    <w:rsid w:val="00B51962"/>
    <w:rsid w:val="00B55342"/>
    <w:rsid w:val="00B702A0"/>
    <w:rsid w:val="00BC5B2F"/>
    <w:rsid w:val="00BE3BDA"/>
    <w:rsid w:val="00C074B2"/>
    <w:rsid w:val="00C35E9F"/>
    <w:rsid w:val="00C46460"/>
    <w:rsid w:val="00C823BC"/>
    <w:rsid w:val="00CC0CE6"/>
    <w:rsid w:val="00CD2F4C"/>
    <w:rsid w:val="00CF492E"/>
    <w:rsid w:val="00D03D83"/>
    <w:rsid w:val="00D97317"/>
    <w:rsid w:val="00DB0F75"/>
    <w:rsid w:val="00DC0171"/>
    <w:rsid w:val="00DD3CF6"/>
    <w:rsid w:val="00E16248"/>
    <w:rsid w:val="00E17C48"/>
    <w:rsid w:val="00E217DE"/>
    <w:rsid w:val="00E23CF3"/>
    <w:rsid w:val="00E74E8F"/>
    <w:rsid w:val="00E766CC"/>
    <w:rsid w:val="00EB6945"/>
    <w:rsid w:val="00ED370C"/>
    <w:rsid w:val="00ED3BBF"/>
    <w:rsid w:val="00F67287"/>
    <w:rsid w:val="00F911C0"/>
    <w:rsid w:val="34C428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4"/>
    <w:qFormat/>
    <w:uiPriority w:val="99"/>
    <w:pPr>
      <w:keepNext/>
      <w:widowControl w:val="0"/>
      <w:jc w:val="both"/>
      <w:outlineLvl w:val="0"/>
    </w:pPr>
    <w:rPr>
      <w:i/>
      <w:iCs/>
      <w:sz w:val="30"/>
      <w:szCs w:val="30"/>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iPriority w:val="99"/>
    <w:rPr>
      <w:rFonts w:cs="Times New Roman"/>
      <w:color w:val="0000FF"/>
      <w:u w:val="single"/>
    </w:rPr>
  </w:style>
  <w:style w:type="paragraph" w:styleId="6">
    <w:name w:val="Balloon Text"/>
    <w:basedOn w:val="1"/>
    <w:link w:val="13"/>
    <w:semiHidden/>
    <w:unhideWhenUsed/>
    <w:uiPriority w:val="99"/>
    <w:rPr>
      <w:rFonts w:ascii="Tahoma" w:hAnsi="Tahoma" w:cs="Tahoma"/>
      <w:sz w:val="16"/>
      <w:szCs w:val="16"/>
    </w:rPr>
  </w:style>
  <w:style w:type="paragraph" w:styleId="7">
    <w:name w:val="header"/>
    <w:basedOn w:val="1"/>
    <w:link w:val="16"/>
    <w:unhideWhenUsed/>
    <w:uiPriority w:val="99"/>
    <w:pPr>
      <w:tabs>
        <w:tab w:val="center" w:pos="4677"/>
        <w:tab w:val="right" w:pos="9355"/>
      </w:tabs>
    </w:pPr>
  </w:style>
  <w:style w:type="paragraph" w:styleId="8">
    <w:name w:val="footer"/>
    <w:basedOn w:val="1"/>
    <w:link w:val="17"/>
    <w:unhideWhenUsed/>
    <w:uiPriority w:val="99"/>
    <w:pPr>
      <w:tabs>
        <w:tab w:val="center" w:pos="4677"/>
        <w:tab w:val="right" w:pos="9355"/>
      </w:tabs>
    </w:pPr>
  </w:style>
  <w:style w:type="paragraph" w:customStyle="1" w:styleId="9">
    <w:name w:val="ConsPlusNormal"/>
    <w:uiPriority w:val="0"/>
    <w:pPr>
      <w:widowControl w:val="0"/>
      <w:autoSpaceDE w:val="0"/>
      <w:autoSpaceDN w:val="0"/>
      <w:spacing w:after="0" w:line="240" w:lineRule="auto"/>
    </w:pPr>
    <w:rPr>
      <w:rFonts w:ascii="Arial" w:hAnsi="Arial" w:cs="Arial" w:eastAsiaTheme="minorEastAsia"/>
      <w:sz w:val="20"/>
      <w:szCs w:val="22"/>
      <w:lang w:val="ru-RU" w:eastAsia="ru-RU" w:bidi="ar-SA"/>
    </w:rPr>
  </w:style>
  <w:style w:type="paragraph" w:customStyle="1" w:styleId="10">
    <w:name w:val="ConsPlusTitle"/>
    <w:uiPriority w:val="0"/>
    <w:pPr>
      <w:widowControl w:val="0"/>
      <w:autoSpaceDE w:val="0"/>
      <w:autoSpaceDN w:val="0"/>
      <w:spacing w:after="0" w:line="240" w:lineRule="auto"/>
    </w:pPr>
    <w:rPr>
      <w:rFonts w:ascii="Arial" w:hAnsi="Arial" w:cs="Arial" w:eastAsiaTheme="minorEastAsia"/>
      <w:b/>
      <w:sz w:val="20"/>
      <w:szCs w:val="22"/>
      <w:lang w:val="ru-RU" w:eastAsia="ru-RU" w:bidi="ar-SA"/>
    </w:rPr>
  </w:style>
  <w:style w:type="paragraph" w:customStyle="1" w:styleId="11">
    <w:name w:val="ConsPlusCell"/>
    <w:uiPriority w:val="0"/>
    <w:pPr>
      <w:widowControl w:val="0"/>
      <w:autoSpaceDE w:val="0"/>
      <w:autoSpaceDN w:val="0"/>
      <w:spacing w:after="0" w:line="240" w:lineRule="auto"/>
    </w:pPr>
    <w:rPr>
      <w:rFonts w:ascii="Courier New" w:hAnsi="Courier New" w:cs="Courier New" w:eastAsiaTheme="minorEastAsia"/>
      <w:sz w:val="20"/>
      <w:szCs w:val="22"/>
      <w:lang w:val="ru-RU" w:eastAsia="ru-RU" w:bidi="ar-SA"/>
    </w:rPr>
  </w:style>
  <w:style w:type="paragraph" w:customStyle="1" w:styleId="12">
    <w:name w:val="ConsPlusTitlePage"/>
    <w:uiPriority w:val="0"/>
    <w:pPr>
      <w:widowControl w:val="0"/>
      <w:autoSpaceDE w:val="0"/>
      <w:autoSpaceDN w:val="0"/>
      <w:spacing w:after="0" w:line="240" w:lineRule="auto"/>
    </w:pPr>
    <w:rPr>
      <w:rFonts w:ascii="Tahoma" w:hAnsi="Tahoma" w:cs="Tahoma" w:eastAsiaTheme="minorEastAsia"/>
      <w:sz w:val="20"/>
      <w:szCs w:val="22"/>
      <w:lang w:val="ru-RU" w:eastAsia="ru-RU" w:bidi="ar-SA"/>
    </w:rPr>
  </w:style>
  <w:style w:type="character" w:customStyle="1" w:styleId="13">
    <w:name w:val="Текст выноски Знак"/>
    <w:basedOn w:val="3"/>
    <w:link w:val="6"/>
    <w:semiHidden/>
    <w:uiPriority w:val="99"/>
    <w:rPr>
      <w:rFonts w:ascii="Tahoma" w:hAnsi="Tahoma" w:cs="Tahoma"/>
      <w:sz w:val="16"/>
      <w:szCs w:val="16"/>
    </w:rPr>
  </w:style>
  <w:style w:type="character" w:customStyle="1" w:styleId="14">
    <w:name w:val="Заголовок 1 Знак"/>
    <w:basedOn w:val="3"/>
    <w:link w:val="2"/>
    <w:uiPriority w:val="99"/>
    <w:rPr>
      <w:rFonts w:ascii="Times New Roman" w:hAnsi="Times New Roman" w:eastAsia="Times New Roman" w:cs="Times New Roman"/>
      <w:i/>
      <w:iCs/>
      <w:sz w:val="30"/>
      <w:szCs w:val="30"/>
      <w:lang w:eastAsia="ru-RU"/>
    </w:rPr>
  </w:style>
  <w:style w:type="paragraph" w:styleId="15">
    <w:name w:val="List Paragraph"/>
    <w:basedOn w:val="1"/>
    <w:qFormat/>
    <w:uiPriority w:val="99"/>
    <w:pPr>
      <w:ind w:left="720"/>
    </w:pPr>
  </w:style>
  <w:style w:type="character" w:customStyle="1" w:styleId="16">
    <w:name w:val="Верхний колонтитул Знак"/>
    <w:basedOn w:val="3"/>
    <w:link w:val="7"/>
    <w:uiPriority w:val="99"/>
    <w:rPr>
      <w:rFonts w:ascii="Times New Roman" w:hAnsi="Times New Roman" w:eastAsia="Times New Roman" w:cs="Times New Roman"/>
      <w:sz w:val="24"/>
      <w:szCs w:val="24"/>
      <w:lang w:eastAsia="ru-RU"/>
    </w:rPr>
  </w:style>
  <w:style w:type="character" w:customStyle="1" w:styleId="17">
    <w:name w:val="Нижний колонтитул Знак"/>
    <w:basedOn w:val="3"/>
    <w:link w:val="8"/>
    <w:uiPriority w:val="99"/>
    <w:rPr>
      <w:rFonts w:ascii="Times New Roman" w:hAnsi="Times New Roman" w:eastAsia="Times New Roman" w:cs="Times New Roman"/>
      <w:sz w:val="24"/>
      <w:szCs w:val="24"/>
      <w:lang w:eastAsia="ru-RU"/>
    </w:rPr>
  </w:style>
  <w:style w:type="character" w:customStyle="1" w:styleId="18">
    <w:name w:val="font31"/>
    <w:uiPriority w:val="0"/>
    <w:rPr>
      <w:rFonts w:hint="default" w:ascii="Times New Roman" w:hAnsi="Times New Roman" w:cs="Times New Roman"/>
      <w:color w:val="000000"/>
      <w:u w:val="none"/>
    </w:rPr>
  </w:style>
  <w:style w:type="character" w:customStyle="1" w:styleId="19">
    <w:name w:val="font41"/>
    <w:uiPriority w:val="0"/>
    <w:rPr>
      <w:rFonts w:hint="default" w:ascii="Times New Roman" w:hAnsi="Times New Roman" w:cs="Times New Roman"/>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36775-C441-48DC-8D17-C5053E8432E9}">
  <ds:schemaRefs/>
</ds:datastoreItem>
</file>

<file path=docProps/app.xml><?xml version="1.0" encoding="utf-8"?>
<Properties xmlns="http://schemas.openxmlformats.org/officeDocument/2006/extended-properties" xmlns:vt="http://schemas.openxmlformats.org/officeDocument/2006/docPropsVTypes">
  <Template>Normal</Template>
  <Pages>26</Pages>
  <Words>7475</Words>
  <Characters>42614</Characters>
  <Lines>355</Lines>
  <Paragraphs>99</Paragraphs>
  <TotalTime>2734</TotalTime>
  <ScaleCrop>false</ScaleCrop>
  <LinksUpToDate>false</LinksUpToDate>
  <CharactersWithSpaces>49990</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2023-07-25T09:13:00Z</dcterms:created>
  <dc:creator>КУИГ</dc:creator>
  <cp:lastModifiedBy>petrov_sv</cp:lastModifiedBy>
  <cp:lastPrinted>2023-08-14T10:13:00Z</cp:lastPrinted>
  <dcterms:modified xsi:type="dcterms:W3CDTF">2023-08-14T13:26:40Z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1049-12.2.0.13110</vt:lpwstr>
  </property>
  <property fmtid="{D5CDD505-2E9C-101B-9397-08002B2CF9AE}" pid="3" name="ICV">
    <vt:lpwstr>EE367B2AC17C4BE8A5CCF4936D4A56A4_12</vt:lpwstr>
  </property>
</Properties>
</file>