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2F5" w:rsidRDefault="001F03E3">
      <w:pPr>
        <w:pStyle w:val="msonormalcxspmiddle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ДИМИТРОВГРАДА</w:t>
      </w:r>
    </w:p>
    <w:p w:rsidR="00DE22F5" w:rsidRDefault="001F03E3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  <w:r>
        <w:rPr>
          <w:b/>
          <w:sz w:val="28"/>
        </w:rPr>
        <w:t>Ульяновской области</w:t>
      </w:r>
    </w:p>
    <w:p w:rsidR="00DE22F5" w:rsidRDefault="00DE22F5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</w:p>
    <w:p w:rsidR="00DE22F5" w:rsidRDefault="00DE22F5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</w:p>
    <w:p w:rsidR="00DE22F5" w:rsidRDefault="001F03E3">
      <w:pPr>
        <w:tabs>
          <w:tab w:val="left" w:pos="4230"/>
          <w:tab w:val="left" w:pos="700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E22F5" w:rsidRDefault="00DE22F5">
      <w:pPr>
        <w:ind w:firstLine="709"/>
        <w:rPr>
          <w:b/>
          <w:sz w:val="28"/>
        </w:rPr>
      </w:pPr>
    </w:p>
    <w:p w:rsidR="00DE22F5" w:rsidRDefault="001F03E3">
      <w:pPr>
        <w:ind w:firstLine="709"/>
        <w:rPr>
          <w:b/>
          <w:sz w:val="28"/>
        </w:rPr>
      </w:pPr>
      <w:r>
        <w:rPr>
          <w:sz w:val="28"/>
        </w:rPr>
        <w:t>«_____» ____________ 202</w:t>
      </w:r>
      <w:r w:rsidR="00594A6D">
        <w:rPr>
          <w:sz w:val="28"/>
        </w:rPr>
        <w:t>5</w:t>
      </w:r>
      <w:r>
        <w:rPr>
          <w:sz w:val="28"/>
        </w:rPr>
        <w:t xml:space="preserve"> года                                                       №______                      </w:t>
      </w:r>
    </w:p>
    <w:p w:rsidR="00DE22F5" w:rsidRDefault="00DE22F5">
      <w:pPr>
        <w:ind w:right="-5" w:firstLine="709"/>
        <w:rPr>
          <w:sz w:val="28"/>
        </w:rPr>
      </w:pPr>
    </w:p>
    <w:p w:rsidR="00DE22F5" w:rsidRDefault="00DE22F5">
      <w:pPr>
        <w:ind w:right="-5" w:firstLine="709"/>
        <w:rPr>
          <w:sz w:val="28"/>
        </w:rPr>
      </w:pPr>
    </w:p>
    <w:p w:rsidR="00594A6D" w:rsidRPr="00DB679E" w:rsidRDefault="00594A6D" w:rsidP="00594A6D">
      <w:pPr>
        <w:suppressAutoHyphens/>
        <w:jc w:val="center"/>
        <w:rPr>
          <w:b/>
          <w:sz w:val="28"/>
          <w:szCs w:val="28"/>
          <w:lang w:eastAsia="en-US"/>
        </w:rPr>
      </w:pPr>
      <w:r w:rsidRPr="00DB679E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города </w:t>
      </w:r>
    </w:p>
    <w:p w:rsidR="00594A6D" w:rsidRPr="00B111C1" w:rsidRDefault="00594A6D" w:rsidP="00594A6D">
      <w:pPr>
        <w:suppressAutoHyphens/>
        <w:jc w:val="center"/>
        <w:rPr>
          <w:b/>
          <w:color w:val="auto"/>
          <w:sz w:val="28"/>
          <w:szCs w:val="28"/>
          <w:highlight w:val="yellow"/>
        </w:rPr>
      </w:pPr>
      <w:r w:rsidRPr="00B111C1">
        <w:rPr>
          <w:b/>
          <w:color w:val="auto"/>
          <w:sz w:val="28"/>
          <w:szCs w:val="28"/>
          <w:lang w:eastAsia="en-US"/>
        </w:rPr>
        <w:t xml:space="preserve">от </w:t>
      </w:r>
      <w:r w:rsidR="00B111C1" w:rsidRPr="00B111C1">
        <w:rPr>
          <w:b/>
          <w:color w:val="auto"/>
          <w:sz w:val="28"/>
          <w:szCs w:val="28"/>
          <w:lang w:eastAsia="en-US"/>
        </w:rPr>
        <w:t>10</w:t>
      </w:r>
      <w:r w:rsidRPr="00B111C1">
        <w:rPr>
          <w:b/>
          <w:color w:val="auto"/>
          <w:sz w:val="28"/>
          <w:szCs w:val="28"/>
          <w:lang w:eastAsia="en-US"/>
        </w:rPr>
        <w:t>.</w:t>
      </w:r>
      <w:r w:rsidR="00B111C1" w:rsidRPr="00B111C1">
        <w:rPr>
          <w:b/>
          <w:color w:val="auto"/>
          <w:sz w:val="28"/>
          <w:szCs w:val="28"/>
          <w:lang w:eastAsia="en-US"/>
        </w:rPr>
        <w:t>12</w:t>
      </w:r>
      <w:r w:rsidRPr="00B111C1">
        <w:rPr>
          <w:b/>
          <w:color w:val="auto"/>
          <w:sz w:val="28"/>
          <w:szCs w:val="28"/>
          <w:lang w:eastAsia="en-US"/>
        </w:rPr>
        <w:t>.2024 № 4</w:t>
      </w:r>
      <w:r w:rsidR="00B111C1" w:rsidRPr="00B111C1">
        <w:rPr>
          <w:b/>
          <w:color w:val="auto"/>
          <w:sz w:val="28"/>
          <w:szCs w:val="28"/>
          <w:lang w:eastAsia="en-US"/>
        </w:rPr>
        <w:t>845</w:t>
      </w:r>
      <w:r w:rsidRPr="00B111C1">
        <w:rPr>
          <w:b/>
          <w:color w:val="auto"/>
          <w:sz w:val="28"/>
          <w:szCs w:val="28"/>
        </w:rPr>
        <w:t xml:space="preserve"> </w:t>
      </w:r>
    </w:p>
    <w:p w:rsidR="00DE22F5" w:rsidRDefault="00DE22F5">
      <w:pPr>
        <w:tabs>
          <w:tab w:val="left" w:pos="4320"/>
        </w:tabs>
        <w:ind w:firstLine="709"/>
        <w:jc w:val="center"/>
        <w:rPr>
          <w:sz w:val="28"/>
        </w:rPr>
      </w:pPr>
    </w:p>
    <w:p w:rsidR="00594A6D" w:rsidRDefault="00594A6D">
      <w:pPr>
        <w:tabs>
          <w:tab w:val="left" w:pos="4320"/>
        </w:tabs>
        <w:ind w:firstLine="709"/>
        <w:jc w:val="center"/>
        <w:rPr>
          <w:sz w:val="28"/>
        </w:rPr>
      </w:pPr>
    </w:p>
    <w:p w:rsidR="00DE22F5" w:rsidRDefault="001F03E3">
      <w:pPr>
        <w:pStyle w:val="pcenter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179 Бюджетного </w:t>
      </w:r>
      <w:r w:rsidR="001B3376">
        <w:rPr>
          <w:sz w:val="28"/>
        </w:rPr>
        <w:t>кодекса Российской Федерации,</w:t>
      </w:r>
      <w:r>
        <w:rPr>
          <w:sz w:val="28"/>
        </w:rPr>
        <w:t xml:space="preserve"> </w:t>
      </w:r>
      <w:r w:rsidR="00FC7B33">
        <w:rPr>
          <w:sz w:val="28"/>
        </w:rPr>
        <w:t xml:space="preserve">пунктом 34 </w:t>
      </w:r>
      <w:r>
        <w:rPr>
          <w:sz w:val="28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 пунктом 37 части 1 статьи 7, пунктом 1</w:t>
      </w:r>
      <w:r w:rsidR="001B3376">
        <w:rPr>
          <w:sz w:val="28"/>
        </w:rPr>
        <w:t>0</w:t>
      </w:r>
      <w:r>
        <w:rPr>
          <w:sz w:val="28"/>
        </w:rPr>
        <w:t xml:space="preserve"> части </w:t>
      </w:r>
      <w:r w:rsidR="001B3376">
        <w:rPr>
          <w:sz w:val="28"/>
        </w:rPr>
        <w:t>2</w:t>
      </w:r>
      <w:r>
        <w:rPr>
          <w:sz w:val="28"/>
        </w:rPr>
        <w:t xml:space="preserve"> статьи </w:t>
      </w:r>
      <w:r w:rsidR="001B3376">
        <w:rPr>
          <w:sz w:val="28"/>
        </w:rPr>
        <w:t>5</w:t>
      </w:r>
      <w:r w:rsidR="00FC7B33">
        <w:rPr>
          <w:sz w:val="28"/>
        </w:rPr>
        <w:t>5</w:t>
      </w:r>
      <w:r>
        <w:rPr>
          <w:sz w:val="28"/>
        </w:rPr>
        <w:t xml:space="preserve"> Устава муниципального образования «Город Димитровград» Ульяновской области, постановлением Администрации города от 12.07.2024 №</w:t>
      </w:r>
      <w:r w:rsidR="001B3376">
        <w:rPr>
          <w:sz w:val="28"/>
        </w:rPr>
        <w:t xml:space="preserve"> </w:t>
      </w:r>
      <w:r>
        <w:rPr>
          <w:sz w:val="28"/>
        </w:rPr>
        <w:t>3209 «Об утверждении порядка разработки, реализации и оценки эффективности реализации муниципальных программ на территории города Димитровграда «Ульяновской области» п о с т а н о в л я ю:</w:t>
      </w:r>
    </w:p>
    <w:p w:rsidR="00AA03AE" w:rsidRDefault="001F03E3" w:rsidP="00AA03AE">
      <w:pPr>
        <w:suppressAutoHyphens/>
        <w:ind w:firstLine="720"/>
        <w:jc w:val="both"/>
        <w:rPr>
          <w:sz w:val="28"/>
          <w:szCs w:val="28"/>
        </w:rPr>
      </w:pPr>
      <w:bookmarkStart w:id="0" w:name="100004"/>
      <w:bookmarkEnd w:id="0"/>
      <w:r>
        <w:rPr>
          <w:sz w:val="28"/>
        </w:rPr>
        <w:t xml:space="preserve">1. </w:t>
      </w:r>
      <w:r w:rsidR="00594A6D" w:rsidRPr="007167EC">
        <w:rPr>
          <w:sz w:val="28"/>
          <w:szCs w:val="28"/>
        </w:rPr>
        <w:t xml:space="preserve">Внести в постановление Администрации города </w:t>
      </w:r>
      <w:r w:rsidR="00B111C1" w:rsidRPr="00B111C1">
        <w:rPr>
          <w:bCs/>
          <w:color w:val="auto"/>
          <w:sz w:val="28"/>
          <w:szCs w:val="28"/>
          <w:lang w:eastAsia="en-US"/>
        </w:rPr>
        <w:t>от 10.12.2024 № 4845</w:t>
      </w:r>
      <w:r w:rsidR="00B111C1" w:rsidRPr="00B111C1">
        <w:rPr>
          <w:color w:val="auto"/>
          <w:sz w:val="28"/>
          <w:szCs w:val="28"/>
        </w:rPr>
        <w:t xml:space="preserve"> </w:t>
      </w:r>
      <w:r w:rsidR="00594A6D" w:rsidRPr="007167E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</w:rPr>
        <w:t xml:space="preserve">«Развитие молодежной политики в городе Димитровграде Ульяновской области» </w:t>
      </w:r>
      <w:r w:rsidR="00AA03AE" w:rsidRPr="007167EC">
        <w:rPr>
          <w:sz w:val="28"/>
          <w:szCs w:val="28"/>
        </w:rPr>
        <w:t>(далее - постановление) следующ</w:t>
      </w:r>
      <w:r w:rsidR="008959CA">
        <w:rPr>
          <w:sz w:val="28"/>
          <w:szCs w:val="28"/>
        </w:rPr>
        <w:t>и</w:t>
      </w:r>
      <w:r w:rsidR="00AA03AE" w:rsidRPr="007167EC">
        <w:rPr>
          <w:sz w:val="28"/>
          <w:szCs w:val="28"/>
        </w:rPr>
        <w:t>е изменени</w:t>
      </w:r>
      <w:r w:rsidR="008959CA">
        <w:rPr>
          <w:sz w:val="28"/>
          <w:szCs w:val="28"/>
        </w:rPr>
        <w:t>я</w:t>
      </w:r>
      <w:r w:rsidR="00AA03AE" w:rsidRPr="007167EC">
        <w:rPr>
          <w:sz w:val="28"/>
          <w:szCs w:val="28"/>
        </w:rPr>
        <w:t>:</w:t>
      </w:r>
    </w:p>
    <w:p w:rsidR="008959CA" w:rsidRDefault="008959CA" w:rsidP="008959CA">
      <w:pPr>
        <w:autoSpaceDE w:val="0"/>
        <w:snapToGrid w:val="0"/>
        <w:ind w:firstLine="708"/>
        <w:jc w:val="both"/>
        <w:rPr>
          <w:b/>
          <w:bCs/>
          <w:szCs w:val="24"/>
        </w:rPr>
      </w:pPr>
      <w:r w:rsidRPr="00244D82">
        <w:rPr>
          <w:sz w:val="28"/>
          <w:szCs w:val="28"/>
        </w:rPr>
        <w:t>1.1. Строк</w:t>
      </w:r>
      <w:r>
        <w:rPr>
          <w:sz w:val="28"/>
          <w:szCs w:val="28"/>
        </w:rPr>
        <w:t>у</w:t>
      </w:r>
      <w:r w:rsidRPr="00244D82">
        <w:rPr>
          <w:sz w:val="28"/>
          <w:szCs w:val="28"/>
        </w:rPr>
        <w:t xml:space="preserve"> 9 раздела </w:t>
      </w:r>
      <w:r>
        <w:rPr>
          <w:sz w:val="28"/>
          <w:szCs w:val="28"/>
        </w:rPr>
        <w:t>2</w:t>
      </w:r>
      <w:r w:rsidRPr="00244D82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«Развитие молодежной политики в городе Димитровграде Ульяновской области» </w:t>
      </w:r>
      <w:r w:rsidRPr="00244D82">
        <w:rPr>
          <w:sz w:val="28"/>
          <w:szCs w:val="28"/>
        </w:rPr>
        <w:t>являющейся приложением к постановлению (далее - муниципальная программа), изложить в следующей редакции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6F622C" w:rsidRPr="006F622C" w:rsidRDefault="008959CA" w:rsidP="008959CA">
      <w:pPr>
        <w:suppressAutoHyphens/>
        <w:ind w:firstLine="720"/>
        <w:jc w:val="both"/>
        <w:rPr>
          <w:b/>
          <w:sz w:val="28"/>
        </w:rPr>
      </w:pPr>
      <w:r>
        <w:rPr>
          <w:sz w:val="28"/>
          <w:szCs w:val="28"/>
        </w:rPr>
        <w:t>«</w:t>
      </w:r>
      <w:bookmarkStart w:id="1" w:name="P38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2"/>
        <w:gridCol w:w="5040"/>
      </w:tblGrid>
      <w:tr w:rsidR="00DE22F5" w:rsidRPr="00D0628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bookmarkStart w:id="2" w:name="_Hlk191556244"/>
            <w:r w:rsidRPr="00D06287">
              <w:rPr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87" w:rsidRPr="00D06287" w:rsidRDefault="00D06287" w:rsidP="00D06287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287">
              <w:rPr>
                <w:rFonts w:ascii="Times New Roman" w:hAnsi="Times New Roman" w:cs="Times New Roman"/>
                <w:sz w:val="26"/>
                <w:szCs w:val="26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DE22F5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Общий объем бюджетных ассигнований бюджета города на финансовое обеспечение реализации муниципальной программы составляет </w:t>
            </w:r>
            <w:r w:rsidR="008D569A">
              <w:rPr>
                <w:sz w:val="26"/>
                <w:szCs w:val="26"/>
              </w:rPr>
              <w:t>123 375,4993</w:t>
            </w:r>
            <w:r w:rsidR="00996F74">
              <w:rPr>
                <w:sz w:val="26"/>
                <w:szCs w:val="26"/>
              </w:rPr>
              <w:t>1</w:t>
            </w:r>
            <w:bookmarkStart w:id="3" w:name="_GoBack"/>
            <w:bookmarkEnd w:id="3"/>
            <w:r w:rsidRPr="00D06287">
              <w:rPr>
                <w:sz w:val="26"/>
                <w:szCs w:val="26"/>
              </w:rPr>
              <w:t xml:space="preserve"> тыс. руб., в том числе:</w:t>
            </w:r>
          </w:p>
          <w:p w:rsidR="00D06287" w:rsidRDefault="00D06287" w:rsidP="00D06287">
            <w:pPr>
              <w:autoSpaceDE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Объем бюджетных ассигнований из бюджета города – </w:t>
            </w:r>
            <w:r w:rsidR="00D3566D">
              <w:rPr>
                <w:szCs w:val="24"/>
              </w:rPr>
              <w:t>27 536,2044</w:t>
            </w:r>
            <w:r w:rsidR="00996F74">
              <w:rPr>
                <w:szCs w:val="24"/>
              </w:rPr>
              <w:t>6</w:t>
            </w:r>
            <w:r>
              <w:rPr>
                <w:szCs w:val="24"/>
              </w:rPr>
              <w:t xml:space="preserve"> тыс. руб., в том числе: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2025 год – </w:t>
            </w:r>
            <w:r w:rsidR="00D3566D">
              <w:rPr>
                <w:sz w:val="26"/>
                <w:szCs w:val="26"/>
              </w:rPr>
              <w:t>7 248,4421</w:t>
            </w:r>
            <w:r w:rsidR="00996F74">
              <w:rPr>
                <w:sz w:val="26"/>
                <w:szCs w:val="26"/>
              </w:rPr>
              <w:t>8</w:t>
            </w:r>
            <w:r w:rsidRPr="00D06287">
              <w:rPr>
                <w:sz w:val="26"/>
                <w:szCs w:val="26"/>
              </w:rPr>
              <w:t xml:space="preserve"> тыс. руб.;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2026 год – </w:t>
            </w:r>
            <w:r w:rsidR="00A72B90" w:rsidRPr="00D06287">
              <w:rPr>
                <w:sz w:val="26"/>
                <w:szCs w:val="26"/>
              </w:rPr>
              <w:t>3 411,71958</w:t>
            </w:r>
            <w:r w:rsidRPr="00D06287">
              <w:rPr>
                <w:sz w:val="26"/>
                <w:szCs w:val="26"/>
              </w:rPr>
              <w:t xml:space="preserve"> тыс. руб.;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2027 год – </w:t>
            </w:r>
            <w:r w:rsidR="00A72B90" w:rsidRPr="00D06287">
              <w:rPr>
                <w:sz w:val="26"/>
                <w:szCs w:val="26"/>
              </w:rPr>
              <w:t>3 932,9072</w:t>
            </w:r>
            <w:r w:rsidR="00D06287">
              <w:rPr>
                <w:sz w:val="26"/>
                <w:szCs w:val="26"/>
              </w:rPr>
              <w:t>0</w:t>
            </w:r>
            <w:r w:rsidRPr="00D06287">
              <w:rPr>
                <w:sz w:val="26"/>
                <w:szCs w:val="26"/>
              </w:rPr>
              <w:t xml:space="preserve"> тыс. руб.;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2028 год – </w:t>
            </w:r>
            <w:r w:rsidR="00A72B90" w:rsidRPr="00D06287">
              <w:rPr>
                <w:sz w:val="26"/>
                <w:szCs w:val="26"/>
              </w:rPr>
              <w:t>5 077,3211</w:t>
            </w:r>
            <w:r w:rsidR="00D06287">
              <w:rPr>
                <w:sz w:val="26"/>
                <w:szCs w:val="26"/>
              </w:rPr>
              <w:t>0</w:t>
            </w:r>
            <w:r w:rsidRPr="00D06287">
              <w:rPr>
                <w:sz w:val="26"/>
                <w:szCs w:val="26"/>
              </w:rPr>
              <w:t xml:space="preserve"> тыс. руб.;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2029 год – </w:t>
            </w:r>
            <w:r w:rsidR="00A72B90" w:rsidRPr="00D06287">
              <w:rPr>
                <w:sz w:val="26"/>
                <w:szCs w:val="26"/>
              </w:rPr>
              <w:t>3 932,9072</w:t>
            </w:r>
            <w:r w:rsidR="00D06287">
              <w:rPr>
                <w:sz w:val="26"/>
                <w:szCs w:val="26"/>
              </w:rPr>
              <w:t>0</w:t>
            </w:r>
            <w:r w:rsidRPr="00D06287">
              <w:rPr>
                <w:sz w:val="26"/>
                <w:szCs w:val="26"/>
              </w:rPr>
              <w:t xml:space="preserve"> тыс. руб.;</w:t>
            </w:r>
          </w:p>
          <w:p w:rsidR="00DE22F5" w:rsidRPr="00D06287" w:rsidRDefault="001F03E3">
            <w:pPr>
              <w:widowControl w:val="0"/>
              <w:jc w:val="both"/>
              <w:rPr>
                <w:sz w:val="26"/>
                <w:szCs w:val="26"/>
              </w:rPr>
            </w:pPr>
            <w:r w:rsidRPr="00D06287">
              <w:rPr>
                <w:sz w:val="26"/>
                <w:szCs w:val="26"/>
              </w:rPr>
              <w:t xml:space="preserve">2030 год – </w:t>
            </w:r>
            <w:r w:rsidR="00A72B90" w:rsidRPr="00D06287">
              <w:rPr>
                <w:sz w:val="26"/>
                <w:szCs w:val="26"/>
              </w:rPr>
              <w:t>3 932,9072</w:t>
            </w:r>
            <w:r w:rsidR="00D06287">
              <w:rPr>
                <w:sz w:val="26"/>
                <w:szCs w:val="26"/>
              </w:rPr>
              <w:t>0</w:t>
            </w:r>
            <w:r w:rsidRPr="00D06287">
              <w:rPr>
                <w:sz w:val="26"/>
                <w:szCs w:val="26"/>
              </w:rPr>
              <w:t xml:space="preserve"> тыс. руб.</w:t>
            </w:r>
          </w:p>
          <w:p w:rsidR="00D06287" w:rsidRPr="00D06287" w:rsidRDefault="00D06287" w:rsidP="00D06287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287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из областного бюджета Ульяновской области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95 839,29485</w:t>
            </w:r>
            <w:r w:rsidRPr="00D06287">
              <w:rPr>
                <w:sz w:val="26"/>
                <w:szCs w:val="26"/>
              </w:rPr>
              <w:t xml:space="preserve"> </w:t>
            </w:r>
            <w:r w:rsidRPr="00D06287">
              <w:rPr>
                <w:rFonts w:ascii="Times New Roman" w:hAnsi="Times New Roman" w:cs="Times New Roman"/>
                <w:sz w:val="26"/>
                <w:szCs w:val="26"/>
              </w:rPr>
              <w:t>тыс.руб., в том числе:</w:t>
            </w:r>
          </w:p>
          <w:p w:rsidR="00D06287" w:rsidRPr="00D06287" w:rsidRDefault="00D06287" w:rsidP="00D06287">
            <w:pPr>
              <w:pStyle w:val="af3"/>
              <w:jc w:val="both"/>
              <w:rPr>
                <w:sz w:val="26"/>
                <w:szCs w:val="26"/>
              </w:rPr>
            </w:pPr>
            <w:r w:rsidRPr="00D06287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95 839,29485</w:t>
            </w:r>
            <w:r w:rsidRPr="00D06287"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</w:p>
        </w:tc>
      </w:tr>
    </w:tbl>
    <w:bookmarkEnd w:id="2"/>
    <w:p w:rsidR="00DE22F5" w:rsidRDefault="008959CA" w:rsidP="008959CA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».</w:t>
      </w:r>
    </w:p>
    <w:p w:rsidR="008959CA" w:rsidRPr="00D95B6A" w:rsidRDefault="008959CA" w:rsidP="008959C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95B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D95B6A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D95B6A">
        <w:rPr>
          <w:rFonts w:ascii="Times New Roman" w:hAnsi="Times New Roman"/>
          <w:sz w:val="28"/>
          <w:szCs w:val="28"/>
        </w:rPr>
        <w:t xml:space="preserve"> к муниципальной программе изложить в редакции согласно приложению № 1 к настоящему постановлению.</w:t>
      </w:r>
    </w:p>
    <w:p w:rsidR="008959CA" w:rsidRDefault="008959CA" w:rsidP="008959C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95B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D95B6A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95B6A">
        <w:rPr>
          <w:rFonts w:ascii="Times New Roman" w:hAnsi="Times New Roman"/>
          <w:sz w:val="28"/>
          <w:szCs w:val="28"/>
        </w:rPr>
        <w:t xml:space="preserve"> к муниципальной программе изложить в редакции согласно приложению № 2 к настоящему постановлению.</w:t>
      </w:r>
    </w:p>
    <w:p w:rsidR="008959CA" w:rsidRDefault="008959CA" w:rsidP="008959CA">
      <w:pPr>
        <w:pStyle w:val="1c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8959CA" w:rsidRDefault="008959CA" w:rsidP="008959CA">
      <w:pPr>
        <w:autoSpaceDE w:val="0"/>
        <w:snapToGri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социальным вопросам Трофимова Д.Д.</w:t>
      </w:r>
    </w:p>
    <w:p w:rsidR="008959CA" w:rsidRDefault="008959CA" w:rsidP="008959CA">
      <w:pPr>
        <w:suppressAutoHyphens/>
        <w:ind w:left="720"/>
        <w:jc w:val="center"/>
        <w:rPr>
          <w:b/>
          <w:sz w:val="28"/>
          <w:szCs w:val="28"/>
        </w:rPr>
      </w:pPr>
    </w:p>
    <w:p w:rsidR="008959CA" w:rsidRDefault="008959CA" w:rsidP="008959CA">
      <w:pPr>
        <w:suppressAutoHyphens/>
        <w:ind w:left="720"/>
        <w:jc w:val="center"/>
        <w:rPr>
          <w:b/>
          <w:sz w:val="28"/>
          <w:szCs w:val="28"/>
        </w:rPr>
      </w:pPr>
    </w:p>
    <w:p w:rsidR="008959CA" w:rsidRDefault="008959CA" w:rsidP="008959CA">
      <w:pPr>
        <w:suppressAutoHyphens/>
        <w:ind w:left="7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8959CA" w:rsidRDefault="008959CA" w:rsidP="008959CA">
      <w:pPr>
        <w:suppressAutoHyphens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города                                                                                      С.А.Сандрюков</w:t>
      </w:r>
    </w:p>
    <w:p w:rsidR="008959CA" w:rsidRDefault="008959CA" w:rsidP="008959CA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br w:type="page"/>
      </w:r>
    </w:p>
    <w:p w:rsidR="00DE22F5" w:rsidRDefault="00DE22F5">
      <w:pPr>
        <w:sectPr w:rsidR="00DE22F5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8930A1" w:rsidRDefault="008930A1" w:rsidP="008930A1">
      <w:pPr>
        <w:suppressAutoHyphens/>
        <w:ind w:left="10915"/>
        <w:rPr>
          <w:sz w:val="28"/>
          <w:szCs w:val="28"/>
        </w:rPr>
      </w:pPr>
      <w:r w:rsidRPr="002059C8">
        <w:rPr>
          <w:sz w:val="28"/>
          <w:szCs w:val="28"/>
        </w:rPr>
        <w:lastRenderedPageBreak/>
        <w:t>Приложение № 1 к постановлению Администрации города</w:t>
      </w:r>
    </w:p>
    <w:p w:rsidR="008930A1" w:rsidRPr="002059C8" w:rsidRDefault="008930A1" w:rsidP="008930A1">
      <w:pPr>
        <w:suppressAutoHyphens/>
        <w:ind w:left="10915"/>
        <w:rPr>
          <w:sz w:val="28"/>
          <w:szCs w:val="28"/>
        </w:rPr>
      </w:pPr>
      <w:r w:rsidRPr="002059C8">
        <w:rPr>
          <w:sz w:val="28"/>
          <w:szCs w:val="28"/>
        </w:rPr>
        <w:t xml:space="preserve"> от                    № </w:t>
      </w:r>
    </w:p>
    <w:p w:rsidR="008930A1" w:rsidRDefault="008930A1" w:rsidP="008930A1">
      <w:pPr>
        <w:suppressAutoHyphens/>
        <w:ind w:left="10915"/>
        <w:rPr>
          <w:sz w:val="28"/>
          <w:szCs w:val="28"/>
        </w:rPr>
      </w:pPr>
      <w:r w:rsidRPr="008930A1">
        <w:rPr>
          <w:sz w:val="28"/>
          <w:szCs w:val="28"/>
        </w:rPr>
        <w:t>«ПРИЛОЖЕНИЕ №2</w:t>
      </w:r>
    </w:p>
    <w:p w:rsidR="008930A1" w:rsidRPr="008930A1" w:rsidRDefault="008930A1" w:rsidP="008930A1">
      <w:pPr>
        <w:suppressAutoHyphens/>
        <w:ind w:left="10915"/>
        <w:rPr>
          <w:sz w:val="28"/>
          <w:szCs w:val="28"/>
        </w:rPr>
      </w:pPr>
    </w:p>
    <w:p w:rsidR="00DE22F5" w:rsidRPr="008930A1" w:rsidRDefault="001F03E3" w:rsidP="008930A1">
      <w:pPr>
        <w:suppressAutoHyphens/>
        <w:ind w:left="10915"/>
        <w:rPr>
          <w:sz w:val="28"/>
          <w:szCs w:val="28"/>
        </w:rPr>
      </w:pPr>
      <w:r w:rsidRPr="008930A1">
        <w:rPr>
          <w:sz w:val="28"/>
          <w:szCs w:val="28"/>
        </w:rPr>
        <w:t>к муниципальной программе</w:t>
      </w:r>
    </w:p>
    <w:p w:rsidR="00B111C1" w:rsidRPr="008930A1" w:rsidRDefault="00B111C1" w:rsidP="008930A1">
      <w:pPr>
        <w:suppressAutoHyphens/>
        <w:ind w:left="10915"/>
        <w:rPr>
          <w:sz w:val="28"/>
          <w:szCs w:val="28"/>
        </w:rPr>
      </w:pPr>
      <w:r w:rsidRPr="008930A1">
        <w:rPr>
          <w:sz w:val="28"/>
          <w:szCs w:val="28"/>
        </w:rPr>
        <w:t xml:space="preserve">«Развитие молодежной политики в городе </w:t>
      </w:r>
    </w:p>
    <w:p w:rsidR="00B111C1" w:rsidRPr="008930A1" w:rsidRDefault="00B111C1" w:rsidP="008930A1">
      <w:pPr>
        <w:suppressAutoHyphens/>
        <w:ind w:left="10915"/>
        <w:rPr>
          <w:sz w:val="28"/>
          <w:szCs w:val="28"/>
        </w:rPr>
      </w:pPr>
      <w:r w:rsidRPr="008930A1">
        <w:rPr>
          <w:sz w:val="28"/>
          <w:szCs w:val="28"/>
        </w:rPr>
        <w:t>Димитровграде Ульяновской области»</w:t>
      </w:r>
    </w:p>
    <w:p w:rsidR="00B111C1" w:rsidRDefault="00B111C1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СТРУКТУРНЫХ ЭЛЕМЕНТОВ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«Развитие молодёжной политики в городе Димитровграде в Ульяновской области»</w:t>
      </w:r>
    </w:p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08"/>
        <w:gridCol w:w="5101"/>
        <w:gridCol w:w="4605"/>
        <w:gridCol w:w="29"/>
      </w:tblGrid>
      <w:tr w:rsidR="00DE22F5" w:rsidRPr="008930A1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муниципальной программы 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решения задачи структурного </w:t>
            </w:r>
            <w:r w:rsidR="009A1798" w:rsidRPr="008930A1">
              <w:rPr>
                <w:rFonts w:ascii="Times New Roman" w:hAnsi="Times New Roman"/>
                <w:sz w:val="24"/>
                <w:szCs w:val="24"/>
              </w:rPr>
              <w:t>элемента муниципальной программы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DE22F5" w:rsidRPr="008930A1" w:rsidTr="00736E6B">
        <w:trPr>
          <w:gridAfter w:val="1"/>
          <w:wAfter w:w="29" w:type="dxa"/>
          <w:trHeight w:val="3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930A1" w:rsidRDefault="008959CA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930A1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6E6B" w:rsidRPr="008930A1" w:rsidTr="00EB2A64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t xml:space="preserve">Региональный </w:t>
            </w:r>
            <w:bookmarkStart w:id="4" w:name="_Hlk192085284"/>
            <w:r w:rsidRPr="008930A1">
              <w:rPr>
                <w:szCs w:val="24"/>
              </w:rPr>
              <w:t xml:space="preserve">проект </w:t>
            </w:r>
            <w:r w:rsidR="00A10E78">
              <w:rPr>
                <w:szCs w:val="24"/>
              </w:rPr>
              <w:t>«</w:t>
            </w:r>
            <w:r w:rsidRPr="008930A1">
              <w:rPr>
                <w:szCs w:val="24"/>
              </w:rPr>
              <w:t>Россия - страна возможностей (Ульяновская область)</w:t>
            </w:r>
            <w:r w:rsidR="00A10E78">
              <w:rPr>
                <w:szCs w:val="24"/>
              </w:rPr>
              <w:t>»</w:t>
            </w:r>
            <w:r w:rsidRPr="008930A1">
              <w:rPr>
                <w:szCs w:val="24"/>
              </w:rPr>
              <w:t xml:space="preserve">, </w:t>
            </w:r>
            <w:bookmarkStart w:id="5" w:name="_Hlk191556389"/>
            <w:r w:rsidRPr="008930A1">
              <w:rPr>
                <w:szCs w:val="24"/>
              </w:rPr>
              <w:t xml:space="preserve">обеспечивающий достижение значений показателей и результатов федерального проекта </w:t>
            </w:r>
            <w:r w:rsidR="00A10E78">
              <w:rPr>
                <w:szCs w:val="24"/>
              </w:rPr>
              <w:t>«</w:t>
            </w:r>
            <w:r w:rsidRPr="008930A1">
              <w:rPr>
                <w:szCs w:val="24"/>
              </w:rPr>
              <w:t>Россия - страна возможностей</w:t>
            </w:r>
            <w:r w:rsidR="00A10E78">
              <w:rPr>
                <w:szCs w:val="24"/>
              </w:rPr>
              <w:t>»</w:t>
            </w:r>
            <w:r w:rsidRPr="008930A1">
              <w:rPr>
                <w:szCs w:val="24"/>
              </w:rPr>
              <w:t xml:space="preserve">, входящего в состав национального проекта </w:t>
            </w:r>
            <w:r w:rsidR="00A10E78">
              <w:rPr>
                <w:szCs w:val="24"/>
              </w:rPr>
              <w:t>«</w:t>
            </w:r>
            <w:r w:rsidRPr="008930A1">
              <w:rPr>
                <w:szCs w:val="24"/>
              </w:rPr>
              <w:t>Молодежь и дети</w:t>
            </w:r>
            <w:bookmarkEnd w:id="5"/>
            <w:r w:rsidR="00A10E78">
              <w:rPr>
                <w:szCs w:val="24"/>
              </w:rPr>
              <w:t>»</w:t>
            </w:r>
            <w:bookmarkEnd w:id="4"/>
          </w:p>
          <w:p w:rsidR="00736E6B" w:rsidRPr="008930A1" w:rsidRDefault="00736E6B" w:rsidP="00736E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736E6B" w:rsidRPr="008930A1" w:rsidTr="00EB2A64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  <w:r w:rsidR="00D06287" w:rsidRPr="008930A1">
              <w:rPr>
                <w:rFonts w:ascii="Times New Roman" w:hAnsi="Times New Roman"/>
                <w:sz w:val="24"/>
                <w:szCs w:val="24"/>
              </w:rPr>
              <w:t>, Комитет по ЖКК</w:t>
            </w:r>
          </w:p>
        </w:tc>
      </w:tr>
      <w:tr w:rsidR="00736E6B" w:rsidRPr="008930A1" w:rsidTr="00EB2A64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t>Задача:</w:t>
            </w:r>
          </w:p>
          <w:p w:rsidR="00736E6B" w:rsidRPr="008930A1" w:rsidRDefault="00736E6B" w:rsidP="00736E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lastRenderedPageBreak/>
              <w:t>«Мероприятиями по профессиональной самореализации к 2030 году охвачены не менее 75% молодежи»</w:t>
            </w:r>
          </w:p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lastRenderedPageBreak/>
              <w:t xml:space="preserve">Расширены возможности для самореализации граждан, повышена роль добровольчества </w:t>
            </w:r>
            <w:r w:rsidRPr="008930A1">
              <w:rPr>
                <w:szCs w:val="24"/>
              </w:rPr>
              <w:lastRenderedPageBreak/>
              <w:t>(волонтерства) в общественном развитии, расширено распространение добровольческих (волонтерских) практик</w:t>
            </w:r>
          </w:p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молодежи от 14 до 35 лет (включительно), участвующей в </w:t>
            </w:r>
            <w:r w:rsidRPr="008930A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молодежных общественных объединений на территории города, в общей численности молодёжи от 14 до 35 лет (включительно)</w:t>
            </w:r>
          </w:p>
        </w:tc>
      </w:tr>
      <w:tr w:rsidR="00736E6B" w:rsidRPr="008930A1" w:rsidTr="00736E6B">
        <w:tc>
          <w:tcPr>
            <w:tcW w:w="1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BC0A65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(подпрограмма) </w:t>
            </w:r>
            <w:r w:rsidR="00A10E78">
              <w:rPr>
                <w:rFonts w:ascii="Times New Roman" w:hAnsi="Times New Roman"/>
                <w:sz w:val="24"/>
                <w:szCs w:val="24"/>
              </w:rPr>
              <w:t>«</w:t>
            </w:r>
            <w:r w:rsidRPr="00BC0A65">
              <w:rPr>
                <w:rFonts w:ascii="Times New Roman" w:hAnsi="Times New Roman"/>
                <w:sz w:val="24"/>
                <w:szCs w:val="24"/>
              </w:rPr>
              <w:t>Поддержка молодежи</w:t>
            </w:r>
            <w:r w:rsidR="00A10E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E6B" w:rsidRPr="008930A1" w:rsidTr="00736E6B">
        <w:trPr>
          <w:gridAfter w:val="1"/>
          <w:wAfter w:w="29" w:type="dxa"/>
          <w:trHeight w:val="69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66D" w:rsidRDefault="00D3566D" w:rsidP="00D3566D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6" w:name="_Hlk192085346"/>
            <w:r>
              <w:rPr>
                <w:szCs w:val="24"/>
              </w:rPr>
              <w:t xml:space="preserve">Региональный проект </w:t>
            </w:r>
            <w:r w:rsidR="00BC0A65">
              <w:rPr>
                <w:szCs w:val="24"/>
              </w:rPr>
              <w:t>«</w:t>
            </w:r>
            <w:r>
              <w:rPr>
                <w:szCs w:val="24"/>
              </w:rPr>
              <w:t xml:space="preserve">Мы вместе </w:t>
            </w:r>
            <w:bookmarkEnd w:id="6"/>
            <w:r>
              <w:rPr>
                <w:szCs w:val="24"/>
              </w:rPr>
              <w:t>(Воспитание гармонично развитой личности) (Ульяновская область)</w:t>
            </w:r>
            <w:r w:rsidR="00BC0A65">
              <w:rPr>
                <w:szCs w:val="24"/>
              </w:rPr>
              <w:t>»</w:t>
            </w:r>
            <w:r>
              <w:rPr>
                <w:szCs w:val="24"/>
              </w:rPr>
              <w:t xml:space="preserve">, обеспечивающий достижение значений показателей и результатов федерального проекта </w:t>
            </w:r>
            <w:r w:rsidR="00BC0A65">
              <w:rPr>
                <w:szCs w:val="24"/>
              </w:rPr>
              <w:t>«</w:t>
            </w:r>
            <w:r>
              <w:rPr>
                <w:szCs w:val="24"/>
              </w:rPr>
              <w:t>Мы вместе (Воспитание гармонично развитой личности)</w:t>
            </w:r>
            <w:r w:rsidR="00BC0A65">
              <w:rPr>
                <w:szCs w:val="24"/>
              </w:rPr>
              <w:t>»</w:t>
            </w:r>
            <w:r>
              <w:rPr>
                <w:szCs w:val="24"/>
              </w:rPr>
              <w:t xml:space="preserve">, входящего в состав национального проекта </w:t>
            </w:r>
            <w:r w:rsidR="00BC0A65">
              <w:rPr>
                <w:szCs w:val="24"/>
              </w:rPr>
              <w:t>«</w:t>
            </w:r>
            <w:r>
              <w:rPr>
                <w:szCs w:val="24"/>
              </w:rPr>
              <w:t>Молодежь и дети</w:t>
            </w:r>
            <w:r w:rsidR="00BC0A65">
              <w:rPr>
                <w:szCs w:val="24"/>
              </w:rPr>
              <w:t>»</w:t>
            </w:r>
          </w:p>
          <w:p w:rsidR="00736E6B" w:rsidRPr="008930A1" w:rsidRDefault="00D3566D" w:rsidP="00D356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E6B" w:rsidRPr="008930A1">
              <w:rPr>
                <w:rFonts w:ascii="Times New Roman" w:hAnsi="Times New Roman"/>
                <w:sz w:val="24"/>
                <w:szCs w:val="24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rPr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rPr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12.1.</w:t>
            </w:r>
          </w:p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36E6B" w:rsidRPr="008930A1" w:rsidRDefault="00736E6B" w:rsidP="009B2EC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30A1">
              <w:rPr>
                <w:szCs w:val="24"/>
              </w:rPr>
              <w:t>«</w:t>
            </w:r>
            <w:r w:rsidR="009B2EC0">
              <w:rPr>
                <w:szCs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8930A1">
              <w:rPr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Увеличено число молодых деятелей культуры и искусства, талантливых представителей арт-индустрии в городе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9B2EC0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деятельность.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9B2EC0" w:rsidP="00736E6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6E6B" w:rsidRPr="00893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736E6B" w:rsidRPr="008930A1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2</w:t>
            </w:r>
            <w:r w:rsidR="009B2EC0">
              <w:rPr>
                <w:rFonts w:ascii="Times New Roman" w:hAnsi="Times New Roman"/>
                <w:sz w:val="24"/>
                <w:szCs w:val="24"/>
              </w:rPr>
              <w:t>3</w:t>
            </w:r>
            <w:r w:rsidRPr="008930A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Задача: «Обеспечение деятельности и развития учреждений, оказывающих муниципальные услуги в сфере молодежной политики»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8930A1" w:rsidRDefault="00736E6B" w:rsidP="00736E6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Доля молодежи от 14 до 35 лет (включительно), участвующие в деятельности молодежных общественных объединений на территории города, в общей численности молодежи в возрасте </w:t>
            </w:r>
            <w:r w:rsidRPr="008930A1">
              <w:rPr>
                <w:rFonts w:ascii="Times New Roman" w:hAnsi="Times New Roman"/>
                <w:sz w:val="24"/>
                <w:szCs w:val="24"/>
              </w:rPr>
              <w:lastRenderedPageBreak/>
              <w:t>от 14 до 35 лет (включительно)</w:t>
            </w:r>
          </w:p>
        </w:tc>
      </w:tr>
      <w:tr w:rsidR="008930A1" w:rsidRPr="008930A1" w:rsidTr="00602485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9B2EC0" w:rsidP="006024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930A1" w:rsidRPr="00893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6024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8930A1">
              <w:rPr>
                <w:rFonts w:ascii="Times New Roman" w:hAnsi="Times New Roman"/>
                <w:sz w:val="24"/>
                <w:szCs w:val="24"/>
              </w:rPr>
              <w:t>«</w:t>
            </w:r>
            <w:r w:rsidRPr="008930A1">
              <w:rPr>
                <w:rFonts w:ascii="Times New Roman" w:hAnsi="Times New Roman"/>
                <w:sz w:val="24"/>
                <w:szCs w:val="24"/>
              </w:rPr>
              <w:t>Капитальный ремонт здания по адресу: ул.Курчатова, 24а для размещения молодежного центра в г.Димитровграде</w:t>
            </w:r>
            <w:r w:rsidRPr="008930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30A1" w:rsidRPr="008930A1" w:rsidTr="00602485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602485">
            <w:pPr>
              <w:pStyle w:val="ConsPlusNorma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6024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6024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8930A1" w:rsidRPr="008930A1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8930A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2</w:t>
            </w:r>
            <w:r w:rsidR="009B2EC0">
              <w:rPr>
                <w:rFonts w:ascii="Times New Roman" w:hAnsi="Times New Roman"/>
                <w:sz w:val="24"/>
                <w:szCs w:val="24"/>
              </w:rPr>
              <w:t>4</w:t>
            </w:r>
            <w:r w:rsidRPr="008930A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8930A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Задача: «Разработка проектно-сметной документации с проведением государственной экспертизы»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8930A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8930A1" w:rsidRDefault="008930A1" w:rsidP="008930A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930A1">
              <w:rPr>
                <w:rFonts w:ascii="Times New Roman" w:hAnsi="Times New Roman"/>
                <w:sz w:val="24"/>
                <w:szCs w:val="24"/>
              </w:rPr>
              <w:t>Доля молодежи от 14 до 35 лет (включительно), участвующие в деятельности молодежных общественных объединений на территории города, в общей численности молодежи в возрасте от 14 до 35 лет (включительно)</w:t>
            </w:r>
          </w:p>
        </w:tc>
      </w:tr>
    </w:tbl>
    <w:p w:rsidR="00DE22F5" w:rsidRDefault="00DE22F5">
      <w:pPr>
        <w:sectPr w:rsidR="00DE22F5">
          <w:headerReference w:type="default" r:id="rId10"/>
          <w:footerReference w:type="default" r:id="rId11"/>
          <w:pgSz w:w="16848" w:h="11908" w:orient="landscape"/>
          <w:pgMar w:top="1134" w:right="567" w:bottom="1134" w:left="1701" w:header="709" w:footer="709" w:gutter="0"/>
          <w:cols w:space="720"/>
          <w:titlePg/>
        </w:sectPr>
      </w:pPr>
    </w:p>
    <w:p w:rsidR="00DE22F5" w:rsidRDefault="00DE22F5" w:rsidP="00477554">
      <w:pPr>
        <w:widowControl w:val="0"/>
        <w:ind w:firstLine="709"/>
        <w:jc w:val="right"/>
        <w:outlineLvl w:val="1"/>
        <w:rPr>
          <w:sz w:val="28"/>
        </w:rPr>
      </w:pPr>
    </w:p>
    <w:sectPr w:rsidR="00DE22F5" w:rsidSect="00477554">
      <w:headerReference w:type="default" r:id="rId12"/>
      <w:footerReference w:type="default" r:id="rId13"/>
      <w:pgSz w:w="11906" w:h="16838"/>
      <w:pgMar w:top="851" w:right="1134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748" w:rsidRDefault="00782748">
      <w:r>
        <w:separator/>
      </w:r>
    </w:p>
  </w:endnote>
  <w:endnote w:type="continuationSeparator" w:id="0">
    <w:p w:rsidR="00782748" w:rsidRDefault="007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748" w:rsidRDefault="00782748">
      <w:r>
        <w:separator/>
      </w:r>
    </w:p>
  </w:footnote>
  <w:footnote w:type="continuationSeparator" w:id="0">
    <w:p w:rsidR="00782748" w:rsidRDefault="0078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6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10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3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614A"/>
    <w:multiLevelType w:val="multilevel"/>
    <w:tmpl w:val="3F0E8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A54159"/>
    <w:multiLevelType w:val="multilevel"/>
    <w:tmpl w:val="6D64E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5474FA"/>
    <w:multiLevelType w:val="multilevel"/>
    <w:tmpl w:val="F0883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340A59"/>
    <w:multiLevelType w:val="multilevel"/>
    <w:tmpl w:val="494A0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F13C19"/>
    <w:multiLevelType w:val="multilevel"/>
    <w:tmpl w:val="A8F416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F5"/>
    <w:rsid w:val="00084ED4"/>
    <w:rsid w:val="00087699"/>
    <w:rsid w:val="000D0F83"/>
    <w:rsid w:val="001A550E"/>
    <w:rsid w:val="001B3376"/>
    <w:rsid w:val="001F03E3"/>
    <w:rsid w:val="00281A06"/>
    <w:rsid w:val="002A4F98"/>
    <w:rsid w:val="0036598E"/>
    <w:rsid w:val="00477554"/>
    <w:rsid w:val="005143B5"/>
    <w:rsid w:val="0057005D"/>
    <w:rsid w:val="00594A6D"/>
    <w:rsid w:val="005C3257"/>
    <w:rsid w:val="005E25D9"/>
    <w:rsid w:val="0062197D"/>
    <w:rsid w:val="006E0A0E"/>
    <w:rsid w:val="006F622C"/>
    <w:rsid w:val="00733C2F"/>
    <w:rsid w:val="00736E6B"/>
    <w:rsid w:val="00782748"/>
    <w:rsid w:val="00804BC3"/>
    <w:rsid w:val="008713CA"/>
    <w:rsid w:val="008930A1"/>
    <w:rsid w:val="008959CA"/>
    <w:rsid w:val="008D569A"/>
    <w:rsid w:val="008F4509"/>
    <w:rsid w:val="00996F74"/>
    <w:rsid w:val="009A1798"/>
    <w:rsid w:val="009B2EC0"/>
    <w:rsid w:val="00A10E78"/>
    <w:rsid w:val="00A676E8"/>
    <w:rsid w:val="00A72B90"/>
    <w:rsid w:val="00AA03AE"/>
    <w:rsid w:val="00B1035C"/>
    <w:rsid w:val="00B111C1"/>
    <w:rsid w:val="00BC0A65"/>
    <w:rsid w:val="00CD0087"/>
    <w:rsid w:val="00D06287"/>
    <w:rsid w:val="00D3566D"/>
    <w:rsid w:val="00D45B9A"/>
    <w:rsid w:val="00DE22F5"/>
    <w:rsid w:val="00DE46A6"/>
    <w:rsid w:val="00EB1C7B"/>
    <w:rsid w:val="00EF15D0"/>
    <w:rsid w:val="00FC7B33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9F5B"/>
  <w15:docId w15:val="{99320F55-7BD7-4E79-BEB6-31B7635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center">
    <w:name w:val="pcenter"/>
    <w:basedOn w:val="a"/>
    <w:link w:val="pcenter0"/>
    <w:pPr>
      <w:spacing w:before="280" w:after="280"/>
    </w:p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 Indent"/>
    <w:basedOn w:val="a"/>
    <w:link w:val="af1"/>
    <w:rsid w:val="00594A6D"/>
    <w:pPr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594A6D"/>
    <w:rPr>
      <w:rFonts w:eastAsia="Calibri" w:cs="Calibri"/>
      <w:color w:val="auto"/>
      <w:szCs w:val="22"/>
      <w:lang w:eastAsia="zh-CN"/>
    </w:rPr>
  </w:style>
  <w:style w:type="paragraph" w:customStyle="1" w:styleId="1c">
    <w:name w:val="Название объекта1"/>
    <w:basedOn w:val="a"/>
    <w:rsid w:val="00477554"/>
    <w:pPr>
      <w:jc w:val="center"/>
    </w:pPr>
    <w:rPr>
      <w:rFonts w:ascii="Calibri" w:eastAsia="Calibri" w:hAnsi="Calibri" w:cs="Calibri"/>
      <w:b/>
      <w:bCs/>
      <w:color w:val="auto"/>
      <w:sz w:val="32"/>
      <w:szCs w:val="24"/>
      <w:lang w:eastAsia="zh-CN"/>
    </w:rPr>
  </w:style>
  <w:style w:type="paragraph" w:styleId="af2">
    <w:name w:val="List Paragraph"/>
    <w:basedOn w:val="a"/>
    <w:uiPriority w:val="34"/>
    <w:qFormat/>
    <w:rsid w:val="008959CA"/>
    <w:pPr>
      <w:ind w:left="720"/>
      <w:contextualSpacing/>
    </w:pPr>
  </w:style>
  <w:style w:type="paragraph" w:styleId="af3">
    <w:name w:val="No Spacing"/>
    <w:uiPriority w:val="1"/>
    <w:qFormat/>
    <w:rsid w:val="008959CA"/>
    <w:pPr>
      <w:suppressAutoHyphens/>
    </w:pPr>
    <w:rPr>
      <w:rFonts w:eastAsia="Calibri" w:cs="Calibri"/>
      <w:color w:val="auto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6693-D281-4D42-BF5C-1B40583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2025-03-05T11:31:00Z</cp:lastPrinted>
  <dcterms:created xsi:type="dcterms:W3CDTF">2025-02-27T07:00:00Z</dcterms:created>
  <dcterms:modified xsi:type="dcterms:W3CDTF">2025-03-05T12:51:00Z</dcterms:modified>
</cp:coreProperties>
</file>