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37" w:rsidRPr="00270C37" w:rsidRDefault="00270C37" w:rsidP="00270C37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270C37">
        <w:rPr>
          <w:b/>
          <w:sz w:val="28"/>
          <w:szCs w:val="28"/>
        </w:rPr>
        <w:t>АДМИНИСТРАЦИЯ ГОРОДА ДИМИТРОВГРАДА</w:t>
      </w:r>
    </w:p>
    <w:p w:rsidR="00270C37" w:rsidRPr="00270C37" w:rsidRDefault="00270C37" w:rsidP="00270C37">
      <w:pPr>
        <w:tabs>
          <w:tab w:val="center" w:pos="4859"/>
          <w:tab w:val="left" w:pos="6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0C37">
        <w:rPr>
          <w:rFonts w:ascii="Times New Roman" w:hAnsi="Times New Roman"/>
          <w:b/>
          <w:sz w:val="28"/>
          <w:szCs w:val="28"/>
        </w:rPr>
        <w:t>Ульяновской области</w:t>
      </w:r>
    </w:p>
    <w:p w:rsidR="00270C37" w:rsidRPr="00270C37" w:rsidRDefault="00270C37" w:rsidP="00270C37">
      <w:pPr>
        <w:tabs>
          <w:tab w:val="center" w:pos="4859"/>
          <w:tab w:val="left" w:pos="6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C37" w:rsidRPr="00270C37" w:rsidRDefault="00270C37" w:rsidP="00270C37">
      <w:pPr>
        <w:tabs>
          <w:tab w:val="left" w:pos="4230"/>
          <w:tab w:val="left" w:pos="70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0C37">
        <w:rPr>
          <w:rFonts w:ascii="Times New Roman" w:hAnsi="Times New Roman"/>
          <w:b/>
          <w:sz w:val="28"/>
          <w:szCs w:val="28"/>
        </w:rPr>
        <w:t>ПОСТАНОВЛЕНИЕ</w:t>
      </w:r>
    </w:p>
    <w:p w:rsidR="00270C37" w:rsidRPr="00270C37" w:rsidRDefault="00270C37" w:rsidP="00270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C37" w:rsidRPr="00270C37" w:rsidRDefault="00270C37" w:rsidP="00270C37">
      <w:pPr>
        <w:spacing w:after="0"/>
        <w:rPr>
          <w:rFonts w:ascii="Times New Roman" w:hAnsi="Times New Roman"/>
          <w:sz w:val="28"/>
          <w:szCs w:val="28"/>
        </w:rPr>
      </w:pPr>
      <w:r w:rsidRPr="00270C37">
        <w:rPr>
          <w:rFonts w:ascii="Times New Roman" w:hAnsi="Times New Roman"/>
          <w:sz w:val="28"/>
          <w:szCs w:val="28"/>
        </w:rPr>
        <w:t>_____________                                                                                               №____</w:t>
      </w:r>
    </w:p>
    <w:p w:rsidR="00270C37" w:rsidRPr="00270C37" w:rsidRDefault="00270C37" w:rsidP="00270C37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0C37">
        <w:rPr>
          <w:rFonts w:ascii="Times New Roman" w:hAnsi="Times New Roman"/>
          <w:sz w:val="28"/>
          <w:szCs w:val="28"/>
        </w:rPr>
        <w:t xml:space="preserve">  </w:t>
      </w:r>
    </w:p>
    <w:p w:rsidR="00270C37" w:rsidRPr="00270C37" w:rsidRDefault="00270C37" w:rsidP="00270C37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C37" w:rsidRPr="00270C37" w:rsidRDefault="00270C37" w:rsidP="00270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0C37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270C37" w:rsidRPr="00270C37" w:rsidRDefault="00270C37" w:rsidP="00270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0C37">
        <w:rPr>
          <w:rFonts w:ascii="Times New Roman" w:hAnsi="Times New Roman"/>
          <w:b/>
          <w:sz w:val="28"/>
          <w:szCs w:val="28"/>
        </w:rPr>
        <w:t>«Развитие и модернизация образования в городе Димитровграде Ульяновской области»</w:t>
      </w:r>
    </w:p>
    <w:p w:rsidR="00270C37" w:rsidRPr="00270C37" w:rsidRDefault="00270C37" w:rsidP="00270C37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0C37">
        <w:rPr>
          <w:rFonts w:ascii="Times New Roman" w:hAnsi="Times New Roman"/>
          <w:b/>
          <w:sz w:val="28"/>
          <w:szCs w:val="28"/>
        </w:rPr>
        <w:t xml:space="preserve"> </w:t>
      </w:r>
    </w:p>
    <w:p w:rsidR="00270C37" w:rsidRPr="00270C37" w:rsidRDefault="00270C37" w:rsidP="00270C37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C37">
        <w:rPr>
          <w:rFonts w:ascii="Times New Roman" w:hAnsi="Times New Roman"/>
          <w:sz w:val="28"/>
          <w:szCs w:val="28"/>
        </w:rPr>
        <w:t xml:space="preserve"> В соответствии со статьей 179 Бюджетного кодекса Российской             Федер</w:t>
      </w:r>
      <w:r w:rsidRPr="00270C37">
        <w:rPr>
          <w:rFonts w:ascii="Times New Roman" w:hAnsi="Times New Roman"/>
          <w:sz w:val="28"/>
          <w:szCs w:val="28"/>
        </w:rPr>
        <w:t>а</w:t>
      </w:r>
      <w:r w:rsidRPr="00270C37">
        <w:rPr>
          <w:rFonts w:ascii="Times New Roman" w:hAnsi="Times New Roman"/>
          <w:sz w:val="28"/>
          <w:szCs w:val="28"/>
        </w:rPr>
        <w:t>ции,  пунктом 13 части 1 статьи 16 Федерального закона от 06.10.2003 № 131-ФЗ «Об общих принципах организации местного самоуправления в           Российской Федерации», частью 1 статьи 9 Федерального закона от 29.12.2012 № 273-ФЗ «Об образовании в Российской Федерации», пунктом 16 части 1 статьи 7, пунктом 16 части 7 статьи 45, пунктом 10 части 2 статьи 55 Устава муниципального образования «Город Димитровград» Ульяновской области, постановлением Администрации города от 12.07.2024 № 3209 «Об утверждении Порядка разработки, реализации и оценки эффективности реализации муниципальных программ на территории города Димитровграда Ульяновской области»                            п о с т а н о в л я ю:</w:t>
      </w:r>
    </w:p>
    <w:p w:rsidR="00270C37" w:rsidRPr="00270C37" w:rsidRDefault="00270C37" w:rsidP="00270C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0C37">
        <w:rPr>
          <w:rFonts w:ascii="Times New Roman" w:hAnsi="Times New Roman"/>
          <w:sz w:val="28"/>
          <w:szCs w:val="28"/>
        </w:rPr>
        <w:t>1.Утвердить муниципальную программу «Развитие и модернизация образования в городе Димитровграде Ульяновской области» (приложение).</w:t>
      </w:r>
    </w:p>
    <w:p w:rsidR="00270C37" w:rsidRPr="00270C37" w:rsidRDefault="00270C37" w:rsidP="00270C37">
      <w:pPr>
        <w:autoSpaceDE w:val="0"/>
        <w:snapToGri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0C37">
        <w:rPr>
          <w:rFonts w:ascii="Times New Roman" w:hAnsi="Times New Roman"/>
          <w:sz w:val="28"/>
          <w:szCs w:val="28"/>
        </w:rPr>
        <w:t>2.Признать утратившими силу (отменить):</w:t>
      </w:r>
    </w:p>
    <w:p w:rsidR="00270C37" w:rsidRPr="00270C37" w:rsidRDefault="00270C37" w:rsidP="00270C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0C37">
        <w:rPr>
          <w:rFonts w:ascii="Times New Roman" w:hAnsi="Times New Roman"/>
          <w:sz w:val="28"/>
          <w:szCs w:val="28"/>
        </w:rPr>
        <w:t>- постановление Администрации города Димитровграда Ульяновской области от 27.09.2023 № 3063 «Об утверждении муниципальной программы «Развитие и модернизация образования в городе Димитровграде Ульяновской области»;</w:t>
      </w:r>
    </w:p>
    <w:p w:rsidR="00270C37" w:rsidRPr="00270C37" w:rsidRDefault="00270C37" w:rsidP="00270C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0C37">
        <w:rPr>
          <w:rFonts w:ascii="Times New Roman" w:hAnsi="Times New Roman"/>
          <w:sz w:val="28"/>
          <w:szCs w:val="28"/>
        </w:rPr>
        <w:t xml:space="preserve">-постановление Администрации города Димитровграда Ульяновской области от 04.07.2024 № 3123 «О внесении изменений в постановление Администрации города от 27.09.2023 № 3063». </w:t>
      </w:r>
    </w:p>
    <w:p w:rsidR="00270C37" w:rsidRPr="00270C37" w:rsidRDefault="00270C37" w:rsidP="00270C37">
      <w:pPr>
        <w:pStyle w:val="ab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70C37">
        <w:rPr>
          <w:rFonts w:ascii="Times New Roman" w:hAnsi="Times New Roman"/>
          <w:b w:val="0"/>
          <w:sz w:val="28"/>
          <w:szCs w:val="28"/>
        </w:rPr>
        <w:t>3.Установить, что настоящее постановление подлежит официальному опубликованию.</w:t>
      </w:r>
    </w:p>
    <w:p w:rsidR="00270C37" w:rsidRPr="00270C37" w:rsidRDefault="00270C37" w:rsidP="00270C37">
      <w:pPr>
        <w:pStyle w:val="ab"/>
        <w:suppressAutoHyphens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  <w:r w:rsidRPr="00270C37">
        <w:rPr>
          <w:rFonts w:ascii="Times New Roman" w:hAnsi="Times New Roman"/>
          <w:b w:val="0"/>
          <w:sz w:val="28"/>
          <w:szCs w:val="28"/>
        </w:rPr>
        <w:t>4.Установить, что настоящее постановление вступает в силу с 01.01.2025.</w:t>
      </w:r>
    </w:p>
    <w:p w:rsidR="00270C37" w:rsidRPr="00270C37" w:rsidRDefault="00270C37" w:rsidP="00270C37">
      <w:pPr>
        <w:autoSpaceDE w:val="0"/>
        <w:snapToGri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0C37">
        <w:rPr>
          <w:rFonts w:ascii="Times New Roman" w:hAnsi="Times New Roman"/>
          <w:sz w:val="28"/>
          <w:szCs w:val="28"/>
        </w:rPr>
        <w:t>5.Контроль за исполнением настоящего постановления возложить на         заместителя Главы города по социальным вопросам Трофимова Д.Д.</w:t>
      </w:r>
    </w:p>
    <w:p w:rsidR="00270C37" w:rsidRPr="00270C37" w:rsidRDefault="00270C37" w:rsidP="00270C37">
      <w:pPr>
        <w:suppressAutoHyphens/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270C37" w:rsidRPr="00270C37" w:rsidRDefault="00270C37" w:rsidP="00270C37">
      <w:pPr>
        <w:suppressAutoHyphens/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70C37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270C37" w:rsidRPr="00270C37" w:rsidRDefault="00270C37" w:rsidP="00270C37">
      <w:pPr>
        <w:suppressAutoHyphens/>
        <w:spacing w:after="0"/>
        <w:rPr>
          <w:rFonts w:ascii="Times New Roman" w:hAnsi="Times New Roman"/>
          <w:bCs/>
          <w:sz w:val="28"/>
          <w:szCs w:val="28"/>
        </w:rPr>
      </w:pPr>
      <w:r w:rsidRPr="00270C37">
        <w:rPr>
          <w:rFonts w:ascii="Times New Roman" w:hAnsi="Times New Roman"/>
          <w:bCs/>
          <w:sz w:val="28"/>
          <w:szCs w:val="28"/>
        </w:rPr>
        <w:t>Глава города                                                                                    С.А.Сандрюков</w:t>
      </w:r>
    </w:p>
    <w:p w:rsidR="00270C37" w:rsidRDefault="00270C37" w:rsidP="0088484A">
      <w:pPr>
        <w:pStyle w:val="ConsPlusNormal"/>
        <w:ind w:firstLine="709"/>
        <w:jc w:val="right"/>
        <w:rPr>
          <w:sz w:val="28"/>
          <w:szCs w:val="28"/>
        </w:rPr>
      </w:pPr>
    </w:p>
    <w:p w:rsidR="0088484A" w:rsidRPr="000B751D" w:rsidRDefault="0088484A" w:rsidP="0088484A">
      <w:pPr>
        <w:pStyle w:val="ConsPlusNormal"/>
        <w:ind w:firstLine="709"/>
        <w:jc w:val="right"/>
        <w:rPr>
          <w:sz w:val="28"/>
          <w:szCs w:val="28"/>
        </w:rPr>
      </w:pPr>
      <w:r w:rsidRPr="000B751D">
        <w:rPr>
          <w:sz w:val="28"/>
          <w:szCs w:val="28"/>
        </w:rPr>
        <w:t xml:space="preserve">Приложение </w:t>
      </w:r>
    </w:p>
    <w:p w:rsidR="0088484A" w:rsidRDefault="0088484A" w:rsidP="0088484A">
      <w:pPr>
        <w:pStyle w:val="ConsPlusNormal"/>
        <w:ind w:firstLine="709"/>
        <w:jc w:val="right"/>
        <w:rPr>
          <w:sz w:val="28"/>
          <w:szCs w:val="28"/>
        </w:rPr>
      </w:pPr>
      <w:r w:rsidRPr="000B751D">
        <w:rPr>
          <w:sz w:val="28"/>
          <w:szCs w:val="28"/>
        </w:rPr>
        <w:t xml:space="preserve">к постановлению </w:t>
      </w:r>
    </w:p>
    <w:p w:rsidR="0088484A" w:rsidRPr="000B751D" w:rsidRDefault="0088484A" w:rsidP="0088484A">
      <w:pPr>
        <w:pStyle w:val="ConsPlusNormal"/>
        <w:ind w:firstLine="709"/>
        <w:jc w:val="right"/>
        <w:rPr>
          <w:sz w:val="28"/>
          <w:szCs w:val="28"/>
        </w:rPr>
      </w:pPr>
      <w:r w:rsidRPr="000B751D">
        <w:rPr>
          <w:sz w:val="28"/>
          <w:szCs w:val="28"/>
        </w:rPr>
        <w:t xml:space="preserve">Администрации города Димитровграда </w:t>
      </w:r>
    </w:p>
    <w:p w:rsidR="0088484A" w:rsidRDefault="0088484A" w:rsidP="0088484A">
      <w:pPr>
        <w:pStyle w:val="ConsPlusNormal"/>
        <w:ind w:firstLine="709"/>
        <w:jc w:val="right"/>
        <w:rPr>
          <w:sz w:val="28"/>
          <w:szCs w:val="28"/>
        </w:rPr>
      </w:pPr>
      <w:r w:rsidRPr="000B751D">
        <w:rPr>
          <w:sz w:val="28"/>
          <w:szCs w:val="28"/>
        </w:rPr>
        <w:t>Ульяновской области</w:t>
      </w:r>
    </w:p>
    <w:p w:rsidR="0088484A" w:rsidRPr="000B751D" w:rsidRDefault="0088484A" w:rsidP="0088484A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            №         </w:t>
      </w:r>
    </w:p>
    <w:p w:rsidR="0088484A" w:rsidRDefault="0088484A" w:rsidP="0088484A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88484A" w:rsidRDefault="0088484A" w:rsidP="0088484A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Стратегические приоритеты муниципальной программы </w:t>
      </w:r>
    </w:p>
    <w:p w:rsidR="0088484A" w:rsidRPr="00A433DF" w:rsidRDefault="0088484A" w:rsidP="0088484A">
      <w:pPr>
        <w:pStyle w:val="ConsPlusNormal"/>
        <w:ind w:firstLine="709"/>
        <w:jc w:val="center"/>
        <w:rPr>
          <w:b/>
          <w:sz w:val="28"/>
          <w:szCs w:val="28"/>
        </w:rPr>
      </w:pPr>
      <w:r w:rsidRPr="00A433DF">
        <w:rPr>
          <w:b/>
          <w:sz w:val="28"/>
          <w:szCs w:val="28"/>
        </w:rPr>
        <w:t>«Развитие и модернизация образования</w:t>
      </w:r>
      <w:r>
        <w:rPr>
          <w:b/>
          <w:sz w:val="28"/>
          <w:szCs w:val="28"/>
        </w:rPr>
        <w:t xml:space="preserve"> </w:t>
      </w:r>
      <w:r w:rsidRPr="00A433DF">
        <w:rPr>
          <w:b/>
          <w:sz w:val="28"/>
          <w:szCs w:val="28"/>
        </w:rPr>
        <w:t>в городе Димитровграде Ульяновской области»</w:t>
      </w:r>
    </w:p>
    <w:p w:rsidR="0088484A" w:rsidRDefault="0088484A" w:rsidP="0088484A">
      <w:pPr>
        <w:pStyle w:val="ConsPlusNormal"/>
        <w:ind w:left="720" w:firstLine="709"/>
        <w:jc w:val="center"/>
        <w:outlineLvl w:val="1"/>
      </w:pPr>
    </w:p>
    <w:p w:rsidR="0088484A" w:rsidRDefault="0088484A" w:rsidP="0088484A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B790D">
        <w:rPr>
          <w:b/>
          <w:sz w:val="28"/>
          <w:szCs w:val="28"/>
        </w:rPr>
        <w:t>Оценка текущего состояния сферы образования города Димитровграда Ульяновской области</w:t>
      </w:r>
    </w:p>
    <w:p w:rsidR="0088484A" w:rsidRDefault="0088484A" w:rsidP="0088484A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88484A" w:rsidRDefault="0088484A" w:rsidP="0088484A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Дошкольное образование</w:t>
      </w:r>
    </w:p>
    <w:p w:rsidR="0088484A" w:rsidRDefault="0088484A" w:rsidP="0088484A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88484A" w:rsidRPr="00A433DF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33DF">
        <w:rPr>
          <w:rFonts w:ascii="Times New Roman" w:hAnsi="Times New Roman"/>
          <w:spacing w:val="-4"/>
          <w:sz w:val="28"/>
          <w:szCs w:val="28"/>
        </w:rPr>
        <w:t xml:space="preserve">По состоянию на 1 августа 2024 года на территории города Димитровграда Ульяновской области функционируют 15 муниципальных дошкольных образовательных организаций и 2 муниципальных общеобразовательных организаций, реализующих образовательную программу дошкольного образования, </w:t>
      </w:r>
      <w:r w:rsidRPr="00A433DF">
        <w:rPr>
          <w:rFonts w:ascii="Times New Roman" w:hAnsi="Times New Roman"/>
          <w:sz w:val="28"/>
          <w:szCs w:val="28"/>
        </w:rPr>
        <w:t>12 муниципальных общеобразовательных организаций, 1 специальная (коррекционная школа), Губернаторский лицей, 1 учреждение дополнительного образования.</w:t>
      </w:r>
    </w:p>
    <w:p w:rsidR="0088484A" w:rsidRPr="00A433DF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33DF">
        <w:rPr>
          <w:rFonts w:ascii="Times New Roman" w:hAnsi="Times New Roman"/>
          <w:spacing w:val="-4"/>
          <w:sz w:val="28"/>
          <w:szCs w:val="28"/>
        </w:rPr>
        <w:t xml:space="preserve">Численность воспитанников, обучающихся по образовательным программам дошкольного образования в муниципальных образовательных организациях, осуществляющих образовательную деятельность </w:t>
      </w:r>
      <w:r w:rsidRPr="00A433DF">
        <w:rPr>
          <w:rFonts w:ascii="Times New Roman" w:hAnsi="Times New Roman"/>
          <w:spacing w:val="-4"/>
          <w:sz w:val="28"/>
          <w:szCs w:val="28"/>
        </w:rPr>
        <w:br/>
        <w:t xml:space="preserve">по образовательным программам дошкольного образования, составляет </w:t>
      </w:r>
      <w:r w:rsidRPr="00A433DF">
        <w:rPr>
          <w:rFonts w:ascii="Times New Roman" w:hAnsi="Times New Roman"/>
          <w:spacing w:val="-4"/>
          <w:sz w:val="28"/>
          <w:szCs w:val="28"/>
        </w:rPr>
        <w:br/>
        <w:t xml:space="preserve">4,8 тыс. человек. </w:t>
      </w:r>
    </w:p>
    <w:p w:rsidR="0088484A" w:rsidRPr="00A433DF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33DF">
        <w:rPr>
          <w:rFonts w:ascii="Times New Roman" w:hAnsi="Times New Roman"/>
          <w:spacing w:val="-4"/>
          <w:sz w:val="28"/>
          <w:szCs w:val="28"/>
        </w:rPr>
        <w:t>С 2016 года численность воспитанников в муниципальных образовательных организациях, осуществляющих образовательную деятельность по образовательным программам дошкольного образования, сокращается.</w:t>
      </w:r>
    </w:p>
    <w:p w:rsidR="0088484A" w:rsidRPr="00A433DF" w:rsidRDefault="0088484A" w:rsidP="008848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 xml:space="preserve">Доступность дошкольного образования для детей в возрасте от 1,5 лет </w:t>
      </w:r>
      <w:r w:rsidRPr="00A433DF">
        <w:rPr>
          <w:rFonts w:ascii="Times New Roman" w:hAnsi="Times New Roman"/>
          <w:sz w:val="28"/>
          <w:szCs w:val="28"/>
        </w:rPr>
        <w:br/>
        <w:t>до 7 лет в настоящее время составляет 100 процентов.</w:t>
      </w:r>
    </w:p>
    <w:p w:rsidR="0088484A" w:rsidRPr="00A433DF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 xml:space="preserve">Все муниципальные образовательные организации, реализующие образовательную программу дошкольного образования, осуществляют образовательную деятельность в соответствии с федеральным государственным образовательным </w:t>
      </w:r>
      <w:hyperlink r:id="rId6" w:history="1">
        <w:r w:rsidRPr="00270C3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стандартом</w:t>
        </w:r>
      </w:hyperlink>
      <w:r w:rsidRPr="00270C37">
        <w:rPr>
          <w:rFonts w:ascii="Times New Roman" w:hAnsi="Times New Roman"/>
          <w:sz w:val="28"/>
          <w:szCs w:val="28"/>
        </w:rPr>
        <w:t xml:space="preserve"> дошкольного образования </w:t>
      </w:r>
      <w:r w:rsidRPr="00270C37">
        <w:rPr>
          <w:rFonts w:ascii="Times New Roman" w:hAnsi="Times New Roman"/>
          <w:sz w:val="28"/>
          <w:szCs w:val="28"/>
        </w:rPr>
        <w:br/>
        <w:t xml:space="preserve">и соответствующей федеральной образовательной </w:t>
      </w:r>
      <w:hyperlink r:id="rId7" w:history="1">
        <w:r w:rsidRPr="00270C3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программой</w:t>
        </w:r>
      </w:hyperlink>
      <w:r w:rsidRPr="00270C37">
        <w:rPr>
          <w:rFonts w:ascii="Times New Roman" w:hAnsi="Times New Roman"/>
          <w:sz w:val="28"/>
          <w:szCs w:val="28"/>
        </w:rPr>
        <w:t xml:space="preserve"> дошкольного образования. Федеральный государственный образовательный </w:t>
      </w:r>
      <w:hyperlink r:id="rId8" w:history="1">
        <w:r w:rsidRPr="00270C3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стандарт</w:t>
        </w:r>
      </w:hyperlink>
      <w:r w:rsidRPr="00270C37">
        <w:rPr>
          <w:rFonts w:ascii="Times New Roman" w:hAnsi="Times New Roman"/>
          <w:sz w:val="28"/>
          <w:szCs w:val="28"/>
        </w:rPr>
        <w:t xml:space="preserve"> </w:t>
      </w:r>
      <w:r w:rsidRPr="00A433DF">
        <w:rPr>
          <w:rFonts w:ascii="Times New Roman" w:hAnsi="Times New Roman"/>
          <w:sz w:val="28"/>
          <w:szCs w:val="28"/>
        </w:rPr>
        <w:t>дошкольного образования обеспечивает интеграцию процессов воспитания, развития и обучения в формах, соответствующих возрастным особенностям детей дошкольного возраста, важнейшей из которых является игра.</w:t>
      </w:r>
    </w:p>
    <w:p w:rsidR="0088484A" w:rsidRPr="00A433DF" w:rsidRDefault="0088484A" w:rsidP="00884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33DF">
        <w:rPr>
          <w:rFonts w:ascii="Times New Roman" w:hAnsi="Times New Roman"/>
          <w:spacing w:val="-4"/>
          <w:sz w:val="28"/>
          <w:szCs w:val="28"/>
        </w:rPr>
        <w:t>Основными проблемами муниципальных образовательных организаций, реализующих образовательную программу дошкольного образования, являются:</w:t>
      </w:r>
    </w:p>
    <w:p w:rsidR="0088484A" w:rsidRPr="00A433DF" w:rsidRDefault="0088484A" w:rsidP="00884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>-наличие зданий, требующих капитального ремонта;</w:t>
      </w:r>
      <w:bookmarkStart w:id="0" w:name="_GoBack"/>
      <w:bookmarkEnd w:id="0"/>
    </w:p>
    <w:p w:rsidR="0088484A" w:rsidRPr="00A433DF" w:rsidRDefault="0088484A" w:rsidP="00884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lastRenderedPageBreak/>
        <w:t>-необходимость обеспечения антитеррористической защищённости объектов (территорий) указанных организаций;</w:t>
      </w:r>
    </w:p>
    <w:p w:rsidR="0088484A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>-необходимость оснащения средствами обучения и воспитания, необходимыми для реализации образовательных программ дошкольного образования.</w:t>
      </w:r>
    </w:p>
    <w:p w:rsidR="0088484A" w:rsidRDefault="0088484A" w:rsidP="0088484A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88484A" w:rsidRDefault="0088484A" w:rsidP="0088484A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Общее образование</w:t>
      </w:r>
    </w:p>
    <w:p w:rsidR="0088484A" w:rsidRPr="00A433DF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84A" w:rsidRPr="00A433DF" w:rsidRDefault="0088484A" w:rsidP="00884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33DF">
        <w:rPr>
          <w:rFonts w:ascii="Times New Roman" w:hAnsi="Times New Roman"/>
          <w:spacing w:val="-4"/>
          <w:sz w:val="28"/>
          <w:szCs w:val="28"/>
        </w:rPr>
        <w:t>Численность обучающихся общеобразовательных организаций, находящихся на территории города Димитровграда Ульяновской области, составляет 12,883 тыс. человек.</w:t>
      </w:r>
    </w:p>
    <w:p w:rsidR="0088484A" w:rsidRPr="00A433DF" w:rsidRDefault="0088484A" w:rsidP="00884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33DF">
        <w:rPr>
          <w:rFonts w:ascii="Times New Roman" w:hAnsi="Times New Roman"/>
          <w:spacing w:val="-4"/>
          <w:sz w:val="28"/>
          <w:szCs w:val="28"/>
        </w:rPr>
        <w:t>Во вторую смену по итогам года обучались 3,067 человек (23,81 процента от общего числа обучающихся).</w:t>
      </w:r>
    </w:p>
    <w:p w:rsidR="0088484A" w:rsidRPr="00A433DF" w:rsidRDefault="0088484A" w:rsidP="00884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33DF">
        <w:rPr>
          <w:rFonts w:ascii="Times New Roman" w:hAnsi="Times New Roman"/>
          <w:spacing w:val="-4"/>
          <w:sz w:val="28"/>
          <w:szCs w:val="28"/>
        </w:rPr>
        <w:t>Особое внимание в городе Димитровграде Ульяновской области уделяется обновлению инфраструктуры общеобразовательных организаций, находящихся на территории Ульяновской области.</w:t>
      </w:r>
    </w:p>
    <w:p w:rsidR="0088484A" w:rsidRPr="00A433DF" w:rsidRDefault="0088484A" w:rsidP="00884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33DF">
        <w:rPr>
          <w:rFonts w:ascii="Times New Roman" w:hAnsi="Times New Roman"/>
          <w:spacing w:val="-4"/>
          <w:sz w:val="28"/>
          <w:szCs w:val="28"/>
        </w:rPr>
        <w:t>Основными проблемами в сфере общего образования являются:</w:t>
      </w:r>
    </w:p>
    <w:p w:rsidR="0088484A" w:rsidRPr="00A433DF" w:rsidRDefault="0088484A" w:rsidP="00884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33DF">
        <w:rPr>
          <w:rFonts w:ascii="Times New Roman" w:hAnsi="Times New Roman"/>
          <w:spacing w:val="-4"/>
          <w:sz w:val="28"/>
          <w:szCs w:val="28"/>
        </w:rPr>
        <w:t>наличие зданий, требующих капитального ремонта;</w:t>
      </w:r>
    </w:p>
    <w:p w:rsidR="0088484A" w:rsidRPr="00A433DF" w:rsidRDefault="0088484A" w:rsidP="00884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33DF">
        <w:rPr>
          <w:rFonts w:ascii="Times New Roman" w:hAnsi="Times New Roman"/>
          <w:spacing w:val="-4"/>
          <w:sz w:val="28"/>
          <w:szCs w:val="28"/>
        </w:rPr>
        <w:t>необходимость обеспечения антитеррористической защищённости объектов (территорий) указанных организаций;</w:t>
      </w:r>
    </w:p>
    <w:p w:rsidR="0088484A" w:rsidRPr="00A433DF" w:rsidRDefault="0088484A" w:rsidP="00884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33DF">
        <w:rPr>
          <w:rFonts w:ascii="Times New Roman" w:hAnsi="Times New Roman"/>
          <w:spacing w:val="-4"/>
          <w:sz w:val="28"/>
          <w:szCs w:val="28"/>
        </w:rPr>
        <w:t>наличие второй смены в общеобразовател</w:t>
      </w:r>
      <w:r>
        <w:rPr>
          <w:rFonts w:ascii="Times New Roman" w:hAnsi="Times New Roman"/>
          <w:spacing w:val="-4"/>
          <w:sz w:val="28"/>
          <w:szCs w:val="28"/>
        </w:rPr>
        <w:t xml:space="preserve">ьных организациях, находящихся </w:t>
      </w:r>
      <w:r w:rsidRPr="00A433DF">
        <w:rPr>
          <w:rFonts w:ascii="Times New Roman" w:hAnsi="Times New Roman"/>
          <w:spacing w:val="-4"/>
          <w:sz w:val="28"/>
          <w:szCs w:val="28"/>
        </w:rPr>
        <w:t>на территории Ульяновской области;</w:t>
      </w:r>
    </w:p>
    <w:p w:rsidR="0088484A" w:rsidRPr="00A433DF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pacing w:val="-4"/>
          <w:sz w:val="28"/>
          <w:szCs w:val="28"/>
        </w:rPr>
        <w:t>необходимость оснащения средствами обучения</w:t>
      </w:r>
      <w:r w:rsidRPr="00A433DF">
        <w:rPr>
          <w:rFonts w:ascii="Times New Roman" w:hAnsi="Times New Roman"/>
          <w:sz w:val="28"/>
          <w:szCs w:val="28"/>
        </w:rPr>
        <w:t xml:space="preserve"> и воспитания, необходимыми для реализации образовательных программ начального общего, основного общего и среднего общего образования.</w:t>
      </w:r>
    </w:p>
    <w:p w:rsidR="0088484A" w:rsidRDefault="0088484A" w:rsidP="00884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>Причины возникновения указанных проблем – высокий износ зданий общеобразовательных организаций, находящихся на территории Ульяновской области, построенных ранее 1980-х годов.</w:t>
      </w:r>
    </w:p>
    <w:p w:rsidR="0088484A" w:rsidRDefault="0088484A" w:rsidP="0088484A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88484A" w:rsidRDefault="0088484A" w:rsidP="0088484A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Дополнительное образование</w:t>
      </w:r>
    </w:p>
    <w:p w:rsidR="0088484A" w:rsidRPr="00A433DF" w:rsidRDefault="0088484A" w:rsidP="00884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84A" w:rsidRPr="00A433DF" w:rsidRDefault="0088484A" w:rsidP="00884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 xml:space="preserve">В городе Димитровграде </w:t>
      </w:r>
      <w:r>
        <w:rPr>
          <w:rFonts w:ascii="Times New Roman" w:hAnsi="Times New Roman"/>
          <w:sz w:val="28"/>
          <w:szCs w:val="28"/>
        </w:rPr>
        <w:t xml:space="preserve">Ульяновской области </w:t>
      </w:r>
      <w:r w:rsidRPr="00A433DF">
        <w:rPr>
          <w:rFonts w:ascii="Times New Roman" w:hAnsi="Times New Roman"/>
          <w:sz w:val="28"/>
          <w:szCs w:val="28"/>
        </w:rPr>
        <w:t>функционирует 1 учреждение дополнительного образования, подведомственное Управлению образования, Администрации города Димитровграда – Муниципальное бюджетное учреждение дополнительного образования «Центр дополнительного образования и развития детей города Димитровграда Ульяновской области» созданное путем реорганизации (в 2021 году) 3 учреждений (Дом детского творчества, Центр дополнительного образования и Станция юных натуралистов).</w:t>
      </w:r>
    </w:p>
    <w:p w:rsidR="0088484A" w:rsidRPr="00A433DF" w:rsidRDefault="0088484A" w:rsidP="00884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433DF">
        <w:rPr>
          <w:rFonts w:ascii="Times New Roman" w:hAnsi="Times New Roman"/>
          <w:sz w:val="28"/>
          <w:szCs w:val="28"/>
        </w:rPr>
        <w:t xml:space="preserve">На базе учреждения дополнительного образования работают 526 творческих объединений, в которых занимаются 7250 человек (43% от общей численности детей в возрасте от 5 до 18 лет). </w:t>
      </w:r>
    </w:p>
    <w:p w:rsidR="0088484A" w:rsidRPr="00A433DF" w:rsidRDefault="0088484A" w:rsidP="00884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433DF">
        <w:rPr>
          <w:rFonts w:ascii="Times New Roman" w:hAnsi="Times New Roman"/>
          <w:sz w:val="28"/>
          <w:szCs w:val="28"/>
        </w:rPr>
        <w:t>На</w:t>
      </w:r>
      <w:r w:rsidRPr="00A433DF">
        <w:rPr>
          <w:rFonts w:ascii="Times New Roman" w:hAnsi="Times New Roman"/>
          <w:sz w:val="28"/>
          <w:szCs w:val="28"/>
          <w:lang w:eastAsia="ru-RU"/>
        </w:rPr>
        <w:t xml:space="preserve"> 01 июля 2024 года охват дополнительным образованием детей в возрасте от 5 до 18 лет составляет 88,5%. </w:t>
      </w:r>
    </w:p>
    <w:p w:rsidR="0088484A" w:rsidRPr="00A433DF" w:rsidRDefault="0088484A" w:rsidP="00884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lastRenderedPageBreak/>
        <w:t>Дополнительное образование детей ведётся по 6 направленностям: технической, естественно-научной, туристско-краеведческой, социально-педагогической, физкультурно-спортивной, художественной.</w:t>
      </w:r>
    </w:p>
    <w:p w:rsidR="0088484A" w:rsidRPr="00A433DF" w:rsidRDefault="0088484A" w:rsidP="00884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 в городе Димитровграде разработана и утверждена дорожная карта по достижению показателей федерального проекта, Димитровград вошел в проект персонифицированного учета обучающихся и персонифицированного финансирования дополнительного образования. </w:t>
      </w:r>
    </w:p>
    <w:p w:rsidR="0088484A" w:rsidRPr="00A433DF" w:rsidRDefault="0088484A" w:rsidP="0088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>При МБУДО ЦДОиРД работает Муниципальный опорный центр развития дополнительного образования, утвержденный постановлением Администрации города, приняты Правила персонифицированного финансирования, запись детей на обучение по дополнительным  общеразвивающим программа</w:t>
      </w:r>
      <w:r>
        <w:rPr>
          <w:rFonts w:ascii="Times New Roman" w:hAnsi="Times New Roman"/>
          <w:sz w:val="28"/>
          <w:szCs w:val="28"/>
        </w:rPr>
        <w:t>м</w:t>
      </w:r>
      <w:r w:rsidRPr="00A433DF">
        <w:rPr>
          <w:rFonts w:ascii="Times New Roman" w:hAnsi="Times New Roman"/>
          <w:sz w:val="28"/>
          <w:szCs w:val="28"/>
        </w:rPr>
        <w:t xml:space="preserve"> ведется через информационную систему «Навигатор дополнительного образования», все дополнительные общеобразовательные программы, реализуемые на территории города внесены в реестр программ и прошли независимую экспертизу качества (получили положительное заключение). </w:t>
      </w:r>
    </w:p>
    <w:p w:rsidR="0088484A" w:rsidRPr="00A433DF" w:rsidRDefault="0088484A" w:rsidP="0088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>В информационной системе АИС «Навигатор дополнительного образования» зарегистрировано:</w:t>
      </w:r>
    </w:p>
    <w:p w:rsidR="0088484A" w:rsidRPr="00A433DF" w:rsidRDefault="0088484A" w:rsidP="0088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>- 56 организаций, осуществляющих образовательную деятельность по дополнительным общеобразовательным программам;</w:t>
      </w:r>
    </w:p>
    <w:p w:rsidR="0088484A" w:rsidRPr="00A433DF" w:rsidRDefault="0088484A" w:rsidP="0088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>-  430 программ, доступных для записи детей на обучение;</w:t>
      </w:r>
    </w:p>
    <w:p w:rsidR="0088484A" w:rsidRPr="00A433DF" w:rsidRDefault="0088484A" w:rsidP="0088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 xml:space="preserve">- 16589 детей получили сертификат дополнительного образования, что является показателем в 97,2% от общего количества детей в возрасте от 5 до 18 лет проживающих на территории города Димитровграда согласно данным Росстата, из них охвачено дополнительным образованием 13218 (77,5%) обучающихся, и 8614 получили сертификаты финансирования дополнительного образования. </w:t>
      </w:r>
    </w:p>
    <w:p w:rsidR="0088484A" w:rsidRPr="00A433DF" w:rsidRDefault="0088484A" w:rsidP="008848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 xml:space="preserve">Основными проблемами в системе дополнительного образования детей являются: </w:t>
      </w:r>
    </w:p>
    <w:p w:rsidR="0088484A" w:rsidRPr="00A433DF" w:rsidRDefault="0088484A" w:rsidP="008848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>недостаточная эффективность межведомственного и межуровневого взаимодействия при формировании муниципальной системы развития дополнительного образования детей;</w:t>
      </w:r>
    </w:p>
    <w:p w:rsidR="0088484A" w:rsidRPr="00A433DF" w:rsidRDefault="0088484A" w:rsidP="008848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3DF">
        <w:rPr>
          <w:rFonts w:ascii="Times New Roman" w:hAnsi="Times New Roman"/>
          <w:sz w:val="28"/>
          <w:szCs w:val="28"/>
        </w:rPr>
        <w:t xml:space="preserve">неразвитость механизмов учёта индивидуальных возможностей </w:t>
      </w:r>
      <w:r w:rsidRPr="00A433DF">
        <w:rPr>
          <w:rFonts w:ascii="Times New Roman" w:hAnsi="Times New Roman"/>
          <w:sz w:val="28"/>
          <w:szCs w:val="28"/>
        </w:rPr>
        <w:br/>
        <w:t>и потребностей ребёнка, обеспечения их сбалансированности с направлениями социально-экономического развития города Димитровграда Ульяновской области при определении содержания и форматов дополнительного образования детей;</w:t>
      </w:r>
    </w:p>
    <w:p w:rsidR="0088484A" w:rsidRPr="00A433DF" w:rsidRDefault="0088484A" w:rsidP="008848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33DF">
        <w:rPr>
          <w:rFonts w:ascii="Times New Roman" w:hAnsi="Times New Roman"/>
          <w:spacing w:val="-4"/>
          <w:sz w:val="28"/>
          <w:szCs w:val="28"/>
        </w:rPr>
        <w:t xml:space="preserve">обособленность дополнительного образования детей от общего </w:t>
      </w:r>
      <w:r w:rsidRPr="00A433DF">
        <w:rPr>
          <w:rFonts w:ascii="Times New Roman" w:hAnsi="Times New Roman"/>
          <w:spacing w:val="-4"/>
          <w:sz w:val="28"/>
          <w:szCs w:val="28"/>
        </w:rPr>
        <w:br/>
        <w:t>и профессионального образования;</w:t>
      </w:r>
    </w:p>
    <w:p w:rsidR="0088484A" w:rsidRPr="00A433DF" w:rsidRDefault="0088484A" w:rsidP="008848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33DF">
        <w:rPr>
          <w:rFonts w:ascii="Times New Roman" w:hAnsi="Times New Roman"/>
          <w:spacing w:val="-4"/>
          <w:sz w:val="28"/>
          <w:szCs w:val="28"/>
        </w:rPr>
        <w:t>недостаточное кадровое обеспечение организации дополнительного образования.</w:t>
      </w:r>
    </w:p>
    <w:p w:rsidR="0088484A" w:rsidRDefault="0088484A" w:rsidP="008848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8484A" w:rsidRPr="00A433DF" w:rsidRDefault="0088484A" w:rsidP="008848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8484A" w:rsidRPr="00CA687B" w:rsidRDefault="0088484A" w:rsidP="0088484A">
      <w:pPr>
        <w:pStyle w:val="ConsPlusTitle"/>
        <w:ind w:firstLine="709"/>
        <w:jc w:val="center"/>
        <w:outlineLvl w:val="2"/>
        <w:rPr>
          <w:sz w:val="28"/>
          <w:szCs w:val="28"/>
        </w:rPr>
      </w:pPr>
      <w:r w:rsidRPr="00CA687B">
        <w:rPr>
          <w:sz w:val="28"/>
          <w:szCs w:val="28"/>
        </w:rPr>
        <w:t>2. Описание приоритетов и целей социально-экономического</w:t>
      </w:r>
    </w:p>
    <w:p w:rsidR="0088484A" w:rsidRPr="00CA687B" w:rsidRDefault="0088484A" w:rsidP="0088484A">
      <w:pPr>
        <w:pStyle w:val="ConsPlusTitle"/>
        <w:ind w:firstLine="709"/>
        <w:jc w:val="center"/>
        <w:rPr>
          <w:sz w:val="28"/>
          <w:szCs w:val="28"/>
        </w:rPr>
      </w:pPr>
      <w:r w:rsidRPr="00CA687B">
        <w:rPr>
          <w:sz w:val="28"/>
          <w:szCs w:val="28"/>
        </w:rPr>
        <w:t xml:space="preserve">развития города Димитровграда </w:t>
      </w:r>
      <w:r>
        <w:rPr>
          <w:sz w:val="28"/>
          <w:szCs w:val="28"/>
        </w:rPr>
        <w:t xml:space="preserve">Ульяновской области </w:t>
      </w:r>
      <w:r w:rsidRPr="00CA687B">
        <w:rPr>
          <w:sz w:val="28"/>
          <w:szCs w:val="28"/>
        </w:rPr>
        <w:t>в сфере образования</w:t>
      </w:r>
    </w:p>
    <w:p w:rsidR="0088484A" w:rsidRDefault="0088484A" w:rsidP="0088484A">
      <w:pPr>
        <w:suppressAutoHyphens/>
        <w:spacing w:after="0" w:line="240" w:lineRule="auto"/>
        <w:ind w:firstLine="709"/>
        <w:jc w:val="center"/>
        <w:rPr>
          <w:rFonts w:ascii="PT Astra Serif" w:hAnsi="PT Astra Serif" w:cs="Arial"/>
          <w:spacing w:val="-4"/>
          <w:sz w:val="28"/>
          <w:szCs w:val="28"/>
        </w:rPr>
      </w:pPr>
    </w:p>
    <w:p w:rsidR="0088484A" w:rsidRPr="001A13E3" w:rsidRDefault="0088484A" w:rsidP="0088484A">
      <w:pPr>
        <w:pStyle w:val="ConsPlusTitle"/>
        <w:ind w:firstLine="709"/>
        <w:jc w:val="both"/>
        <w:outlineLvl w:val="1"/>
        <w:rPr>
          <w:b w:val="0"/>
          <w:color w:val="000000"/>
          <w:sz w:val="28"/>
          <w:szCs w:val="28"/>
        </w:rPr>
      </w:pPr>
      <w:r w:rsidRPr="001A13E3">
        <w:rPr>
          <w:b w:val="0"/>
          <w:sz w:val="28"/>
          <w:szCs w:val="28"/>
        </w:rPr>
        <w:t xml:space="preserve">Основными приоритетами социально-экономического развития </w:t>
      </w:r>
      <w:r>
        <w:rPr>
          <w:b w:val="0"/>
          <w:sz w:val="28"/>
          <w:szCs w:val="28"/>
        </w:rPr>
        <w:t xml:space="preserve">города Димитровграда </w:t>
      </w:r>
      <w:r w:rsidRPr="001A13E3">
        <w:rPr>
          <w:b w:val="0"/>
          <w:sz w:val="28"/>
          <w:szCs w:val="28"/>
        </w:rPr>
        <w:t xml:space="preserve">в </w:t>
      </w:r>
      <w:r w:rsidRPr="001A13E3">
        <w:rPr>
          <w:b w:val="0"/>
          <w:color w:val="000000"/>
          <w:sz w:val="28"/>
          <w:szCs w:val="28"/>
        </w:rPr>
        <w:t xml:space="preserve">сфере реализации </w:t>
      </w:r>
      <w:r>
        <w:rPr>
          <w:b w:val="0"/>
          <w:color w:val="000000"/>
          <w:sz w:val="28"/>
          <w:szCs w:val="28"/>
        </w:rPr>
        <w:t xml:space="preserve">муниципальной программы </w:t>
      </w:r>
      <w:r w:rsidRPr="001A13E3">
        <w:rPr>
          <w:b w:val="0"/>
          <w:color w:val="000000"/>
          <w:sz w:val="28"/>
          <w:szCs w:val="28"/>
        </w:rPr>
        <w:t xml:space="preserve">«Развитие и модернизация образования в </w:t>
      </w:r>
      <w:r>
        <w:rPr>
          <w:b w:val="0"/>
          <w:color w:val="000000"/>
          <w:sz w:val="28"/>
          <w:szCs w:val="28"/>
        </w:rPr>
        <w:t xml:space="preserve">городе Димитровграде </w:t>
      </w:r>
      <w:r w:rsidRPr="001A13E3">
        <w:rPr>
          <w:b w:val="0"/>
          <w:color w:val="000000"/>
          <w:sz w:val="28"/>
          <w:szCs w:val="28"/>
        </w:rPr>
        <w:t>У</w:t>
      </w:r>
      <w:r>
        <w:rPr>
          <w:b w:val="0"/>
          <w:color w:val="000000"/>
          <w:sz w:val="28"/>
          <w:szCs w:val="28"/>
        </w:rPr>
        <w:t>льяновской области» (далее</w:t>
      </w:r>
      <w:r w:rsidRPr="001A13E3">
        <w:rPr>
          <w:b w:val="0"/>
          <w:color w:val="000000"/>
          <w:sz w:val="28"/>
          <w:szCs w:val="28"/>
        </w:rPr>
        <w:t xml:space="preserve"> – </w:t>
      </w:r>
      <w:r>
        <w:rPr>
          <w:b w:val="0"/>
          <w:color w:val="000000"/>
          <w:sz w:val="28"/>
          <w:szCs w:val="28"/>
        </w:rPr>
        <w:t>муниципальная программа</w:t>
      </w:r>
      <w:r w:rsidRPr="001A13E3">
        <w:rPr>
          <w:b w:val="0"/>
          <w:color w:val="000000"/>
          <w:sz w:val="28"/>
          <w:szCs w:val="28"/>
        </w:rPr>
        <w:t>) являются</w:t>
      </w:r>
      <w:r w:rsidRPr="001A13E3">
        <w:rPr>
          <w:b w:val="0"/>
          <w:sz w:val="28"/>
          <w:szCs w:val="28"/>
        </w:rPr>
        <w:t>:</w:t>
      </w:r>
    </w:p>
    <w:p w:rsidR="0088484A" w:rsidRPr="001A13E3" w:rsidRDefault="0088484A" w:rsidP="0088484A">
      <w:pPr>
        <w:pStyle w:val="ConsPlusNormal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1A13E3">
        <w:rPr>
          <w:color w:val="000000"/>
          <w:sz w:val="28"/>
          <w:szCs w:val="28"/>
        </w:rPr>
        <w:t xml:space="preserve">увеличение доли детей в возрасте от 5 до 17 лет (включительно), </w:t>
      </w:r>
      <w:r w:rsidRPr="001A13E3">
        <w:rPr>
          <w:color w:val="000000"/>
          <w:sz w:val="28"/>
          <w:szCs w:val="28"/>
          <w:shd w:val="clear" w:color="auto" w:fill="FFFFFF"/>
        </w:rPr>
        <w:t>осваивающих дополнительные общеобразовательные программы</w:t>
      </w:r>
      <w:r w:rsidRPr="001A13E3">
        <w:rPr>
          <w:color w:val="000000"/>
          <w:sz w:val="28"/>
          <w:szCs w:val="28"/>
        </w:rPr>
        <w:t xml:space="preserve">, в общей численности детей в возрасте от 5 до 17 лет (включительно), проживающих </w:t>
      </w:r>
      <w:r w:rsidRPr="001A13E3">
        <w:rPr>
          <w:color w:val="000000"/>
          <w:sz w:val="28"/>
          <w:szCs w:val="28"/>
        </w:rPr>
        <w:br/>
        <w:t xml:space="preserve">в </w:t>
      </w:r>
      <w:r>
        <w:rPr>
          <w:color w:val="000000"/>
          <w:sz w:val="28"/>
          <w:szCs w:val="28"/>
        </w:rPr>
        <w:t>городе Димитровграде</w:t>
      </w:r>
      <w:r w:rsidRPr="001A13E3">
        <w:rPr>
          <w:color w:val="000000"/>
          <w:sz w:val="28"/>
          <w:szCs w:val="28"/>
        </w:rPr>
        <w:t>;</w:t>
      </w:r>
    </w:p>
    <w:p w:rsidR="0088484A" w:rsidRPr="001A13E3" w:rsidRDefault="0088484A" w:rsidP="0088484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3E3">
        <w:rPr>
          <w:rFonts w:ascii="Times New Roman" w:hAnsi="Times New Roman"/>
          <w:sz w:val="28"/>
          <w:szCs w:val="28"/>
        </w:rPr>
        <w:t>повышение эффективности системы выявления, поддержки и развития способностей и талантов у детей и молодых граждан</w:t>
      </w:r>
      <w:r>
        <w:rPr>
          <w:rFonts w:ascii="Times New Roman" w:hAnsi="Times New Roman"/>
          <w:sz w:val="28"/>
          <w:szCs w:val="28"/>
        </w:rPr>
        <w:t>.</w:t>
      </w:r>
    </w:p>
    <w:p w:rsidR="0088484A" w:rsidRPr="00384321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384321">
        <w:rPr>
          <w:rFonts w:ascii="Times New Roman" w:hAnsi="Times New Roman"/>
          <w:color w:val="000000" w:themeColor="text1"/>
          <w:sz w:val="28"/>
          <w:szCs w:val="28"/>
        </w:rPr>
        <w:t xml:space="preserve">Стратегическим приоритетом социально-экономического развития Ульяновской области, в том числе в сфере образования, определено </w:t>
      </w:r>
      <w:r w:rsidRPr="0038432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развитие человеческого потенциала Ульяновской области.</w:t>
      </w:r>
    </w:p>
    <w:p w:rsidR="0088484A" w:rsidRPr="00C96436" w:rsidRDefault="0088484A" w:rsidP="0088484A">
      <w:pPr>
        <w:pStyle w:val="ConsPlusTitle"/>
        <w:ind w:firstLine="709"/>
        <w:jc w:val="both"/>
        <w:outlineLvl w:val="1"/>
        <w:rPr>
          <w:b w:val="0"/>
          <w:color w:val="000000" w:themeColor="text1"/>
          <w:sz w:val="28"/>
          <w:szCs w:val="28"/>
        </w:rPr>
      </w:pPr>
      <w:r w:rsidRPr="00C96436">
        <w:rPr>
          <w:b w:val="0"/>
          <w:color w:val="000000" w:themeColor="text1"/>
          <w:sz w:val="28"/>
          <w:szCs w:val="28"/>
        </w:rPr>
        <w:t>Стратегической целью социально-экономического развития Ульяновской области в сфере образования на период до 2030 года является комплексное и эффективное развитие системы образования в городе Димитровграде Ульяновской области, обеспечивающей повышение качества образования и удовлетворение потребности стратегически важных отраслей в квалифицированных кадрах.</w:t>
      </w:r>
    </w:p>
    <w:p w:rsidR="0088484A" w:rsidRDefault="0088484A" w:rsidP="0088484A">
      <w:pPr>
        <w:pStyle w:val="ConsPlusTitle"/>
        <w:ind w:firstLine="709"/>
        <w:jc w:val="both"/>
        <w:outlineLvl w:val="1"/>
        <w:rPr>
          <w:b w:val="0"/>
          <w:color w:val="000000"/>
          <w:sz w:val="28"/>
          <w:szCs w:val="28"/>
        </w:rPr>
      </w:pPr>
    </w:p>
    <w:p w:rsidR="0088484A" w:rsidRPr="006F4A8D" w:rsidRDefault="0088484A" w:rsidP="0088484A">
      <w:pPr>
        <w:pStyle w:val="ConsPlusTitle"/>
        <w:ind w:firstLine="709"/>
        <w:jc w:val="center"/>
        <w:outlineLvl w:val="2"/>
        <w:rPr>
          <w:sz w:val="28"/>
          <w:szCs w:val="28"/>
        </w:rPr>
      </w:pPr>
      <w:r w:rsidRPr="006F4A8D">
        <w:rPr>
          <w:sz w:val="28"/>
          <w:szCs w:val="28"/>
        </w:rPr>
        <w:t xml:space="preserve">3. Сведения о взаимосвязи </w:t>
      </w:r>
      <w:r>
        <w:rPr>
          <w:sz w:val="28"/>
          <w:szCs w:val="28"/>
        </w:rPr>
        <w:t>муниципальной</w:t>
      </w:r>
      <w:r w:rsidRPr="006F4A8D">
        <w:rPr>
          <w:sz w:val="28"/>
          <w:szCs w:val="28"/>
        </w:rPr>
        <w:t xml:space="preserve"> программы</w:t>
      </w:r>
    </w:p>
    <w:p w:rsidR="0088484A" w:rsidRPr="006F4A8D" w:rsidRDefault="0088484A" w:rsidP="0088484A">
      <w:pPr>
        <w:pStyle w:val="ConsPlusTitle"/>
        <w:ind w:firstLine="709"/>
        <w:jc w:val="center"/>
        <w:rPr>
          <w:sz w:val="28"/>
          <w:szCs w:val="28"/>
        </w:rPr>
      </w:pPr>
      <w:r w:rsidRPr="006F4A8D">
        <w:rPr>
          <w:sz w:val="28"/>
          <w:szCs w:val="28"/>
        </w:rPr>
        <w:t>с национальными целями развития Российской Федерации,</w:t>
      </w:r>
    </w:p>
    <w:p w:rsidR="0088484A" w:rsidRPr="006F4A8D" w:rsidRDefault="0088484A" w:rsidP="0088484A">
      <w:pPr>
        <w:pStyle w:val="ConsPlusTitle"/>
        <w:ind w:firstLine="709"/>
        <w:jc w:val="center"/>
        <w:rPr>
          <w:sz w:val="28"/>
          <w:szCs w:val="28"/>
        </w:rPr>
      </w:pPr>
      <w:r w:rsidRPr="006F4A8D">
        <w:rPr>
          <w:sz w:val="28"/>
          <w:szCs w:val="28"/>
        </w:rPr>
        <w:t>стратегическими приоритетами, целями и показателями</w:t>
      </w:r>
    </w:p>
    <w:p w:rsidR="0088484A" w:rsidRPr="006F4A8D" w:rsidRDefault="0088484A" w:rsidP="0088484A">
      <w:pPr>
        <w:pStyle w:val="ConsPlusTitle"/>
        <w:ind w:firstLine="709"/>
        <w:jc w:val="center"/>
        <w:rPr>
          <w:sz w:val="28"/>
          <w:szCs w:val="28"/>
        </w:rPr>
      </w:pPr>
      <w:r w:rsidRPr="006F4A8D">
        <w:rPr>
          <w:sz w:val="28"/>
          <w:szCs w:val="28"/>
        </w:rPr>
        <w:t>соответствующей государственной программы</w:t>
      </w:r>
    </w:p>
    <w:p w:rsidR="0088484A" w:rsidRPr="006F4A8D" w:rsidRDefault="0088484A" w:rsidP="0088484A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88484A" w:rsidRPr="001A13E3" w:rsidRDefault="0088484A" w:rsidP="0088484A">
      <w:pPr>
        <w:pStyle w:val="ConsPlusTitle"/>
        <w:ind w:firstLine="709"/>
        <w:jc w:val="both"/>
        <w:outlineLvl w:val="1"/>
        <w:rPr>
          <w:b w:val="0"/>
          <w:color w:val="000000"/>
          <w:sz w:val="28"/>
          <w:szCs w:val="28"/>
        </w:rPr>
      </w:pPr>
    </w:p>
    <w:p w:rsidR="0088484A" w:rsidRPr="000B751D" w:rsidRDefault="0088484A" w:rsidP="0088484A">
      <w:pPr>
        <w:pStyle w:val="ConsPlusTitle"/>
        <w:ind w:firstLine="709"/>
        <w:jc w:val="both"/>
        <w:outlineLvl w:val="1"/>
        <w:rPr>
          <w:b w:val="0"/>
          <w:spacing w:val="-4"/>
          <w:sz w:val="28"/>
          <w:szCs w:val="28"/>
        </w:rPr>
      </w:pPr>
      <w:r w:rsidRPr="0031282D">
        <w:rPr>
          <w:b w:val="0"/>
          <w:color w:val="000000"/>
          <w:sz w:val="28"/>
          <w:szCs w:val="28"/>
        </w:rPr>
        <w:t xml:space="preserve">Муниципальная программа взаимосвязана с национальной целью развития, определённой Указом Президента Российской Федерации </w:t>
      </w:r>
      <w:r w:rsidRPr="0031282D">
        <w:rPr>
          <w:b w:val="0"/>
          <w:color w:val="000000"/>
          <w:sz w:val="28"/>
          <w:szCs w:val="28"/>
        </w:rPr>
        <w:br/>
        <w:t xml:space="preserve">от </w:t>
      </w:r>
      <w:r>
        <w:rPr>
          <w:b w:val="0"/>
          <w:color w:val="000000"/>
          <w:sz w:val="28"/>
          <w:szCs w:val="28"/>
        </w:rPr>
        <w:t>07.05.2024 № 309</w:t>
      </w:r>
      <w:r w:rsidRPr="0031282D">
        <w:rPr>
          <w:b w:val="0"/>
          <w:color w:val="000000"/>
          <w:sz w:val="28"/>
          <w:szCs w:val="28"/>
        </w:rPr>
        <w:t xml:space="preserve"> «О национальных целях развития Российской Федера</w:t>
      </w:r>
      <w:r>
        <w:rPr>
          <w:b w:val="0"/>
          <w:color w:val="000000"/>
          <w:sz w:val="28"/>
          <w:szCs w:val="28"/>
        </w:rPr>
        <w:t xml:space="preserve">ции на период до 2030 года и перспективу до 2036» и </w:t>
      </w:r>
      <w:r w:rsidRPr="000B751D">
        <w:rPr>
          <w:b w:val="0"/>
          <w:spacing w:val="-4"/>
          <w:sz w:val="28"/>
          <w:szCs w:val="28"/>
        </w:rPr>
        <w:t>государственной программой Ульяновской области «Развит</w:t>
      </w:r>
      <w:r>
        <w:rPr>
          <w:b w:val="0"/>
          <w:spacing w:val="-4"/>
          <w:sz w:val="28"/>
          <w:szCs w:val="28"/>
        </w:rPr>
        <w:t xml:space="preserve">ие и модернизация образования в </w:t>
      </w:r>
      <w:r w:rsidRPr="000B751D">
        <w:rPr>
          <w:b w:val="0"/>
          <w:spacing w:val="-4"/>
          <w:sz w:val="28"/>
          <w:szCs w:val="28"/>
        </w:rPr>
        <w:t>Ульяновской области», утвержденной постановлением Правительства У</w:t>
      </w:r>
      <w:r>
        <w:rPr>
          <w:b w:val="0"/>
          <w:spacing w:val="-4"/>
          <w:sz w:val="28"/>
          <w:szCs w:val="28"/>
        </w:rPr>
        <w:t>льяновской области от 30.11.2024</w:t>
      </w:r>
      <w:r w:rsidRPr="000B751D">
        <w:rPr>
          <w:b w:val="0"/>
          <w:spacing w:val="-4"/>
          <w:sz w:val="28"/>
          <w:szCs w:val="28"/>
        </w:rPr>
        <w:t xml:space="preserve"> № 32/636-П «Об утверждении государственной программы Ульяновской области «Развитие и модернизация образования в Ульяновской области».  </w:t>
      </w:r>
    </w:p>
    <w:p w:rsidR="0088484A" w:rsidRDefault="0088484A" w:rsidP="0088484A">
      <w:pPr>
        <w:pStyle w:val="ConsPlusTitle"/>
        <w:jc w:val="center"/>
        <w:outlineLvl w:val="2"/>
        <w:rPr>
          <w:sz w:val="28"/>
          <w:szCs w:val="28"/>
        </w:rPr>
      </w:pPr>
    </w:p>
    <w:p w:rsidR="0088484A" w:rsidRPr="00BC30DD" w:rsidRDefault="0088484A" w:rsidP="0088484A">
      <w:pPr>
        <w:pStyle w:val="ConsPlusTitle"/>
        <w:spacing w:line="276" w:lineRule="auto"/>
        <w:jc w:val="center"/>
        <w:outlineLvl w:val="2"/>
        <w:rPr>
          <w:sz w:val="28"/>
          <w:szCs w:val="28"/>
        </w:rPr>
      </w:pPr>
      <w:r w:rsidRPr="00BC30DD">
        <w:rPr>
          <w:sz w:val="28"/>
          <w:szCs w:val="28"/>
        </w:rPr>
        <w:t xml:space="preserve">4. Описание задач </w:t>
      </w:r>
      <w:r>
        <w:rPr>
          <w:sz w:val="28"/>
          <w:szCs w:val="28"/>
        </w:rPr>
        <w:t>муниципального</w:t>
      </w:r>
      <w:r w:rsidRPr="00BC30DD">
        <w:rPr>
          <w:sz w:val="28"/>
          <w:szCs w:val="28"/>
        </w:rPr>
        <w:t xml:space="preserve"> управления,</w:t>
      </w:r>
    </w:p>
    <w:p w:rsidR="0088484A" w:rsidRDefault="0088484A" w:rsidP="0088484A">
      <w:pPr>
        <w:pStyle w:val="ConsPlusTitle"/>
        <w:spacing w:line="276" w:lineRule="auto"/>
        <w:jc w:val="center"/>
        <w:rPr>
          <w:sz w:val="28"/>
          <w:szCs w:val="28"/>
        </w:rPr>
      </w:pPr>
      <w:r w:rsidRPr="00BC30DD">
        <w:rPr>
          <w:sz w:val="28"/>
          <w:szCs w:val="28"/>
        </w:rPr>
        <w:t xml:space="preserve">осуществляемого </w:t>
      </w:r>
      <w:r>
        <w:rPr>
          <w:sz w:val="28"/>
          <w:szCs w:val="28"/>
        </w:rPr>
        <w:t>Администрацией города в сфере образования города,</w:t>
      </w:r>
    </w:p>
    <w:p w:rsidR="0088484A" w:rsidRDefault="0088484A" w:rsidP="0088484A">
      <w:pPr>
        <w:pStyle w:val="ConsPlusTitl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способы их эффективного решения</w:t>
      </w:r>
    </w:p>
    <w:p w:rsidR="0088484A" w:rsidRDefault="0088484A" w:rsidP="0088484A">
      <w:pPr>
        <w:pStyle w:val="ConsPlusTitle"/>
        <w:jc w:val="center"/>
        <w:rPr>
          <w:sz w:val="28"/>
          <w:szCs w:val="28"/>
        </w:rPr>
      </w:pPr>
    </w:p>
    <w:p w:rsidR="0088484A" w:rsidRDefault="0088484A" w:rsidP="008848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1282D">
        <w:rPr>
          <w:sz w:val="28"/>
          <w:szCs w:val="28"/>
        </w:rPr>
        <w:t>Задачами муниципального управления, осуществляемого Администрацией города в сфере образования города</w:t>
      </w:r>
      <w:r>
        <w:rPr>
          <w:sz w:val="28"/>
          <w:szCs w:val="28"/>
        </w:rPr>
        <w:t>,</w:t>
      </w:r>
      <w:r w:rsidRPr="0031282D">
        <w:rPr>
          <w:sz w:val="28"/>
          <w:szCs w:val="28"/>
        </w:rPr>
        <w:t xml:space="preserve"> являются:</w:t>
      </w:r>
    </w:p>
    <w:p w:rsidR="0088484A" w:rsidRDefault="0088484A" w:rsidP="008848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1282D">
        <w:rPr>
          <w:spacing w:val="-4"/>
          <w:sz w:val="28"/>
          <w:szCs w:val="28"/>
        </w:rPr>
        <w:t>развитие инфраструктуры в сфере образования, обеспечивающее государственные гарантии реализации прав на получение общедоступного и бесплатного общего образования детей;</w:t>
      </w:r>
    </w:p>
    <w:p w:rsidR="0088484A" w:rsidRDefault="0088484A" w:rsidP="008848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1282D">
        <w:rPr>
          <w:spacing w:val="-4"/>
          <w:sz w:val="28"/>
          <w:szCs w:val="28"/>
        </w:rPr>
        <w:t>обеспечение функционирования и развития образовательных организаций;</w:t>
      </w:r>
    </w:p>
    <w:p w:rsidR="0088484A" w:rsidRPr="0045142E" w:rsidRDefault="0088484A" w:rsidP="0088484A">
      <w:pPr>
        <w:pStyle w:val="ConsPlusNormal"/>
        <w:ind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3) </w:t>
      </w:r>
      <w:r w:rsidRPr="0031282D">
        <w:rPr>
          <w:spacing w:val="-4"/>
          <w:sz w:val="28"/>
          <w:szCs w:val="28"/>
        </w:rPr>
        <w:t xml:space="preserve">увеличение численности детей, </w:t>
      </w:r>
      <w:r w:rsidRPr="0031282D">
        <w:rPr>
          <w:color w:val="000000"/>
          <w:spacing w:val="-4"/>
          <w:sz w:val="28"/>
          <w:szCs w:val="28"/>
          <w:shd w:val="clear" w:color="auto" w:fill="FFFFFF"/>
        </w:rPr>
        <w:t>осваивающих дополнительные общеобразовательные программы.</w:t>
      </w:r>
    </w:p>
    <w:p w:rsidR="0088484A" w:rsidRPr="0045142E" w:rsidRDefault="0088484A" w:rsidP="008848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</w:t>
      </w:r>
      <w:r w:rsidRPr="0031282D">
        <w:rPr>
          <w:spacing w:val="-4"/>
          <w:sz w:val="28"/>
          <w:szCs w:val="28"/>
        </w:rPr>
        <w:t>Способами эффективного решения указанных задач являются:</w:t>
      </w:r>
    </w:p>
    <w:p w:rsidR="0088484A" w:rsidRDefault="0088484A" w:rsidP="0088484A">
      <w:pPr>
        <w:pStyle w:val="ConsPlusNormal"/>
        <w:suppressAutoHyphens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1) </w:t>
      </w:r>
      <w:r w:rsidRPr="0031282D">
        <w:rPr>
          <w:spacing w:val="-4"/>
          <w:sz w:val="28"/>
          <w:szCs w:val="28"/>
        </w:rPr>
        <w:t xml:space="preserve">проведение капитальных ремонтов зданий муниципальных </w:t>
      </w:r>
      <w:r w:rsidRPr="0031282D">
        <w:rPr>
          <w:spacing w:val="-4"/>
          <w:sz w:val="28"/>
          <w:szCs w:val="28"/>
        </w:rPr>
        <w:br/>
        <w:t>образовательных организаций, реализующих основные общеобразовательные программы, а также обновление материально-технической базы указанных организаций;</w:t>
      </w:r>
      <w:r>
        <w:rPr>
          <w:spacing w:val="-4"/>
          <w:sz w:val="28"/>
          <w:szCs w:val="28"/>
        </w:rPr>
        <w:t xml:space="preserve"> </w:t>
      </w:r>
    </w:p>
    <w:p w:rsidR="0088484A" w:rsidRDefault="0088484A" w:rsidP="0088484A">
      <w:pPr>
        <w:pStyle w:val="ConsPlusNormal"/>
        <w:suppressAutoHyphens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2) </w:t>
      </w:r>
      <w:r w:rsidRPr="0031282D">
        <w:rPr>
          <w:spacing w:val="-4"/>
          <w:sz w:val="28"/>
          <w:szCs w:val="28"/>
        </w:rPr>
        <w:t>обеспечение антитеррористической защищённости объектов (территорий) муниципальных и государственных образовательных организаций;</w:t>
      </w:r>
    </w:p>
    <w:p w:rsidR="0088484A" w:rsidRDefault="0088484A" w:rsidP="00884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3) </w:t>
      </w:r>
      <w:r w:rsidRPr="0031282D">
        <w:rPr>
          <w:rFonts w:ascii="Times New Roman" w:hAnsi="Times New Roman"/>
          <w:spacing w:val="-4"/>
          <w:sz w:val="28"/>
          <w:szCs w:val="28"/>
        </w:rPr>
        <w:t>создание новых мест в образовательных организациях, реализующих дополнительные образовательные программы, находящихся на территории Ульяновской области.</w:t>
      </w:r>
    </w:p>
    <w:p w:rsidR="0088484A" w:rsidRPr="0045142E" w:rsidRDefault="0088484A" w:rsidP="008848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4.3. </w:t>
      </w:r>
      <w:r w:rsidRPr="0031282D">
        <w:rPr>
          <w:rFonts w:ascii="Times New Roman" w:hAnsi="Times New Roman"/>
          <w:sz w:val="28"/>
          <w:szCs w:val="28"/>
        </w:rPr>
        <w:t>Муниципальной программой предусмотрено предоставление субсидий:</w:t>
      </w:r>
    </w:p>
    <w:p w:rsidR="0088484A" w:rsidRPr="0031282D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82D">
        <w:rPr>
          <w:rFonts w:ascii="Times New Roman" w:hAnsi="Times New Roman"/>
          <w:sz w:val="28"/>
          <w:szCs w:val="28"/>
        </w:rPr>
        <w:t xml:space="preserve">1) в целях софинансирования расходных обязательств, связанных </w:t>
      </w:r>
      <w:r w:rsidRPr="0031282D">
        <w:rPr>
          <w:rFonts w:ascii="Times New Roman" w:hAnsi="Times New Roman"/>
          <w:sz w:val="28"/>
          <w:szCs w:val="28"/>
        </w:rPr>
        <w:br/>
        <w:t>с реализацией мероприятий по содействию созданию в Ульяновской области (исходя из прогнозируемой потребности) новых мест в общеобразовательных организациях;</w:t>
      </w:r>
    </w:p>
    <w:p w:rsidR="0088484A" w:rsidRPr="0031282D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82D">
        <w:rPr>
          <w:rFonts w:ascii="Times New Roman" w:hAnsi="Times New Roman"/>
          <w:sz w:val="28"/>
          <w:szCs w:val="28"/>
        </w:rPr>
        <w:t xml:space="preserve">2) в целях софинансирования расходных обязательств, связанных </w:t>
      </w:r>
      <w:r w:rsidRPr="0031282D">
        <w:rPr>
          <w:rFonts w:ascii="Times New Roman" w:hAnsi="Times New Roman"/>
          <w:sz w:val="28"/>
          <w:szCs w:val="28"/>
        </w:rPr>
        <w:br/>
        <w:t xml:space="preserve">с реализацией мероприятий по обновлению материально-технической базы </w:t>
      </w:r>
      <w:r w:rsidRPr="0031282D">
        <w:rPr>
          <w:rFonts w:ascii="Times New Roman" w:hAnsi="Times New Roman"/>
          <w:sz w:val="28"/>
          <w:szCs w:val="28"/>
        </w:rPr>
        <w:br/>
        <w:t>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организациях;</w:t>
      </w:r>
    </w:p>
    <w:p w:rsidR="0088484A" w:rsidRPr="0031282D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1282D">
        <w:rPr>
          <w:rFonts w:ascii="Times New Roman" w:hAnsi="Times New Roman"/>
          <w:spacing w:val="-4"/>
          <w:sz w:val="28"/>
          <w:szCs w:val="28"/>
        </w:rPr>
        <w:t xml:space="preserve">3) в целях софинансирования расходных обязательств, связанных </w:t>
      </w:r>
      <w:r w:rsidRPr="0031282D">
        <w:rPr>
          <w:rFonts w:ascii="Times New Roman" w:hAnsi="Times New Roman"/>
          <w:spacing w:val="-4"/>
          <w:sz w:val="28"/>
          <w:szCs w:val="28"/>
        </w:rPr>
        <w:br/>
        <w:t>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защищённость объектов (территорий) указанных организаций;</w:t>
      </w:r>
    </w:p>
    <w:p w:rsidR="0088484A" w:rsidRPr="0031282D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82D">
        <w:rPr>
          <w:rFonts w:ascii="Times New Roman" w:hAnsi="Times New Roman"/>
          <w:sz w:val="28"/>
          <w:szCs w:val="28"/>
        </w:rPr>
        <w:t xml:space="preserve">4) в целях софинансирования расходных обязательств, связанных </w:t>
      </w:r>
      <w:r w:rsidRPr="0031282D">
        <w:rPr>
          <w:rFonts w:ascii="Times New Roman" w:hAnsi="Times New Roman"/>
          <w:sz w:val="28"/>
          <w:szCs w:val="28"/>
        </w:rPr>
        <w:br/>
        <w:t>с осуществлением ремонта, ликвидацией аварийной ситуации в зданиях муниципальных дошкольных образовательных организаций, благоустройством территорий, приобретением и установкой мебели, оборудования, в том числе оборудования, обеспечивающего антитеррористическую защищённость объектов (территорий) указанных организаций;</w:t>
      </w:r>
    </w:p>
    <w:p w:rsidR="0088484A" w:rsidRPr="0031282D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1282D">
        <w:rPr>
          <w:rFonts w:ascii="Times New Roman" w:hAnsi="Times New Roman"/>
          <w:spacing w:val="-4"/>
          <w:sz w:val="28"/>
          <w:szCs w:val="28"/>
        </w:rPr>
        <w:t xml:space="preserve">5) в целях софинансирования расходных обязательств, возникающих </w:t>
      </w:r>
      <w:r w:rsidRPr="0031282D">
        <w:rPr>
          <w:rFonts w:ascii="Times New Roman" w:hAnsi="Times New Roman"/>
          <w:spacing w:val="-4"/>
          <w:sz w:val="28"/>
          <w:szCs w:val="28"/>
        </w:rPr>
        <w:br/>
        <w:t>в связи с реализацией мероприятий по обеспечению антитеррористической защищённости объектов (территорий) муниципальных общеобразовательных организаций;</w:t>
      </w:r>
    </w:p>
    <w:p w:rsidR="0088484A" w:rsidRPr="0031282D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1282D">
        <w:rPr>
          <w:rFonts w:ascii="Times New Roman" w:hAnsi="Times New Roman"/>
          <w:spacing w:val="-4"/>
          <w:sz w:val="28"/>
          <w:szCs w:val="28"/>
        </w:rPr>
        <w:t xml:space="preserve">6) в целях софинансирования расходных обязательств, возникающих </w:t>
      </w:r>
      <w:r w:rsidRPr="0031282D">
        <w:rPr>
          <w:rFonts w:ascii="Times New Roman" w:hAnsi="Times New Roman"/>
          <w:spacing w:val="-4"/>
          <w:sz w:val="28"/>
          <w:szCs w:val="28"/>
        </w:rPr>
        <w:br/>
        <w:t xml:space="preserve">в связи с организацией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</w:t>
      </w:r>
      <w:r w:rsidRPr="0031282D">
        <w:rPr>
          <w:rFonts w:ascii="Times New Roman" w:hAnsi="Times New Roman"/>
          <w:spacing w:val="-4"/>
          <w:sz w:val="28"/>
          <w:szCs w:val="28"/>
        </w:rPr>
        <w:br/>
        <w:t>в них должности, не являющиеся муниципальными должностями или должностями муниципальной службы;</w:t>
      </w:r>
    </w:p>
    <w:p w:rsidR="0088484A" w:rsidRPr="0031282D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1282D">
        <w:rPr>
          <w:rFonts w:ascii="Times New Roman" w:hAnsi="Times New Roman"/>
          <w:spacing w:val="-4"/>
          <w:sz w:val="28"/>
          <w:szCs w:val="28"/>
        </w:rPr>
        <w:t xml:space="preserve">7) в целях софинансирования расходных обязательств, возникающих </w:t>
      </w:r>
      <w:r w:rsidRPr="0031282D">
        <w:rPr>
          <w:rFonts w:ascii="Times New Roman" w:hAnsi="Times New Roman"/>
          <w:spacing w:val="-4"/>
          <w:sz w:val="28"/>
          <w:szCs w:val="28"/>
        </w:rPr>
        <w:br/>
        <w:t xml:space="preserve">в связи с обеспечением бесплатным горячим питанием обучающихся </w:t>
      </w:r>
      <w:r w:rsidRPr="0031282D">
        <w:rPr>
          <w:rFonts w:ascii="Times New Roman" w:hAnsi="Times New Roman"/>
          <w:spacing w:val="-4"/>
          <w:sz w:val="28"/>
          <w:szCs w:val="28"/>
        </w:rPr>
        <w:br/>
        <w:t xml:space="preserve">по образовательным программам начального общего образования </w:t>
      </w:r>
      <w:r w:rsidRPr="0031282D">
        <w:rPr>
          <w:rFonts w:ascii="Times New Roman" w:hAnsi="Times New Roman"/>
          <w:spacing w:val="-4"/>
          <w:sz w:val="28"/>
          <w:szCs w:val="28"/>
        </w:rPr>
        <w:br/>
        <w:t>в муниципальных образовательных организациях;</w:t>
      </w:r>
    </w:p>
    <w:p w:rsidR="0088484A" w:rsidRPr="0031282D" w:rsidRDefault="0088484A" w:rsidP="008848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1282D">
        <w:rPr>
          <w:rFonts w:ascii="Times New Roman" w:hAnsi="Times New Roman"/>
          <w:spacing w:val="-4"/>
          <w:sz w:val="28"/>
          <w:szCs w:val="28"/>
        </w:rPr>
        <w:t xml:space="preserve">8) в целях софинансирования расходных обязательств, возникающих </w:t>
      </w:r>
      <w:r w:rsidRPr="0031282D">
        <w:rPr>
          <w:rFonts w:ascii="Times New Roman" w:hAnsi="Times New Roman"/>
          <w:spacing w:val="-4"/>
          <w:sz w:val="28"/>
          <w:szCs w:val="28"/>
        </w:rPr>
        <w:br/>
        <w:t>в связи с реализацией мероприятий по модернизации инфраструктуры общего образования;</w:t>
      </w:r>
    </w:p>
    <w:p w:rsidR="0088484A" w:rsidRPr="0031282D" w:rsidRDefault="0088484A" w:rsidP="0088484A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31282D">
        <w:rPr>
          <w:spacing w:val="-4"/>
          <w:sz w:val="28"/>
          <w:szCs w:val="28"/>
        </w:rPr>
        <w:t>9) в целях софинансирования расходных обязательств, возникающих в связи с реализацией мероприятий по модернизаци</w:t>
      </w:r>
      <w:r w:rsidRPr="0031282D">
        <w:rPr>
          <w:sz w:val="28"/>
          <w:szCs w:val="28"/>
        </w:rPr>
        <w:t>и школьных систем образования.</w:t>
      </w:r>
    </w:p>
    <w:p w:rsidR="0088484A" w:rsidRPr="0031282D" w:rsidRDefault="0088484A" w:rsidP="00884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282D">
        <w:rPr>
          <w:rFonts w:ascii="Times New Roman" w:hAnsi="Times New Roman"/>
          <w:sz w:val="28"/>
          <w:szCs w:val="28"/>
        </w:rPr>
        <w:t xml:space="preserve">Правила предоставления субсидий из бюджета города </w:t>
      </w:r>
      <w:r>
        <w:rPr>
          <w:rFonts w:ascii="Times New Roman" w:hAnsi="Times New Roman"/>
          <w:sz w:val="28"/>
          <w:szCs w:val="28"/>
        </w:rPr>
        <w:t xml:space="preserve">Димитровграда Ульяновской области </w:t>
      </w:r>
      <w:r w:rsidRPr="0031282D">
        <w:rPr>
          <w:rFonts w:ascii="Times New Roman" w:hAnsi="Times New Roman"/>
          <w:sz w:val="28"/>
          <w:szCs w:val="28"/>
        </w:rPr>
        <w:t>учреждениям устанавливаются нормативным правовым актом Администрации города.</w:t>
      </w:r>
    </w:p>
    <w:p w:rsidR="0088484A" w:rsidRPr="0031282D" w:rsidRDefault="0088484A" w:rsidP="008848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82D">
        <w:rPr>
          <w:rFonts w:ascii="Times New Roman" w:hAnsi="Times New Roman"/>
          <w:sz w:val="28"/>
          <w:szCs w:val="28"/>
        </w:rPr>
        <w:t xml:space="preserve">Перечень показателей муниципальной программы </w:t>
      </w:r>
      <w:r w:rsidRPr="0031282D">
        <w:rPr>
          <w:rFonts w:ascii="Times New Roman" w:hAnsi="Times New Roman"/>
          <w:sz w:val="28"/>
          <w:szCs w:val="28"/>
          <w:lang w:eastAsia="ru-RU"/>
        </w:rPr>
        <w:t xml:space="preserve">приведен в </w:t>
      </w:r>
      <w:hyperlink r:id="rId9" w:history="1">
        <w:r w:rsidRPr="0031282D">
          <w:rPr>
            <w:rFonts w:ascii="Times New Roman" w:hAnsi="Times New Roman"/>
            <w:sz w:val="28"/>
            <w:szCs w:val="28"/>
            <w:lang w:eastAsia="ru-RU"/>
          </w:rPr>
          <w:t>Приложении № 1</w:t>
        </w:r>
      </w:hyperlink>
      <w:r w:rsidRPr="0031282D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:rsidR="0088484A" w:rsidRPr="0031282D" w:rsidRDefault="00270C37" w:rsidP="008848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520">
        <w:r w:rsidR="0088484A" w:rsidRPr="0031282D">
          <w:rPr>
            <w:rFonts w:ascii="Times New Roman" w:hAnsi="Times New Roman"/>
            <w:sz w:val="28"/>
            <w:szCs w:val="28"/>
          </w:rPr>
          <w:t>Система</w:t>
        </w:r>
      </w:hyperlink>
      <w:r w:rsidR="0088484A" w:rsidRPr="0031282D">
        <w:rPr>
          <w:rFonts w:ascii="Times New Roman" w:hAnsi="Times New Roman"/>
          <w:sz w:val="28"/>
          <w:szCs w:val="28"/>
        </w:rPr>
        <w:t xml:space="preserve"> структурных элементов муниципальной программы </w:t>
      </w:r>
      <w:r w:rsidR="0088484A" w:rsidRPr="0031282D">
        <w:rPr>
          <w:rFonts w:ascii="Times New Roman" w:hAnsi="Times New Roman"/>
          <w:sz w:val="28"/>
          <w:szCs w:val="28"/>
          <w:lang w:eastAsia="ru-RU"/>
        </w:rPr>
        <w:t xml:space="preserve">приведена в </w:t>
      </w:r>
      <w:hyperlink r:id="rId10" w:history="1">
        <w:r w:rsidR="0088484A" w:rsidRPr="0031282D">
          <w:rPr>
            <w:rFonts w:ascii="Times New Roman" w:hAnsi="Times New Roman"/>
            <w:sz w:val="28"/>
            <w:szCs w:val="28"/>
            <w:lang w:eastAsia="ru-RU"/>
          </w:rPr>
          <w:t xml:space="preserve">Приложении № </w:t>
        </w:r>
      </w:hyperlink>
      <w:r w:rsidR="0088484A" w:rsidRPr="0031282D">
        <w:rPr>
          <w:rFonts w:ascii="Times New Roman" w:hAnsi="Times New Roman"/>
          <w:sz w:val="28"/>
          <w:szCs w:val="28"/>
          <w:lang w:eastAsia="ru-RU"/>
        </w:rPr>
        <w:t>2 к муниципальной программе.</w:t>
      </w:r>
    </w:p>
    <w:p w:rsidR="0088484A" w:rsidRPr="0031282D" w:rsidRDefault="0088484A" w:rsidP="008848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82D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</w:t>
      </w:r>
      <w:r w:rsidRPr="0031282D">
        <w:rPr>
          <w:rFonts w:ascii="Times New Roman" w:hAnsi="Times New Roman"/>
          <w:sz w:val="28"/>
          <w:szCs w:val="28"/>
          <w:lang w:eastAsia="ru-RU"/>
        </w:rPr>
        <w:t xml:space="preserve">приведено в </w:t>
      </w:r>
      <w:hyperlink r:id="rId11" w:history="1">
        <w:r w:rsidRPr="0031282D">
          <w:rPr>
            <w:rFonts w:ascii="Times New Roman" w:hAnsi="Times New Roman"/>
            <w:sz w:val="28"/>
            <w:szCs w:val="28"/>
            <w:lang w:eastAsia="ru-RU"/>
          </w:rPr>
          <w:t xml:space="preserve">Приложении № </w:t>
        </w:r>
      </w:hyperlink>
      <w:r w:rsidRPr="0031282D">
        <w:rPr>
          <w:rFonts w:ascii="Times New Roman" w:hAnsi="Times New Roman"/>
          <w:sz w:val="28"/>
          <w:szCs w:val="28"/>
          <w:lang w:eastAsia="ru-RU"/>
        </w:rPr>
        <w:t>3 к муниципальной программе.</w:t>
      </w:r>
    </w:p>
    <w:p w:rsidR="00841744" w:rsidRDefault="00841744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Pr="004408F4" w:rsidRDefault="0088484A" w:rsidP="0088484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08F4">
        <w:rPr>
          <w:sz w:val="28"/>
          <w:szCs w:val="28"/>
        </w:rPr>
        <w:t>ПАСПОРТ</w:t>
      </w:r>
    </w:p>
    <w:p w:rsidR="0088484A" w:rsidRPr="004408F4" w:rsidRDefault="0088484A" w:rsidP="0088484A">
      <w:pPr>
        <w:pStyle w:val="ConsPlusNormal"/>
        <w:jc w:val="center"/>
        <w:rPr>
          <w:sz w:val="28"/>
          <w:szCs w:val="28"/>
        </w:rPr>
      </w:pPr>
      <w:r w:rsidRPr="004408F4">
        <w:rPr>
          <w:sz w:val="28"/>
          <w:szCs w:val="28"/>
        </w:rPr>
        <w:t xml:space="preserve">муниципальной программы </w:t>
      </w:r>
    </w:p>
    <w:p w:rsidR="0088484A" w:rsidRDefault="0088484A" w:rsidP="0088484A">
      <w:pPr>
        <w:pStyle w:val="ConsPlusNormal"/>
        <w:jc w:val="center"/>
        <w:rPr>
          <w:sz w:val="28"/>
          <w:szCs w:val="28"/>
        </w:rPr>
      </w:pPr>
      <w:r w:rsidRPr="00CD215F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и модернизация образования</w:t>
      </w:r>
    </w:p>
    <w:p w:rsidR="0088484A" w:rsidRPr="00D76151" w:rsidRDefault="0088484A" w:rsidP="0088484A">
      <w:pPr>
        <w:pStyle w:val="ConsPlusNormal"/>
        <w:jc w:val="center"/>
        <w:rPr>
          <w:szCs w:val="24"/>
        </w:rPr>
      </w:pPr>
      <w:r>
        <w:rPr>
          <w:sz w:val="28"/>
          <w:szCs w:val="28"/>
        </w:rPr>
        <w:t xml:space="preserve"> в </w:t>
      </w:r>
      <w:r w:rsidRPr="00CD215F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CD215F">
        <w:rPr>
          <w:sz w:val="28"/>
          <w:szCs w:val="28"/>
        </w:rPr>
        <w:t xml:space="preserve"> Димитровград</w:t>
      </w:r>
      <w:r>
        <w:rPr>
          <w:sz w:val="28"/>
          <w:szCs w:val="28"/>
        </w:rPr>
        <w:t>е</w:t>
      </w:r>
      <w:r w:rsidRPr="00CD215F">
        <w:rPr>
          <w:sz w:val="28"/>
          <w:szCs w:val="28"/>
        </w:rPr>
        <w:t xml:space="preserve"> Ульяновской области</w:t>
      </w:r>
      <w:r>
        <w:rPr>
          <w:sz w:val="28"/>
          <w:szCs w:val="28"/>
        </w:rPr>
        <w:t>»</w:t>
      </w:r>
    </w:p>
    <w:p w:rsidR="0088484A" w:rsidRPr="00D76151" w:rsidRDefault="0088484A" w:rsidP="0088484A">
      <w:pPr>
        <w:pStyle w:val="ConsPlusNormal"/>
        <w:jc w:val="both"/>
        <w:rPr>
          <w:szCs w:val="24"/>
        </w:rPr>
      </w:pPr>
    </w:p>
    <w:tbl>
      <w:tblPr>
        <w:tblW w:w="949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457"/>
        <w:gridCol w:w="5036"/>
      </w:tblGrid>
      <w:tr w:rsidR="0088484A" w:rsidRPr="002D6290" w:rsidTr="004A6BD5">
        <w:tc>
          <w:tcPr>
            <w:tcW w:w="4457" w:type="dxa"/>
          </w:tcPr>
          <w:p w:rsidR="0088484A" w:rsidRPr="002D6290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2D6290">
              <w:rPr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5036" w:type="dxa"/>
          </w:tcPr>
          <w:p w:rsidR="0088484A" w:rsidRPr="002D6290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2D6290">
              <w:rPr>
                <w:sz w:val="27"/>
                <w:szCs w:val="27"/>
              </w:rPr>
              <w:t>Трофимов Дмитрий Дмитриевич, заместитель Главы города по социальным вопросам</w:t>
            </w:r>
          </w:p>
        </w:tc>
      </w:tr>
      <w:tr w:rsidR="0088484A" w:rsidRPr="002D6290" w:rsidTr="004A6BD5">
        <w:tc>
          <w:tcPr>
            <w:tcW w:w="4457" w:type="dxa"/>
          </w:tcPr>
          <w:p w:rsidR="0088484A" w:rsidRPr="002D6290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2D6290">
              <w:rPr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5036" w:type="dxa"/>
          </w:tcPr>
          <w:p w:rsidR="0088484A" w:rsidRPr="002D6290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2D6290">
              <w:rPr>
                <w:sz w:val="27"/>
                <w:szCs w:val="27"/>
              </w:rPr>
              <w:t>Управление образования Администрации города</w:t>
            </w:r>
          </w:p>
        </w:tc>
      </w:tr>
      <w:tr w:rsidR="0088484A" w:rsidRPr="0088484A" w:rsidTr="004A6BD5">
        <w:trPr>
          <w:trHeight w:val="2446"/>
        </w:trPr>
        <w:tc>
          <w:tcPr>
            <w:tcW w:w="4457" w:type="dxa"/>
          </w:tcPr>
          <w:p w:rsidR="0088484A" w:rsidRPr="0088484A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036" w:type="dxa"/>
          </w:tcPr>
          <w:p w:rsidR="0088484A" w:rsidRPr="0088484A" w:rsidRDefault="0088484A" w:rsidP="004A6BD5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 xml:space="preserve">Комитет по жилищно-коммунальному комплексу Администрации города Димитровграда Ульяновской области (Муниципальное казенное учреждение «Дирекция инвестиционных и инновационных проектов»), </w:t>
            </w:r>
          </w:p>
          <w:p w:rsidR="0088484A" w:rsidRPr="0088484A" w:rsidRDefault="0088484A" w:rsidP="004A6BD5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 xml:space="preserve">Управление образования, </w:t>
            </w:r>
          </w:p>
          <w:p w:rsidR="0088484A" w:rsidRPr="0088484A" w:rsidRDefault="0088484A" w:rsidP="004A6BD5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>Учреждения, в отношении которых Управление образования осуществляет функции и полномочия учредителя</w:t>
            </w:r>
          </w:p>
        </w:tc>
      </w:tr>
      <w:tr w:rsidR="0088484A" w:rsidRPr="0088484A" w:rsidTr="004A6BD5">
        <w:tc>
          <w:tcPr>
            <w:tcW w:w="4457" w:type="dxa"/>
          </w:tcPr>
          <w:p w:rsidR="0088484A" w:rsidRPr="0088484A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Срок реализации муниципальной программы</w:t>
            </w:r>
          </w:p>
        </w:tc>
        <w:tc>
          <w:tcPr>
            <w:tcW w:w="5036" w:type="dxa"/>
          </w:tcPr>
          <w:p w:rsidR="0088484A" w:rsidRPr="0088484A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2025-2030 годы</w:t>
            </w:r>
          </w:p>
        </w:tc>
      </w:tr>
      <w:tr w:rsidR="0088484A" w:rsidRPr="0088484A" w:rsidTr="004A6BD5">
        <w:tc>
          <w:tcPr>
            <w:tcW w:w="4457" w:type="dxa"/>
          </w:tcPr>
          <w:p w:rsidR="0088484A" w:rsidRPr="0088484A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Цель муниципальной программы</w:t>
            </w:r>
          </w:p>
        </w:tc>
        <w:tc>
          <w:tcPr>
            <w:tcW w:w="5036" w:type="dxa"/>
          </w:tcPr>
          <w:p w:rsidR="0088484A" w:rsidRPr="0088484A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 xml:space="preserve">Комплексное и эффективное развитие системы образования в городе Димитровграде Ульяновской </w:t>
            </w:r>
            <w:r w:rsidRPr="0088484A">
              <w:rPr>
                <w:sz w:val="27"/>
                <w:szCs w:val="27"/>
              </w:rPr>
              <w:br/>
              <w:t xml:space="preserve">области, обеспечивающее повышение качества образования и удовлетворение потребности стратегически важных </w:t>
            </w:r>
            <w:r w:rsidRPr="0088484A">
              <w:rPr>
                <w:sz w:val="27"/>
                <w:szCs w:val="27"/>
              </w:rPr>
              <w:br/>
              <w:t>отраслей в квалифицированных кадрах</w:t>
            </w:r>
          </w:p>
        </w:tc>
      </w:tr>
      <w:tr w:rsidR="0088484A" w:rsidRPr="0088484A" w:rsidTr="004A6BD5">
        <w:tc>
          <w:tcPr>
            <w:tcW w:w="4457" w:type="dxa"/>
          </w:tcPr>
          <w:p w:rsidR="0088484A" w:rsidRPr="0088484A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Направления (подпрограммы) муниципальной программы</w:t>
            </w:r>
          </w:p>
        </w:tc>
        <w:tc>
          <w:tcPr>
            <w:tcW w:w="5036" w:type="dxa"/>
          </w:tcPr>
          <w:p w:rsidR="0088484A" w:rsidRPr="0088484A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- общее образование;</w:t>
            </w:r>
          </w:p>
          <w:p w:rsidR="0088484A" w:rsidRPr="0088484A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- модернизация образовательного пространства</w:t>
            </w:r>
          </w:p>
        </w:tc>
      </w:tr>
      <w:tr w:rsidR="0088484A" w:rsidRPr="0088484A" w:rsidTr="004A6BD5">
        <w:tc>
          <w:tcPr>
            <w:tcW w:w="4457" w:type="dxa"/>
          </w:tcPr>
          <w:p w:rsidR="0088484A" w:rsidRPr="0088484A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Показатели муниципальной программы</w:t>
            </w:r>
          </w:p>
        </w:tc>
        <w:tc>
          <w:tcPr>
            <w:tcW w:w="5036" w:type="dxa"/>
            <w:vAlign w:val="center"/>
          </w:tcPr>
          <w:p w:rsidR="0088484A" w:rsidRPr="0088484A" w:rsidRDefault="0088484A" w:rsidP="004A6BD5">
            <w:pPr>
              <w:spacing w:line="233" w:lineRule="auto"/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>-Удельный вес численности обучающихся общеобразовательных организаций, обучение которых осуществляется в соответствии с требованиями федеральных государственных образовательных стандартов, в общей численности обучающихся общеобразовательных организаций в городе Димитровграде Ульяновской области;</w:t>
            </w:r>
          </w:p>
          <w:p w:rsidR="0088484A" w:rsidRPr="0088484A" w:rsidRDefault="0088484A" w:rsidP="004A6BD5">
            <w:pPr>
              <w:spacing w:line="233" w:lineRule="auto"/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>-</w:t>
            </w:r>
            <w:r w:rsidRPr="0088484A">
              <w:rPr>
                <w:rFonts w:ascii="Times New Roman" w:hAnsi="Times New Roman"/>
                <w:spacing w:val="-4"/>
              </w:rPr>
              <w:t xml:space="preserve"> </w:t>
            </w:r>
            <w:r w:rsidRPr="0088484A">
              <w:rPr>
                <w:rFonts w:ascii="Times New Roman" w:hAnsi="Times New Roman"/>
                <w:spacing w:val="-4"/>
                <w:sz w:val="27"/>
                <w:szCs w:val="27"/>
              </w:rPr>
              <w:t>доступность дошкольного образования для детей в возрасте от 1,5 до 7 лет;</w:t>
            </w:r>
          </w:p>
          <w:p w:rsidR="0088484A" w:rsidRPr="0088484A" w:rsidRDefault="0088484A" w:rsidP="004A6BD5">
            <w:pPr>
              <w:spacing w:line="233" w:lineRule="auto"/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>- доля обучающихся 1-4 классов муниципальных общеобразовательных организаций, обеспеченных бесплатным горячим питанием;</w:t>
            </w:r>
          </w:p>
          <w:p w:rsidR="0088484A" w:rsidRPr="0088484A" w:rsidRDefault="0088484A" w:rsidP="004A6BD5">
            <w:pPr>
              <w:spacing w:line="233" w:lineRule="auto"/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>- количество зданий муниципальных образовательных организаций, в которых улучшена материально-техническая база (ежегодно);</w:t>
            </w:r>
          </w:p>
          <w:p w:rsidR="0088484A" w:rsidRPr="0088484A" w:rsidRDefault="0088484A" w:rsidP="004A6BD5">
            <w:pPr>
              <w:spacing w:line="233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>-</w:t>
            </w:r>
            <w:r w:rsidRPr="0088484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количество зданий образовательных организаций, в которых проведен капитальный ремонт;</w:t>
            </w:r>
          </w:p>
          <w:p w:rsidR="0088484A" w:rsidRPr="0088484A" w:rsidRDefault="0088484A" w:rsidP="004A6BD5">
            <w:pPr>
              <w:spacing w:line="233" w:lineRule="auto"/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  <w:r w:rsidRPr="0088484A">
              <w:rPr>
                <w:rFonts w:ascii="Times New Roman" w:hAnsi="Times New Roman"/>
                <w:sz w:val="27"/>
                <w:szCs w:val="27"/>
              </w:rPr>
              <w:t xml:space="preserve"> количество зданий муниципальных образовательных организаций, оснащенных оборудованием, обеспечивающим антитеррористическую защищенность (ежегодно);</w:t>
            </w:r>
          </w:p>
          <w:p w:rsidR="0088484A" w:rsidRPr="0088484A" w:rsidRDefault="0088484A" w:rsidP="004A6BD5">
            <w:pPr>
              <w:spacing w:line="233" w:lineRule="auto"/>
              <w:rPr>
                <w:rFonts w:ascii="Times New Roman" w:hAnsi="Times New Roman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>- доля детей в возрасте от 5 до 18 лет, охваченных дополнительным образованием</w:t>
            </w:r>
          </w:p>
        </w:tc>
      </w:tr>
      <w:tr w:rsidR="0088484A" w:rsidRPr="0088484A" w:rsidTr="004A6BD5">
        <w:tc>
          <w:tcPr>
            <w:tcW w:w="4457" w:type="dxa"/>
          </w:tcPr>
          <w:p w:rsidR="0088484A" w:rsidRPr="0088484A" w:rsidRDefault="0088484A" w:rsidP="004A6BD5">
            <w:pPr>
              <w:pStyle w:val="ConsPlusNormal"/>
              <w:jc w:val="both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036" w:type="dxa"/>
          </w:tcPr>
          <w:p w:rsidR="0088484A" w:rsidRPr="0088484A" w:rsidRDefault="0088484A" w:rsidP="004A6BD5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>Финансирование муниципальной программы – бюджет города Димитровграда Ульяновской области, источником финансового обеспечения которого являются ассигнования из бюджета города и ассигнования из областного бюджета Ульяновской области.</w:t>
            </w:r>
          </w:p>
          <w:p w:rsidR="0088484A" w:rsidRPr="0088484A" w:rsidRDefault="0088484A" w:rsidP="004A6BD5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 xml:space="preserve">Общий объём бюджетных ассигнований бюджета города на финансовое обеспечение реализации муниципальной программы </w:t>
            </w:r>
            <w:r w:rsidRPr="0088484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составляет </w:t>
            </w:r>
            <w:r w:rsidRPr="0088484A">
              <w:rPr>
                <w:rFonts w:ascii="Times New Roman" w:hAnsi="Times New Roman"/>
                <w:b/>
                <w:bCs/>
                <w:sz w:val="27"/>
                <w:szCs w:val="27"/>
              </w:rPr>
              <w:t>14 981 291,90157 тыс. руб.</w:t>
            </w:r>
          </w:p>
          <w:p w:rsidR="0088484A" w:rsidRPr="0088484A" w:rsidRDefault="0088484A" w:rsidP="004A6BD5">
            <w:pPr>
              <w:pStyle w:val="a5"/>
              <w:rPr>
                <w:color w:val="000000"/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2025 год - 2 631 332,46930</w:t>
            </w:r>
            <w:r w:rsidRPr="0088484A">
              <w:rPr>
                <w:color w:val="000000"/>
                <w:sz w:val="27"/>
                <w:szCs w:val="27"/>
              </w:rPr>
              <w:t xml:space="preserve"> тыс. руб.;</w:t>
            </w:r>
          </w:p>
          <w:p w:rsidR="0088484A" w:rsidRPr="0088484A" w:rsidRDefault="0088484A" w:rsidP="004A6BD5">
            <w:pPr>
              <w:pStyle w:val="a5"/>
              <w:rPr>
                <w:color w:val="000000"/>
                <w:sz w:val="27"/>
                <w:szCs w:val="27"/>
              </w:rPr>
            </w:pPr>
            <w:r w:rsidRPr="0088484A">
              <w:rPr>
                <w:color w:val="000000"/>
                <w:sz w:val="27"/>
                <w:szCs w:val="27"/>
              </w:rPr>
              <w:t xml:space="preserve">2026 год - </w:t>
            </w:r>
            <w:r w:rsidRPr="0088484A">
              <w:rPr>
                <w:sz w:val="27"/>
                <w:szCs w:val="27"/>
              </w:rPr>
              <w:t>2 454 137,74995</w:t>
            </w:r>
            <w:r w:rsidRPr="0088484A">
              <w:rPr>
                <w:color w:val="000000"/>
                <w:sz w:val="27"/>
                <w:szCs w:val="27"/>
              </w:rPr>
              <w:t xml:space="preserve"> тыс. руб.;</w:t>
            </w:r>
          </w:p>
          <w:p w:rsidR="0088484A" w:rsidRPr="0088484A" w:rsidRDefault="0088484A" w:rsidP="004A6BD5">
            <w:pPr>
              <w:pStyle w:val="a5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2027 год - 2 473 955,42058 тыс. руб.;</w:t>
            </w:r>
          </w:p>
          <w:p w:rsidR="0088484A" w:rsidRPr="0088484A" w:rsidRDefault="0088484A" w:rsidP="004A6BD5">
            <w:pPr>
              <w:pStyle w:val="a5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2028 год - 2 473 955,42058 тыс. руб.;</w:t>
            </w:r>
          </w:p>
          <w:p w:rsidR="0088484A" w:rsidRPr="0088484A" w:rsidRDefault="0088484A" w:rsidP="004A6BD5">
            <w:pPr>
              <w:pStyle w:val="a5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2029 год - 2 473 955,42058 тыс. руб.;</w:t>
            </w:r>
          </w:p>
          <w:p w:rsidR="0088484A" w:rsidRPr="0088484A" w:rsidRDefault="0088484A" w:rsidP="004A6BD5">
            <w:pPr>
              <w:pStyle w:val="a5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2030 год - 2 473 955,42058 тыс. руб.</w:t>
            </w:r>
          </w:p>
          <w:p w:rsidR="0088484A" w:rsidRPr="0088484A" w:rsidRDefault="0088484A" w:rsidP="004A6BD5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8484A" w:rsidRPr="0088484A" w:rsidRDefault="0088484A" w:rsidP="004A6BD5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 xml:space="preserve">Объём бюджетных ассигнований из бюджета города Димитровграда Ульяновской области– </w:t>
            </w:r>
            <w:r w:rsidRPr="0088484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4 671 954,80157 </w:t>
            </w:r>
            <w:r w:rsidRPr="0088484A">
              <w:rPr>
                <w:rFonts w:ascii="Times New Roman" w:hAnsi="Times New Roman"/>
                <w:sz w:val="27"/>
                <w:szCs w:val="27"/>
              </w:rPr>
              <w:t>тыс. руб., в том числе:</w:t>
            </w:r>
          </w:p>
          <w:p w:rsidR="0088484A" w:rsidRPr="0088484A" w:rsidRDefault="0088484A" w:rsidP="004A6BD5">
            <w:pPr>
              <w:pStyle w:val="a5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 xml:space="preserve">2025 год - </w:t>
            </w:r>
            <w:r w:rsidRPr="0088484A">
              <w:rPr>
                <w:color w:val="000000"/>
                <w:sz w:val="27"/>
                <w:szCs w:val="27"/>
              </w:rPr>
              <w:t>978 241,86930</w:t>
            </w:r>
            <w:r w:rsidRPr="0088484A">
              <w:rPr>
                <w:sz w:val="27"/>
                <w:szCs w:val="27"/>
              </w:rPr>
              <w:t xml:space="preserve"> тыс. руб.;</w:t>
            </w:r>
          </w:p>
          <w:p w:rsidR="0088484A" w:rsidRPr="0088484A" w:rsidRDefault="0088484A" w:rsidP="004A6BD5">
            <w:pPr>
              <w:pStyle w:val="a5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 xml:space="preserve">2026 год - </w:t>
            </w:r>
            <w:r w:rsidRPr="0088484A">
              <w:rPr>
                <w:color w:val="000000"/>
                <w:sz w:val="27"/>
                <w:szCs w:val="27"/>
              </w:rPr>
              <w:t>722 888,44995</w:t>
            </w:r>
            <w:r w:rsidRPr="0088484A">
              <w:rPr>
                <w:sz w:val="27"/>
                <w:szCs w:val="27"/>
              </w:rPr>
              <w:t xml:space="preserve"> тыс. руб.;</w:t>
            </w:r>
          </w:p>
          <w:p w:rsidR="0088484A" w:rsidRPr="0088484A" w:rsidRDefault="0088484A" w:rsidP="004A6BD5">
            <w:pPr>
              <w:tabs>
                <w:tab w:val="center" w:pos="2456"/>
              </w:tabs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 xml:space="preserve">2027 год - </w:t>
            </w:r>
            <w:r w:rsidRPr="0088484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742 706,12058  </w:t>
            </w:r>
            <w:r w:rsidRPr="0088484A">
              <w:rPr>
                <w:rFonts w:ascii="Times New Roman" w:hAnsi="Times New Roman"/>
                <w:sz w:val="27"/>
                <w:szCs w:val="27"/>
              </w:rPr>
              <w:t xml:space="preserve"> тыс. руб.;</w:t>
            </w:r>
          </w:p>
          <w:p w:rsidR="0088484A" w:rsidRPr="0088484A" w:rsidRDefault="0088484A" w:rsidP="004A6BD5">
            <w:pPr>
              <w:tabs>
                <w:tab w:val="center" w:pos="2456"/>
              </w:tabs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 xml:space="preserve">2028 год - </w:t>
            </w:r>
            <w:r w:rsidRPr="0088484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742 706,12058 </w:t>
            </w:r>
            <w:r w:rsidRPr="0088484A">
              <w:rPr>
                <w:rFonts w:ascii="Times New Roman" w:hAnsi="Times New Roman"/>
                <w:sz w:val="27"/>
                <w:szCs w:val="27"/>
              </w:rPr>
              <w:t>тыс. руб.;</w:t>
            </w:r>
          </w:p>
          <w:p w:rsidR="0088484A" w:rsidRPr="0088484A" w:rsidRDefault="0088484A" w:rsidP="004A6BD5">
            <w:pPr>
              <w:tabs>
                <w:tab w:val="center" w:pos="2456"/>
              </w:tabs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 xml:space="preserve">2029 год - </w:t>
            </w:r>
            <w:r w:rsidRPr="0088484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742 706,12058 </w:t>
            </w:r>
            <w:r w:rsidRPr="0088484A">
              <w:rPr>
                <w:rFonts w:ascii="Times New Roman" w:hAnsi="Times New Roman"/>
                <w:sz w:val="27"/>
                <w:szCs w:val="27"/>
              </w:rPr>
              <w:t>тыс. руб.;</w:t>
            </w:r>
          </w:p>
          <w:p w:rsidR="0088484A" w:rsidRPr="0088484A" w:rsidRDefault="0088484A" w:rsidP="004A6BD5">
            <w:pPr>
              <w:tabs>
                <w:tab w:val="center" w:pos="2456"/>
              </w:tabs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 xml:space="preserve">2030 год - </w:t>
            </w:r>
            <w:r w:rsidRPr="0088484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742 706,12058 </w:t>
            </w:r>
            <w:r w:rsidRPr="0088484A">
              <w:rPr>
                <w:rFonts w:ascii="Times New Roman" w:hAnsi="Times New Roman"/>
                <w:sz w:val="27"/>
                <w:szCs w:val="27"/>
              </w:rPr>
              <w:t>тыс. руб.</w:t>
            </w:r>
          </w:p>
          <w:p w:rsidR="0088484A" w:rsidRPr="0088484A" w:rsidRDefault="0088484A" w:rsidP="004A6BD5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 xml:space="preserve">Объём бюджетных ассигнований из областного бюджета Ульяновской области – </w:t>
            </w:r>
            <w:r w:rsidRPr="0088484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10 309 337,10000 </w:t>
            </w:r>
            <w:r w:rsidRPr="0088484A">
              <w:rPr>
                <w:rFonts w:ascii="Times New Roman" w:hAnsi="Times New Roman"/>
                <w:sz w:val="27"/>
                <w:szCs w:val="27"/>
              </w:rPr>
              <w:t xml:space="preserve">тыс. руб., в том числе: </w:t>
            </w:r>
          </w:p>
          <w:p w:rsidR="0088484A" w:rsidRPr="0088484A" w:rsidRDefault="0088484A" w:rsidP="004A6BD5">
            <w:pPr>
              <w:pStyle w:val="a5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2025 год - 1 653 090,60000 тыс. руб.;</w:t>
            </w:r>
          </w:p>
          <w:p w:rsidR="0088484A" w:rsidRPr="0088484A" w:rsidRDefault="0088484A" w:rsidP="004A6BD5">
            <w:pPr>
              <w:pStyle w:val="a5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 xml:space="preserve">2026 год - </w:t>
            </w:r>
            <w:r w:rsidRPr="0088484A">
              <w:rPr>
                <w:color w:val="000000"/>
                <w:sz w:val="27"/>
                <w:szCs w:val="27"/>
              </w:rPr>
              <w:t>1 731 249,30000</w:t>
            </w:r>
            <w:r w:rsidRPr="0088484A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88484A">
              <w:rPr>
                <w:sz w:val="27"/>
                <w:szCs w:val="27"/>
              </w:rPr>
              <w:t>тыс. руб.;</w:t>
            </w:r>
          </w:p>
          <w:p w:rsidR="0088484A" w:rsidRPr="0088484A" w:rsidRDefault="0088484A" w:rsidP="004A6BD5">
            <w:pPr>
              <w:tabs>
                <w:tab w:val="center" w:pos="2456"/>
              </w:tabs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 xml:space="preserve">2027 год - </w:t>
            </w:r>
            <w:r w:rsidRPr="0088484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1 731 249,30000 </w:t>
            </w:r>
            <w:r w:rsidRPr="0088484A">
              <w:rPr>
                <w:rFonts w:ascii="Times New Roman" w:hAnsi="Times New Roman"/>
                <w:sz w:val="27"/>
                <w:szCs w:val="27"/>
              </w:rPr>
              <w:t>тыс. руб.;</w:t>
            </w:r>
          </w:p>
          <w:p w:rsidR="0088484A" w:rsidRPr="0088484A" w:rsidRDefault="0088484A" w:rsidP="004A6BD5">
            <w:pPr>
              <w:tabs>
                <w:tab w:val="center" w:pos="2456"/>
              </w:tabs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 xml:space="preserve">2028 год - </w:t>
            </w:r>
            <w:r w:rsidRPr="0088484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1 731 249,30000 </w:t>
            </w:r>
            <w:r w:rsidRPr="0088484A">
              <w:rPr>
                <w:rFonts w:ascii="Times New Roman" w:hAnsi="Times New Roman"/>
                <w:sz w:val="27"/>
                <w:szCs w:val="27"/>
              </w:rPr>
              <w:t>тыс. руб.;</w:t>
            </w:r>
          </w:p>
          <w:p w:rsidR="0088484A" w:rsidRPr="0088484A" w:rsidRDefault="0088484A" w:rsidP="004A6BD5">
            <w:pPr>
              <w:tabs>
                <w:tab w:val="center" w:pos="2456"/>
              </w:tabs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 xml:space="preserve">2029 год - </w:t>
            </w:r>
            <w:r w:rsidRPr="0088484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1 731 249,30000 </w:t>
            </w:r>
            <w:r w:rsidRPr="0088484A">
              <w:rPr>
                <w:rFonts w:ascii="Times New Roman" w:hAnsi="Times New Roman"/>
                <w:sz w:val="27"/>
                <w:szCs w:val="27"/>
              </w:rPr>
              <w:t xml:space="preserve">тыс. руб.; </w:t>
            </w:r>
          </w:p>
          <w:p w:rsidR="0088484A" w:rsidRPr="0088484A" w:rsidRDefault="0088484A" w:rsidP="004A6BD5">
            <w:pPr>
              <w:tabs>
                <w:tab w:val="center" w:pos="2456"/>
              </w:tabs>
              <w:rPr>
                <w:rFonts w:ascii="Times New Roman" w:hAnsi="Times New Roman"/>
                <w:sz w:val="27"/>
                <w:szCs w:val="27"/>
              </w:rPr>
            </w:pPr>
            <w:r w:rsidRPr="0088484A">
              <w:rPr>
                <w:rFonts w:ascii="Times New Roman" w:hAnsi="Times New Roman"/>
                <w:sz w:val="27"/>
                <w:szCs w:val="27"/>
              </w:rPr>
              <w:t xml:space="preserve">2030 год - </w:t>
            </w:r>
            <w:r w:rsidRPr="0088484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1 731 249,30000 </w:t>
            </w:r>
            <w:r w:rsidRPr="0088484A">
              <w:rPr>
                <w:rFonts w:ascii="Times New Roman" w:hAnsi="Times New Roman"/>
                <w:sz w:val="27"/>
                <w:szCs w:val="27"/>
              </w:rPr>
              <w:t>тыс. руб.</w:t>
            </w:r>
          </w:p>
        </w:tc>
      </w:tr>
      <w:tr w:rsidR="0088484A" w:rsidRPr="0088484A" w:rsidTr="004A6BD5">
        <w:tc>
          <w:tcPr>
            <w:tcW w:w="4457" w:type="dxa"/>
          </w:tcPr>
          <w:p w:rsidR="0088484A" w:rsidRPr="0088484A" w:rsidRDefault="0088484A" w:rsidP="004A6BD5">
            <w:pPr>
              <w:pStyle w:val="ConsPlusNormal"/>
              <w:jc w:val="both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036" w:type="dxa"/>
          </w:tcPr>
          <w:p w:rsidR="0088484A" w:rsidRPr="0088484A" w:rsidRDefault="0088484A" w:rsidP="004A6BD5">
            <w:pPr>
              <w:pStyle w:val="ConsPlusNormal"/>
              <w:jc w:val="both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Муниципальная программа связана                                       с государственной программой Ульяновской области «Развитие и модернизация образования в Ульяновской области»</w:t>
            </w:r>
          </w:p>
        </w:tc>
      </w:tr>
      <w:tr w:rsidR="0088484A" w:rsidRPr="0088484A" w:rsidTr="004A6BD5">
        <w:tc>
          <w:tcPr>
            <w:tcW w:w="4457" w:type="dxa"/>
          </w:tcPr>
          <w:p w:rsidR="0088484A" w:rsidRPr="0088484A" w:rsidRDefault="0088484A" w:rsidP="004A6BD5">
            <w:pPr>
              <w:pStyle w:val="ConsPlusNormal"/>
              <w:jc w:val="both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Перечень объектов капитального строительства, подлежащих созданию (приобретению), реконструкции и капитальному ремонту в ходе реализации муниципальной программы (при наличии)</w:t>
            </w:r>
          </w:p>
        </w:tc>
        <w:tc>
          <w:tcPr>
            <w:tcW w:w="5036" w:type="dxa"/>
          </w:tcPr>
          <w:p w:rsidR="0088484A" w:rsidRPr="0088484A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МБДОУ «Детский сад № 45 «Журавлик» (ул. Дрогобычская, 45);</w:t>
            </w:r>
          </w:p>
          <w:p w:rsidR="0088484A" w:rsidRPr="0088484A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МБДОУ «Детский сад № 48 (пр. Ленина, 48 б);</w:t>
            </w:r>
          </w:p>
          <w:p w:rsidR="0088484A" w:rsidRPr="0088484A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МБДОУ «Детский сад № 53 (ул.</w:t>
            </w:r>
            <w:r w:rsidRPr="0088484A">
              <w:rPr>
                <w:sz w:val="27"/>
                <w:szCs w:val="27"/>
                <w:lang w:val="en-US"/>
              </w:rPr>
              <w:t>III</w:t>
            </w:r>
            <w:r w:rsidRPr="0088484A">
              <w:rPr>
                <w:sz w:val="27"/>
                <w:szCs w:val="27"/>
              </w:rPr>
              <w:t xml:space="preserve">  Интернационала, 101);</w:t>
            </w:r>
          </w:p>
          <w:p w:rsidR="0088484A" w:rsidRPr="0088484A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МБОУ «Средняя школа № 23  имени Петра Андреевича Акинфиева города Димитровграда Ульяновской области» (ул.Гончарова, д.8, д.4А)</w:t>
            </w:r>
          </w:p>
          <w:p w:rsidR="0088484A" w:rsidRPr="0088484A" w:rsidRDefault="0088484A" w:rsidP="004A6BD5">
            <w:pPr>
              <w:pStyle w:val="ConsPlusNormal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МБОУ «Городская гимназия города Димитровграда Ульяновской области» (ул.Славского, д.11)</w:t>
            </w:r>
          </w:p>
        </w:tc>
      </w:tr>
      <w:tr w:rsidR="0088484A" w:rsidRPr="0088484A" w:rsidTr="004A6BD5">
        <w:tc>
          <w:tcPr>
            <w:tcW w:w="4457" w:type="dxa"/>
          </w:tcPr>
          <w:p w:rsidR="0088484A" w:rsidRPr="0088484A" w:rsidRDefault="0088484A" w:rsidP="004A6BD5">
            <w:pPr>
              <w:pStyle w:val="ConsPlusNormal"/>
              <w:jc w:val="both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 xml:space="preserve">Оценка предполагаемых результатов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      </w:r>
          </w:p>
        </w:tc>
        <w:tc>
          <w:tcPr>
            <w:tcW w:w="5036" w:type="dxa"/>
          </w:tcPr>
          <w:p w:rsidR="0088484A" w:rsidRPr="0088484A" w:rsidRDefault="0088484A" w:rsidP="004A6BD5">
            <w:pPr>
              <w:pStyle w:val="ConsPlusNormal"/>
              <w:jc w:val="center"/>
              <w:rPr>
                <w:sz w:val="27"/>
                <w:szCs w:val="27"/>
              </w:rPr>
            </w:pPr>
          </w:p>
          <w:p w:rsidR="0088484A" w:rsidRPr="0088484A" w:rsidRDefault="0088484A" w:rsidP="004A6BD5">
            <w:pPr>
              <w:pStyle w:val="ConsPlusNormal"/>
              <w:jc w:val="center"/>
              <w:rPr>
                <w:sz w:val="27"/>
                <w:szCs w:val="27"/>
              </w:rPr>
            </w:pPr>
            <w:r w:rsidRPr="0088484A">
              <w:rPr>
                <w:sz w:val="27"/>
                <w:szCs w:val="27"/>
              </w:rPr>
              <w:t>–––</w:t>
            </w:r>
          </w:p>
        </w:tc>
      </w:tr>
    </w:tbl>
    <w:p w:rsidR="0088484A" w:rsidRPr="0088484A" w:rsidRDefault="0088484A" w:rsidP="0088484A">
      <w:pPr>
        <w:suppressAutoHyphens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235E" w:rsidRDefault="004F235E" w:rsidP="004F235E">
      <w:pPr>
        <w:autoSpaceDE w:val="0"/>
        <w:autoSpaceDN w:val="0"/>
        <w:adjustRightInd w:val="0"/>
        <w:ind w:left="10206"/>
        <w:jc w:val="right"/>
        <w:rPr>
          <w:rFonts w:eastAsiaTheme="minorHAnsi"/>
          <w:bCs/>
          <w:sz w:val="28"/>
          <w:szCs w:val="28"/>
        </w:rPr>
      </w:pPr>
      <w:r w:rsidRPr="00141B20">
        <w:rPr>
          <w:rFonts w:eastAsiaTheme="minorHAnsi"/>
          <w:bCs/>
          <w:sz w:val="28"/>
          <w:szCs w:val="28"/>
        </w:rPr>
        <w:t xml:space="preserve">Приложение 1 </w:t>
      </w:r>
    </w:p>
    <w:p w:rsidR="004F235E" w:rsidRDefault="004F235E" w:rsidP="004F235E">
      <w:pPr>
        <w:autoSpaceDE w:val="0"/>
        <w:autoSpaceDN w:val="0"/>
        <w:adjustRightInd w:val="0"/>
        <w:ind w:left="10206"/>
        <w:jc w:val="right"/>
        <w:rPr>
          <w:rFonts w:eastAsiaTheme="minorHAnsi"/>
          <w:bCs/>
          <w:sz w:val="28"/>
          <w:szCs w:val="28"/>
        </w:rPr>
        <w:sectPr w:rsidR="004F23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Theme="minorHAnsi"/>
          <w:bCs/>
          <w:sz w:val="28"/>
          <w:szCs w:val="28"/>
        </w:rPr>
        <w:t xml:space="preserve">к муниципальной </w:t>
      </w:r>
    </w:p>
    <w:p w:rsidR="004F235E" w:rsidRDefault="004F235E" w:rsidP="004F235E">
      <w:pPr>
        <w:autoSpaceDE w:val="0"/>
        <w:autoSpaceDN w:val="0"/>
        <w:adjustRightInd w:val="0"/>
        <w:spacing w:after="0"/>
        <w:ind w:left="10206"/>
        <w:jc w:val="right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Приложение 1</w:t>
      </w:r>
    </w:p>
    <w:p w:rsidR="004F235E" w:rsidRDefault="004F235E" w:rsidP="004F235E">
      <w:pPr>
        <w:autoSpaceDE w:val="0"/>
        <w:autoSpaceDN w:val="0"/>
        <w:adjustRightInd w:val="0"/>
        <w:spacing w:after="0"/>
        <w:ind w:left="10206"/>
        <w:jc w:val="right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 муниципальной программе</w:t>
      </w:r>
    </w:p>
    <w:p w:rsidR="004F235E" w:rsidRPr="004F235E" w:rsidRDefault="004F235E" w:rsidP="004F235E">
      <w:pPr>
        <w:autoSpaceDE w:val="0"/>
        <w:autoSpaceDN w:val="0"/>
        <w:adjustRightInd w:val="0"/>
        <w:spacing w:after="0"/>
        <w:ind w:left="10206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F235E">
        <w:rPr>
          <w:rFonts w:ascii="Times New Roman" w:eastAsiaTheme="minorHAnsi" w:hAnsi="Times New Roman"/>
          <w:bCs/>
          <w:sz w:val="28"/>
          <w:szCs w:val="28"/>
        </w:rPr>
        <w:t>«Развитие и модернизация образования в городе Димитровграде Ульяновской области»</w:t>
      </w:r>
    </w:p>
    <w:p w:rsidR="004F235E" w:rsidRPr="004F235E" w:rsidRDefault="004F235E" w:rsidP="00B427C8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F235E">
        <w:rPr>
          <w:rFonts w:ascii="Times New Roman" w:eastAsiaTheme="minorHAnsi" w:hAnsi="Times New Roman"/>
          <w:b/>
          <w:bCs/>
          <w:sz w:val="28"/>
          <w:szCs w:val="28"/>
        </w:rPr>
        <w:t>ПЕРЕЧЕНЬ ПОКАЗАТЕЛЕЙ</w:t>
      </w:r>
    </w:p>
    <w:p w:rsidR="004F235E" w:rsidRPr="004F235E" w:rsidRDefault="004F235E" w:rsidP="00B427C8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4F235E">
        <w:rPr>
          <w:rFonts w:ascii="Times New Roman" w:eastAsiaTheme="minorHAnsi" w:hAnsi="Times New Roman"/>
          <w:bCs/>
          <w:sz w:val="28"/>
          <w:szCs w:val="28"/>
        </w:rPr>
        <w:t xml:space="preserve">муниципальной программы </w:t>
      </w:r>
    </w:p>
    <w:p w:rsidR="004F235E" w:rsidRPr="004F235E" w:rsidRDefault="004F235E" w:rsidP="00B427C8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4F235E">
        <w:rPr>
          <w:rFonts w:ascii="Times New Roman" w:eastAsiaTheme="minorHAnsi" w:hAnsi="Times New Roman"/>
          <w:bCs/>
          <w:sz w:val="28"/>
          <w:szCs w:val="28"/>
        </w:rPr>
        <w:t>«</w:t>
      </w:r>
      <w:r w:rsidRPr="004F235E">
        <w:rPr>
          <w:rFonts w:ascii="Times New Roman" w:hAnsi="Times New Roman"/>
          <w:sz w:val="28"/>
          <w:szCs w:val="28"/>
        </w:rPr>
        <w:t>Развитие и модернизация образования в городе Димитровграде Ульяновской области</w:t>
      </w:r>
      <w:r w:rsidRPr="004F235E">
        <w:rPr>
          <w:rFonts w:ascii="Times New Roman" w:eastAsiaTheme="minorHAnsi" w:hAnsi="Times New Roman"/>
          <w:bCs/>
          <w:sz w:val="28"/>
          <w:szCs w:val="28"/>
        </w:rPr>
        <w:t>»</w:t>
      </w: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013"/>
        <w:gridCol w:w="1134"/>
        <w:gridCol w:w="709"/>
        <w:gridCol w:w="851"/>
        <w:gridCol w:w="850"/>
        <w:gridCol w:w="851"/>
        <w:gridCol w:w="850"/>
        <w:gridCol w:w="709"/>
        <w:gridCol w:w="709"/>
        <w:gridCol w:w="708"/>
        <w:gridCol w:w="1843"/>
        <w:gridCol w:w="1985"/>
      </w:tblGrid>
      <w:tr w:rsidR="004F235E" w:rsidRPr="004F235E" w:rsidTr="004A6BD5">
        <w:trPr>
          <w:trHeight w:val="371"/>
        </w:trPr>
        <w:tc>
          <w:tcPr>
            <w:tcW w:w="560" w:type="dxa"/>
            <w:vMerge w:val="restart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№ п/п</w:t>
            </w:r>
          </w:p>
        </w:tc>
        <w:tc>
          <w:tcPr>
            <w:tcW w:w="3013" w:type="dxa"/>
            <w:vMerge w:val="restart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color w:val="000000"/>
                <w:spacing w:val="-4"/>
              </w:rPr>
              <w:t>Признак возрастания/</w:t>
            </w:r>
            <w:r w:rsidRPr="004F235E">
              <w:rPr>
                <w:rFonts w:ascii="Times New Roman" w:hAnsi="Times New Roman"/>
                <w:color w:val="000000"/>
                <w:spacing w:val="-4"/>
              </w:rPr>
              <w:br/>
              <w:t>убывания</w:t>
            </w:r>
            <w:r w:rsidRPr="004F235E">
              <w:rPr>
                <w:rFonts w:ascii="Times New Roman" w:hAnsi="Times New Roman"/>
                <w:spacing w:val="-4"/>
              </w:rPr>
              <w:t xml:space="preserve"> </w:t>
            </w:r>
            <w:r w:rsidRPr="004F235E">
              <w:rPr>
                <w:rFonts w:ascii="Times New Roman" w:hAnsi="Times New Roman"/>
                <w:color w:val="000000"/>
                <w:spacing w:val="-4"/>
              </w:rPr>
              <w:t>значения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 xml:space="preserve">Единица измерения значения показателя </w:t>
            </w:r>
            <w:r w:rsidRPr="004F235E">
              <w:rPr>
                <w:rFonts w:ascii="Times New Roman" w:hAnsi="Times New Roman"/>
                <w:spacing w:val="-4"/>
              </w:rPr>
              <w:br/>
              <w:t>(по ОКЕИ)</w:t>
            </w:r>
          </w:p>
        </w:tc>
        <w:tc>
          <w:tcPr>
            <w:tcW w:w="851" w:type="dxa"/>
            <w:vMerge w:val="restart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>Базовое значение</w:t>
            </w:r>
          </w:p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</w:p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>2023</w:t>
            </w:r>
          </w:p>
        </w:tc>
        <w:tc>
          <w:tcPr>
            <w:tcW w:w="4677" w:type="dxa"/>
            <w:gridSpan w:val="6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 xml:space="preserve">Значения показателя </w:t>
            </w:r>
          </w:p>
        </w:tc>
        <w:tc>
          <w:tcPr>
            <w:tcW w:w="1843" w:type="dxa"/>
            <w:vMerge w:val="restart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>Ответственный за достижение значений показателя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 xml:space="preserve">Связь </w:t>
            </w:r>
          </w:p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  <w:spacing w:val="-4"/>
              </w:rPr>
              <w:t>с показателями</w:t>
            </w:r>
            <w:r w:rsidRPr="004F235E">
              <w:rPr>
                <w:rStyle w:val="a9"/>
                <w:rFonts w:ascii="Times New Roman" w:hAnsi="Times New Roman"/>
              </w:rPr>
              <w:t xml:space="preserve"> </w:t>
            </w:r>
            <w:r w:rsidRPr="004F235E">
              <w:rPr>
                <w:rFonts w:ascii="Times New Roman" w:hAnsi="Times New Roman"/>
              </w:rPr>
              <w:t>государственных программ Ульяновской области</w:t>
            </w:r>
          </w:p>
        </w:tc>
      </w:tr>
      <w:tr w:rsidR="004F235E" w:rsidRPr="004F235E" w:rsidTr="004A6BD5">
        <w:trPr>
          <w:trHeight w:val="1242"/>
        </w:trPr>
        <w:tc>
          <w:tcPr>
            <w:tcW w:w="560" w:type="dxa"/>
            <w:vMerge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3" w:type="dxa"/>
            <w:vMerge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709" w:type="dxa"/>
            <w:vMerge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1" w:type="dxa"/>
            <w:vMerge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2025 год</w:t>
            </w:r>
          </w:p>
        </w:tc>
        <w:tc>
          <w:tcPr>
            <w:tcW w:w="851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2026 год</w:t>
            </w:r>
          </w:p>
        </w:tc>
        <w:tc>
          <w:tcPr>
            <w:tcW w:w="85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2027 год</w:t>
            </w:r>
          </w:p>
        </w:tc>
        <w:tc>
          <w:tcPr>
            <w:tcW w:w="709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2028 год</w:t>
            </w:r>
          </w:p>
        </w:tc>
        <w:tc>
          <w:tcPr>
            <w:tcW w:w="709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2029 год</w:t>
            </w:r>
          </w:p>
        </w:tc>
        <w:tc>
          <w:tcPr>
            <w:tcW w:w="708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2030 год</w:t>
            </w:r>
          </w:p>
        </w:tc>
        <w:tc>
          <w:tcPr>
            <w:tcW w:w="1843" w:type="dxa"/>
            <w:vMerge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F235E" w:rsidRPr="004F235E" w:rsidTr="004A6BD5">
        <w:trPr>
          <w:trHeight w:val="371"/>
        </w:trPr>
        <w:tc>
          <w:tcPr>
            <w:tcW w:w="56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</w:t>
            </w:r>
          </w:p>
        </w:tc>
        <w:tc>
          <w:tcPr>
            <w:tcW w:w="3013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4F235E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709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851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85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>13</w:t>
            </w:r>
          </w:p>
        </w:tc>
      </w:tr>
      <w:tr w:rsidR="004F235E" w:rsidRPr="004F235E" w:rsidTr="004A6BD5">
        <w:trPr>
          <w:trHeight w:val="371"/>
        </w:trPr>
        <w:tc>
          <w:tcPr>
            <w:tcW w:w="14772" w:type="dxa"/>
            <w:gridSpan w:val="13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 xml:space="preserve">Комплексное и эффективное развитие системы образования в городе Димитровграде Ульяновской области, обеспечивающее повышение качества образования и удовлетворение потребности стратегически важных отраслей в квалифицированных кадрах муниципальной программы </w:t>
            </w:r>
            <w:r w:rsidRPr="004F235E">
              <w:rPr>
                <w:rFonts w:ascii="Times New Roman" w:eastAsiaTheme="minorHAnsi" w:hAnsi="Times New Roman"/>
                <w:bCs/>
              </w:rPr>
              <w:t>«</w:t>
            </w:r>
            <w:r w:rsidRPr="004F235E">
              <w:rPr>
                <w:rFonts w:ascii="Times New Roman" w:hAnsi="Times New Roman"/>
              </w:rPr>
              <w:t>Развитие и модернизация образования в городе Димитровграде Ульяновской области</w:t>
            </w:r>
            <w:r w:rsidRPr="004F235E">
              <w:rPr>
                <w:rFonts w:ascii="Times New Roman" w:eastAsiaTheme="minorHAnsi" w:hAnsi="Times New Roman"/>
                <w:bCs/>
              </w:rPr>
              <w:t>»</w:t>
            </w:r>
          </w:p>
        </w:tc>
      </w:tr>
      <w:tr w:rsidR="004F235E" w:rsidRPr="004F235E" w:rsidTr="004A6BD5">
        <w:trPr>
          <w:trHeight w:val="371"/>
        </w:trPr>
        <w:tc>
          <w:tcPr>
            <w:tcW w:w="56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1.</w:t>
            </w:r>
          </w:p>
        </w:tc>
        <w:tc>
          <w:tcPr>
            <w:tcW w:w="3013" w:type="dxa"/>
            <w:vAlign w:val="center"/>
          </w:tcPr>
          <w:p w:rsidR="004F235E" w:rsidRPr="004F235E" w:rsidRDefault="004F235E" w:rsidP="004A6BD5">
            <w:pPr>
              <w:spacing w:line="233" w:lineRule="auto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Удельный вес численности обучающихся общеобразовательных организаций, обучение которых осуществляется в соответствии с требованиями федеральных государственных образовательных стандартов, в общей численности обучающихся общеобразовательных организаций в городе Димитровграде</w:t>
            </w:r>
          </w:p>
        </w:tc>
        <w:tc>
          <w:tcPr>
            <w:tcW w:w="1134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4F235E">
              <w:rPr>
                <w:rFonts w:ascii="Times New Roman" w:hAnsi="Times New Roman"/>
                <w:color w:val="000000" w:themeColor="text1"/>
                <w:spacing w:val="-4"/>
              </w:rPr>
              <w:t>Повышательный</w:t>
            </w:r>
          </w:p>
        </w:tc>
        <w:tc>
          <w:tcPr>
            <w:tcW w:w="709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>%</w:t>
            </w:r>
          </w:p>
        </w:tc>
        <w:tc>
          <w:tcPr>
            <w:tcW w:w="851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85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</w:rPr>
              <w:t>Управление образования Администрации города Димитровграда Ульяновской области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4F235E" w:rsidRPr="004F235E" w:rsidTr="004A6BD5">
        <w:trPr>
          <w:trHeight w:val="371"/>
        </w:trPr>
        <w:tc>
          <w:tcPr>
            <w:tcW w:w="56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2.</w:t>
            </w:r>
          </w:p>
        </w:tc>
        <w:tc>
          <w:tcPr>
            <w:tcW w:w="3013" w:type="dxa"/>
            <w:vAlign w:val="center"/>
          </w:tcPr>
          <w:p w:rsidR="004F235E" w:rsidRPr="004F235E" w:rsidRDefault="004F235E" w:rsidP="004A6BD5">
            <w:pPr>
              <w:spacing w:line="233" w:lineRule="auto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  <w:spacing w:val="-4"/>
              </w:rPr>
              <w:t>Доступность дошкольного образования для детей в возрасте от 1,5 до 7 лет</w:t>
            </w:r>
          </w:p>
        </w:tc>
        <w:tc>
          <w:tcPr>
            <w:tcW w:w="1134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F235E">
              <w:rPr>
                <w:rFonts w:ascii="Times New Roman" w:hAnsi="Times New Roman"/>
                <w:color w:val="000000" w:themeColor="text1"/>
                <w:spacing w:val="-4"/>
              </w:rPr>
              <w:t>Повышательный</w:t>
            </w:r>
          </w:p>
        </w:tc>
        <w:tc>
          <w:tcPr>
            <w:tcW w:w="709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>%</w:t>
            </w:r>
          </w:p>
        </w:tc>
        <w:tc>
          <w:tcPr>
            <w:tcW w:w="851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85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</w:rPr>
              <w:t>Управление образования Администрации города Димитровграда Ульяновской области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4F235E" w:rsidRPr="004F235E" w:rsidTr="004A6BD5">
        <w:trPr>
          <w:trHeight w:val="371"/>
        </w:trPr>
        <w:tc>
          <w:tcPr>
            <w:tcW w:w="56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3.</w:t>
            </w:r>
          </w:p>
        </w:tc>
        <w:tc>
          <w:tcPr>
            <w:tcW w:w="3013" w:type="dxa"/>
            <w:vAlign w:val="center"/>
          </w:tcPr>
          <w:p w:rsidR="004F235E" w:rsidRPr="004F235E" w:rsidRDefault="004F235E" w:rsidP="004A6BD5">
            <w:pPr>
              <w:spacing w:line="233" w:lineRule="auto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</w:rPr>
              <w:t>Доля обучающихся 1-4 классов муниципальных общеобразовательных организаций, обеспеченных бесплатным горячим питанием</w:t>
            </w:r>
          </w:p>
        </w:tc>
        <w:tc>
          <w:tcPr>
            <w:tcW w:w="1134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4F235E">
              <w:rPr>
                <w:rFonts w:ascii="Times New Roman" w:hAnsi="Times New Roman"/>
                <w:color w:val="000000" w:themeColor="text1"/>
                <w:spacing w:val="-4"/>
              </w:rPr>
              <w:t>Не менее</w:t>
            </w:r>
          </w:p>
        </w:tc>
        <w:tc>
          <w:tcPr>
            <w:tcW w:w="709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>%</w:t>
            </w:r>
          </w:p>
        </w:tc>
        <w:tc>
          <w:tcPr>
            <w:tcW w:w="851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  <w:spacing w:val="-4"/>
              </w:rPr>
              <w:t>100</w:t>
            </w:r>
          </w:p>
        </w:tc>
        <w:tc>
          <w:tcPr>
            <w:tcW w:w="85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Управление образования Администрации города Димитровграда Ульяновской области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4F235E" w:rsidRPr="004F235E" w:rsidTr="004A6BD5">
        <w:trPr>
          <w:trHeight w:val="371"/>
        </w:trPr>
        <w:tc>
          <w:tcPr>
            <w:tcW w:w="56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4.</w:t>
            </w:r>
          </w:p>
        </w:tc>
        <w:tc>
          <w:tcPr>
            <w:tcW w:w="3013" w:type="dxa"/>
          </w:tcPr>
          <w:p w:rsidR="004F235E" w:rsidRPr="004F235E" w:rsidRDefault="004F235E" w:rsidP="004A6BD5">
            <w:pPr>
              <w:pStyle w:val="ConsPlusNormal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Количество зданий муниципальных образовательных организаций, в которых улучшена материально-техническая база (ежегодно)</w:t>
            </w:r>
          </w:p>
        </w:tc>
        <w:tc>
          <w:tcPr>
            <w:tcW w:w="1134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color w:val="000000" w:themeColor="text1"/>
                <w:sz w:val="22"/>
                <w:szCs w:val="22"/>
              </w:rPr>
              <w:t>Повышательный</w:t>
            </w:r>
          </w:p>
        </w:tc>
        <w:tc>
          <w:tcPr>
            <w:tcW w:w="709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Управление образования Администрации города Димитровграда Ульяновской области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4F235E" w:rsidRPr="004F235E" w:rsidTr="004A6BD5">
        <w:trPr>
          <w:trHeight w:val="371"/>
        </w:trPr>
        <w:tc>
          <w:tcPr>
            <w:tcW w:w="56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5.</w:t>
            </w:r>
          </w:p>
        </w:tc>
        <w:tc>
          <w:tcPr>
            <w:tcW w:w="3013" w:type="dxa"/>
          </w:tcPr>
          <w:p w:rsidR="004F235E" w:rsidRPr="004F235E" w:rsidRDefault="004F235E" w:rsidP="004A6BD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4F235E">
              <w:rPr>
                <w:color w:val="000000" w:themeColor="text1"/>
                <w:sz w:val="22"/>
                <w:szCs w:val="22"/>
              </w:rPr>
              <w:t>Количество зданий образовательных организаций, в которых проведен капитальный ремонт</w:t>
            </w:r>
          </w:p>
        </w:tc>
        <w:tc>
          <w:tcPr>
            <w:tcW w:w="1134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F235E">
              <w:rPr>
                <w:color w:val="000000" w:themeColor="text1"/>
                <w:sz w:val="22"/>
                <w:szCs w:val="22"/>
              </w:rPr>
              <w:t>Повышательный</w:t>
            </w:r>
          </w:p>
        </w:tc>
        <w:tc>
          <w:tcPr>
            <w:tcW w:w="709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Управления образования Администрации города Димитровграда Ульяновской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4F235E" w:rsidRPr="004F235E" w:rsidTr="004A6BD5">
        <w:trPr>
          <w:trHeight w:val="371"/>
        </w:trPr>
        <w:tc>
          <w:tcPr>
            <w:tcW w:w="56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6.</w:t>
            </w:r>
          </w:p>
        </w:tc>
        <w:tc>
          <w:tcPr>
            <w:tcW w:w="3013" w:type="dxa"/>
          </w:tcPr>
          <w:p w:rsidR="004F235E" w:rsidRPr="004F235E" w:rsidRDefault="004F235E" w:rsidP="004A6BD5">
            <w:pPr>
              <w:pStyle w:val="ConsPlusNormal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Количество зданий муниципальных образовательных организаций, оснащенных оборудованием, обеспечивающим антитеррористическую защищенность (ежегодно)</w:t>
            </w:r>
          </w:p>
        </w:tc>
        <w:tc>
          <w:tcPr>
            <w:tcW w:w="1134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color w:val="000000" w:themeColor="text1"/>
                <w:sz w:val="22"/>
                <w:szCs w:val="22"/>
              </w:rPr>
              <w:t>Повышательный</w:t>
            </w:r>
          </w:p>
        </w:tc>
        <w:tc>
          <w:tcPr>
            <w:tcW w:w="709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F235E" w:rsidRPr="004F235E" w:rsidRDefault="004F235E" w:rsidP="004A6BD5">
            <w:pPr>
              <w:pStyle w:val="a5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Управление образования Администрации города Димитровграда Ульяновской области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4F235E" w:rsidRPr="004F235E" w:rsidTr="004A6BD5">
        <w:trPr>
          <w:trHeight w:val="371"/>
        </w:trPr>
        <w:tc>
          <w:tcPr>
            <w:tcW w:w="560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7.</w:t>
            </w:r>
          </w:p>
        </w:tc>
        <w:tc>
          <w:tcPr>
            <w:tcW w:w="3013" w:type="dxa"/>
          </w:tcPr>
          <w:p w:rsidR="004F235E" w:rsidRPr="004F235E" w:rsidRDefault="004F235E" w:rsidP="004A6BD5">
            <w:pPr>
              <w:pStyle w:val="ConsPlusNormal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color w:val="000000" w:themeColor="text1"/>
                <w:sz w:val="22"/>
                <w:szCs w:val="22"/>
              </w:rPr>
              <w:t>Повышательный</w:t>
            </w:r>
          </w:p>
        </w:tc>
        <w:tc>
          <w:tcPr>
            <w:tcW w:w="709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88,1</w:t>
            </w:r>
          </w:p>
        </w:tc>
        <w:tc>
          <w:tcPr>
            <w:tcW w:w="850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88,2</w:t>
            </w:r>
          </w:p>
        </w:tc>
        <w:tc>
          <w:tcPr>
            <w:tcW w:w="851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88,3</w:t>
            </w:r>
          </w:p>
        </w:tc>
        <w:tc>
          <w:tcPr>
            <w:tcW w:w="850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88,3</w:t>
            </w:r>
          </w:p>
        </w:tc>
        <w:tc>
          <w:tcPr>
            <w:tcW w:w="709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88,4</w:t>
            </w:r>
          </w:p>
        </w:tc>
        <w:tc>
          <w:tcPr>
            <w:tcW w:w="709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88,5</w:t>
            </w:r>
          </w:p>
        </w:tc>
        <w:tc>
          <w:tcPr>
            <w:tcW w:w="708" w:type="dxa"/>
          </w:tcPr>
          <w:p w:rsidR="004F235E" w:rsidRPr="004F235E" w:rsidRDefault="004F235E" w:rsidP="004A6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4F235E">
              <w:rPr>
                <w:sz w:val="22"/>
                <w:szCs w:val="22"/>
              </w:rPr>
              <w:t>88,6</w:t>
            </w:r>
          </w:p>
        </w:tc>
        <w:tc>
          <w:tcPr>
            <w:tcW w:w="1843" w:type="dxa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F235E">
              <w:rPr>
                <w:rFonts w:ascii="Times New Roman" w:hAnsi="Times New Roman"/>
              </w:rPr>
              <w:t>Управление образования Администрации города Димитровграда Ульяновской области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F235E" w:rsidRPr="004F235E" w:rsidRDefault="004F235E" w:rsidP="004A6BD5">
            <w:pPr>
              <w:spacing w:line="233" w:lineRule="auto"/>
              <w:jc w:val="center"/>
              <w:rPr>
                <w:rFonts w:ascii="Times New Roman" w:hAnsi="Times New Roman"/>
                <w:spacing w:val="-4"/>
              </w:rPr>
            </w:pPr>
            <w:r w:rsidRPr="004F235E">
              <w:rPr>
                <w:rFonts w:ascii="Times New Roman" w:hAnsi="Times New Roman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</w:tbl>
    <w:p w:rsidR="004F235E" w:rsidRPr="004F235E" w:rsidRDefault="004F235E" w:rsidP="004F235E">
      <w:pPr>
        <w:jc w:val="both"/>
        <w:rPr>
          <w:rFonts w:ascii="Times New Roman" w:eastAsiaTheme="minorHAnsi" w:hAnsi="Times New Roman"/>
          <w:sz w:val="20"/>
          <w:szCs w:val="20"/>
        </w:rPr>
      </w:pPr>
    </w:p>
    <w:p w:rsidR="004F235E" w:rsidRDefault="004F235E" w:rsidP="0088484A">
      <w:pPr>
        <w:suppressAutoHyphens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BD5" w:rsidRDefault="004A6BD5" w:rsidP="0088484A">
      <w:pPr>
        <w:suppressAutoHyphens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BD5" w:rsidRDefault="004A6BD5" w:rsidP="0088484A">
      <w:pPr>
        <w:suppressAutoHyphens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BD5" w:rsidRDefault="004A6BD5" w:rsidP="0088484A">
      <w:pPr>
        <w:suppressAutoHyphens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BD5" w:rsidRDefault="004A6BD5" w:rsidP="0088484A">
      <w:pPr>
        <w:suppressAutoHyphens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BD5" w:rsidRDefault="004A6BD5" w:rsidP="0088484A">
      <w:pPr>
        <w:suppressAutoHyphens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BD5" w:rsidRDefault="004A6BD5" w:rsidP="0088484A">
      <w:pPr>
        <w:suppressAutoHyphens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27C8" w:rsidRDefault="00B427C8" w:rsidP="0088484A">
      <w:pPr>
        <w:suppressAutoHyphens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BD5" w:rsidRDefault="004A6BD5" w:rsidP="004A6BD5">
      <w:pPr>
        <w:pStyle w:val="ConsPlusNormal"/>
        <w:jc w:val="right"/>
        <w:rPr>
          <w:sz w:val="28"/>
          <w:szCs w:val="28"/>
        </w:rPr>
      </w:pPr>
      <w:bookmarkStart w:id="1" w:name="P520"/>
      <w:bookmarkEnd w:id="1"/>
      <w:r>
        <w:rPr>
          <w:sz w:val="28"/>
          <w:szCs w:val="28"/>
        </w:rPr>
        <w:t>Приложение 2</w:t>
      </w:r>
    </w:p>
    <w:p w:rsidR="004A6BD5" w:rsidRDefault="004A6BD5" w:rsidP="004A6BD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A6BD5" w:rsidRDefault="004A6BD5" w:rsidP="004A6BD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«Развитие и модернизация</w:t>
      </w:r>
    </w:p>
    <w:p w:rsidR="004A6BD5" w:rsidRDefault="004A6BD5" w:rsidP="004A6BD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в городе</w:t>
      </w:r>
    </w:p>
    <w:p w:rsidR="004A6BD5" w:rsidRDefault="004A6BD5" w:rsidP="004A6BD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Димитровграде Ульяновской области»</w:t>
      </w:r>
    </w:p>
    <w:p w:rsidR="004A6BD5" w:rsidRDefault="004A6BD5" w:rsidP="004A6BD5">
      <w:pPr>
        <w:pStyle w:val="ConsPlusNormal"/>
        <w:jc w:val="center"/>
        <w:rPr>
          <w:rFonts w:cs="Calibri"/>
          <w:sz w:val="28"/>
          <w:szCs w:val="28"/>
        </w:rPr>
      </w:pPr>
    </w:p>
    <w:p w:rsidR="004A6BD5" w:rsidRPr="00BE557C" w:rsidRDefault="004A6BD5" w:rsidP="004A6BD5">
      <w:pPr>
        <w:pStyle w:val="ConsPlusNormal"/>
        <w:jc w:val="center"/>
        <w:rPr>
          <w:b/>
          <w:bCs/>
          <w:sz w:val="28"/>
          <w:szCs w:val="28"/>
        </w:rPr>
      </w:pPr>
      <w:r w:rsidRPr="00BE557C">
        <w:rPr>
          <w:b/>
          <w:bCs/>
          <w:sz w:val="28"/>
          <w:szCs w:val="28"/>
        </w:rPr>
        <w:t>СИСТЕМА СТРУКТУРНЫХ ЭЛЕМЕНТОВ</w:t>
      </w:r>
    </w:p>
    <w:p w:rsidR="004A6BD5" w:rsidRPr="00316296" w:rsidRDefault="004A6BD5" w:rsidP="004A6BD5">
      <w:pPr>
        <w:pStyle w:val="ConsPlusNormal"/>
        <w:jc w:val="center"/>
        <w:rPr>
          <w:sz w:val="28"/>
          <w:szCs w:val="28"/>
        </w:rPr>
      </w:pPr>
      <w:r w:rsidRPr="00316296">
        <w:rPr>
          <w:sz w:val="28"/>
          <w:szCs w:val="28"/>
        </w:rPr>
        <w:t xml:space="preserve">муниципальной программы </w:t>
      </w:r>
    </w:p>
    <w:p w:rsidR="004A6BD5" w:rsidRPr="00BE557C" w:rsidRDefault="004A6BD5" w:rsidP="004A6BD5">
      <w:pPr>
        <w:pStyle w:val="ConsPlusNormal"/>
        <w:jc w:val="center"/>
        <w:rPr>
          <w:sz w:val="28"/>
          <w:szCs w:val="28"/>
        </w:rPr>
      </w:pPr>
      <w:r w:rsidRPr="00BE557C">
        <w:rPr>
          <w:sz w:val="28"/>
          <w:szCs w:val="28"/>
        </w:rPr>
        <w:t>«Развитие и модернизация образования в городе Димитровграде Ульяновской области»</w:t>
      </w:r>
    </w:p>
    <w:p w:rsidR="004A6BD5" w:rsidRPr="00316296" w:rsidRDefault="004A6BD5" w:rsidP="004A6BD5">
      <w:pPr>
        <w:pStyle w:val="ConsPlusNormal"/>
        <w:jc w:val="both"/>
        <w:rPr>
          <w:rFonts w:cs="Calibri"/>
          <w:sz w:val="28"/>
          <w:szCs w:val="28"/>
        </w:rPr>
      </w:pPr>
    </w:p>
    <w:tbl>
      <w:tblPr>
        <w:tblW w:w="1445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0"/>
        <w:gridCol w:w="3810"/>
        <w:gridCol w:w="10"/>
        <w:gridCol w:w="5386"/>
        <w:gridCol w:w="4678"/>
      </w:tblGrid>
      <w:tr w:rsidR="004A6BD5" w:rsidRPr="00142037" w:rsidTr="004A6BD5">
        <w:tc>
          <w:tcPr>
            <w:tcW w:w="570" w:type="dxa"/>
            <w:vAlign w:val="center"/>
          </w:tcPr>
          <w:p w:rsidR="004A6BD5" w:rsidRPr="009E691A" w:rsidRDefault="004A6BD5" w:rsidP="004A6BD5">
            <w:pPr>
              <w:pStyle w:val="ConsPlusNormal"/>
              <w:jc w:val="center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>№ п/п</w:t>
            </w:r>
          </w:p>
        </w:tc>
        <w:tc>
          <w:tcPr>
            <w:tcW w:w="3820" w:type="dxa"/>
            <w:gridSpan w:val="2"/>
            <w:vAlign w:val="center"/>
          </w:tcPr>
          <w:p w:rsidR="004A6BD5" w:rsidRPr="009E691A" w:rsidRDefault="004A6BD5" w:rsidP="004A6BD5">
            <w:pPr>
              <w:pStyle w:val="ConsPlusNormal"/>
              <w:jc w:val="center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5386" w:type="dxa"/>
            <w:vAlign w:val="center"/>
          </w:tcPr>
          <w:p w:rsidR="004A6BD5" w:rsidRPr="009E691A" w:rsidRDefault="004A6BD5" w:rsidP="004A6BD5">
            <w:pPr>
              <w:pStyle w:val="ConsPlusNormal"/>
              <w:jc w:val="center"/>
              <w:rPr>
                <w:rFonts w:cs="Calibri"/>
                <w:sz w:val="25"/>
                <w:szCs w:val="25"/>
                <w:vertAlign w:val="superscript"/>
              </w:rPr>
            </w:pPr>
            <w:r w:rsidRPr="009E691A">
              <w:rPr>
                <w:sz w:val="25"/>
                <w:szCs w:val="25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4678" w:type="dxa"/>
            <w:vAlign w:val="center"/>
          </w:tcPr>
          <w:p w:rsidR="004A6BD5" w:rsidRPr="009E691A" w:rsidRDefault="004A6BD5" w:rsidP="004A6BD5">
            <w:pPr>
              <w:pStyle w:val="ConsPlusNormal"/>
              <w:jc w:val="center"/>
              <w:rPr>
                <w:rFonts w:cs="Calibri"/>
                <w:sz w:val="25"/>
                <w:szCs w:val="25"/>
                <w:vertAlign w:val="superscript"/>
              </w:rPr>
            </w:pPr>
            <w:r w:rsidRPr="009E691A">
              <w:rPr>
                <w:sz w:val="25"/>
                <w:szCs w:val="25"/>
              </w:rPr>
              <w:t>Связь структурного элемента с показателями муниципальной программы</w:t>
            </w:r>
          </w:p>
        </w:tc>
      </w:tr>
      <w:tr w:rsidR="004A6BD5" w:rsidRPr="00142037" w:rsidTr="004A6BD5">
        <w:tc>
          <w:tcPr>
            <w:tcW w:w="570" w:type="dxa"/>
          </w:tcPr>
          <w:p w:rsidR="004A6BD5" w:rsidRPr="009E691A" w:rsidRDefault="004A6BD5" w:rsidP="004A6BD5">
            <w:pPr>
              <w:pStyle w:val="ConsPlusNormal"/>
              <w:jc w:val="center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>1</w:t>
            </w:r>
          </w:p>
        </w:tc>
        <w:tc>
          <w:tcPr>
            <w:tcW w:w="3820" w:type="dxa"/>
            <w:gridSpan w:val="2"/>
          </w:tcPr>
          <w:p w:rsidR="004A6BD5" w:rsidRPr="009E691A" w:rsidRDefault="004A6BD5" w:rsidP="004A6BD5">
            <w:pPr>
              <w:pStyle w:val="ConsPlusNormal"/>
              <w:jc w:val="center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>2</w:t>
            </w:r>
          </w:p>
        </w:tc>
        <w:tc>
          <w:tcPr>
            <w:tcW w:w="5386" w:type="dxa"/>
          </w:tcPr>
          <w:p w:rsidR="004A6BD5" w:rsidRPr="009E691A" w:rsidRDefault="004A6BD5" w:rsidP="004A6BD5">
            <w:pPr>
              <w:pStyle w:val="ConsPlusNormal"/>
              <w:jc w:val="center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>3</w:t>
            </w:r>
          </w:p>
        </w:tc>
        <w:tc>
          <w:tcPr>
            <w:tcW w:w="4678" w:type="dxa"/>
          </w:tcPr>
          <w:p w:rsidR="004A6BD5" w:rsidRPr="009E691A" w:rsidRDefault="004A6BD5" w:rsidP="004A6BD5">
            <w:pPr>
              <w:pStyle w:val="ConsPlusNormal"/>
              <w:jc w:val="center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>4</w:t>
            </w:r>
          </w:p>
        </w:tc>
      </w:tr>
      <w:tr w:rsidR="004A6BD5" w:rsidRPr="00E60CDB" w:rsidTr="004A6BD5">
        <w:tc>
          <w:tcPr>
            <w:tcW w:w="14454" w:type="dxa"/>
            <w:gridSpan w:val="5"/>
          </w:tcPr>
          <w:p w:rsidR="004A6BD5" w:rsidRPr="00814DCD" w:rsidRDefault="004A6BD5" w:rsidP="004A6BD5">
            <w:pPr>
              <w:pStyle w:val="ConsPlusNormal"/>
              <w:jc w:val="center"/>
              <w:rPr>
                <w:rFonts w:cs="Calibri"/>
                <w:sz w:val="25"/>
                <w:szCs w:val="25"/>
                <w:vertAlign w:val="superscript"/>
              </w:rPr>
            </w:pPr>
            <w:r>
              <w:rPr>
                <w:b/>
                <w:bCs/>
                <w:sz w:val="25"/>
                <w:szCs w:val="25"/>
              </w:rPr>
              <w:t>Направление «Общее образование</w:t>
            </w:r>
            <w:r w:rsidRPr="00814DCD">
              <w:rPr>
                <w:b/>
                <w:bCs/>
                <w:sz w:val="25"/>
                <w:szCs w:val="25"/>
              </w:rPr>
              <w:t>»</w:t>
            </w:r>
          </w:p>
        </w:tc>
      </w:tr>
      <w:tr w:rsidR="004A6BD5" w:rsidRPr="00E60CDB" w:rsidTr="004A6BD5">
        <w:tc>
          <w:tcPr>
            <w:tcW w:w="570" w:type="dxa"/>
          </w:tcPr>
          <w:p w:rsidR="004A6BD5" w:rsidRPr="009E691A" w:rsidRDefault="004A6BD5" w:rsidP="004A6BD5">
            <w:pPr>
              <w:pStyle w:val="ConsPlusNormal"/>
              <w:jc w:val="center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>1.</w:t>
            </w:r>
          </w:p>
        </w:tc>
        <w:tc>
          <w:tcPr>
            <w:tcW w:w="13884" w:type="dxa"/>
            <w:gridSpan w:val="4"/>
          </w:tcPr>
          <w:p w:rsidR="004A6BD5" w:rsidRPr="0068038F" w:rsidRDefault="004A6BD5" w:rsidP="004A6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  <w:r w:rsidRPr="0068038F"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  <w:t>Региональный приоритетный проект «</w:t>
            </w:r>
            <w:r w:rsidRPr="0068038F">
              <w:rPr>
                <w:rFonts w:ascii="Times New Roman" w:hAnsi="Times New Roman"/>
                <w:b/>
                <w:bCs/>
                <w:color w:val="000000"/>
                <w:spacing w:val="-4"/>
                <w:sz w:val="25"/>
                <w:szCs w:val="25"/>
              </w:rPr>
              <w:t>Патриотическое воспитание граждан Российской Федерации</w:t>
            </w:r>
            <w:r w:rsidRPr="0068038F"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  <w:t>»</w:t>
            </w:r>
          </w:p>
          <w:p w:rsidR="004A6BD5" w:rsidRPr="009E691A" w:rsidRDefault="004A6BD5" w:rsidP="004A6BD5">
            <w:pPr>
              <w:pStyle w:val="ConsPlusNormal"/>
              <w:rPr>
                <w:rFonts w:cs="Calibri"/>
                <w:sz w:val="25"/>
                <w:szCs w:val="25"/>
                <w:vertAlign w:val="superscript"/>
              </w:rPr>
            </w:pPr>
            <w:r w:rsidRPr="0068038F">
              <w:rPr>
                <w:sz w:val="25"/>
                <w:szCs w:val="25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4A6BD5" w:rsidRPr="00AD6D85" w:rsidTr="004A6BD5">
        <w:trPr>
          <w:trHeight w:val="353"/>
        </w:trPr>
        <w:tc>
          <w:tcPr>
            <w:tcW w:w="570" w:type="dxa"/>
          </w:tcPr>
          <w:p w:rsidR="004A6BD5" w:rsidRPr="009E691A" w:rsidRDefault="004A6BD5" w:rsidP="004A6BD5">
            <w:pPr>
              <w:pStyle w:val="ConsPlusNormal"/>
              <w:jc w:val="center"/>
              <w:rPr>
                <w:rFonts w:cs="Calibri"/>
                <w:sz w:val="25"/>
                <w:szCs w:val="25"/>
              </w:rPr>
            </w:pPr>
          </w:p>
        </w:tc>
        <w:tc>
          <w:tcPr>
            <w:tcW w:w="3810" w:type="dxa"/>
          </w:tcPr>
          <w:p w:rsidR="004A6BD5" w:rsidRPr="009E691A" w:rsidRDefault="004A6BD5" w:rsidP="004A6BD5">
            <w:pPr>
              <w:pStyle w:val="ConsPlusNormal"/>
              <w:rPr>
                <w:rFonts w:cs="Calibri"/>
                <w:sz w:val="25"/>
                <w:szCs w:val="25"/>
              </w:rPr>
            </w:pPr>
            <w:r>
              <w:rPr>
                <w:sz w:val="25"/>
                <w:szCs w:val="25"/>
              </w:rPr>
              <w:t>Ответственный:</w:t>
            </w:r>
          </w:p>
          <w:p w:rsidR="004A6BD5" w:rsidRPr="009E691A" w:rsidRDefault="004A6BD5" w:rsidP="004A6BD5">
            <w:pPr>
              <w:pStyle w:val="ConsPlusNormal"/>
              <w:tabs>
                <w:tab w:val="center" w:pos="2350"/>
              </w:tabs>
              <w:jc w:val="center"/>
              <w:rPr>
                <w:rFonts w:cs="Calibri"/>
                <w:sz w:val="25"/>
                <w:szCs w:val="25"/>
              </w:rPr>
            </w:pPr>
          </w:p>
        </w:tc>
        <w:tc>
          <w:tcPr>
            <w:tcW w:w="10074" w:type="dxa"/>
            <w:gridSpan w:val="3"/>
          </w:tcPr>
          <w:p w:rsidR="004A6BD5" w:rsidRPr="009E691A" w:rsidRDefault="004A6BD5" w:rsidP="004A6BD5">
            <w:pPr>
              <w:pStyle w:val="ConsPlusNormal"/>
              <w:tabs>
                <w:tab w:val="center" w:pos="235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</w:t>
            </w:r>
            <w:r w:rsidRPr="009E691A">
              <w:rPr>
                <w:sz w:val="25"/>
                <w:szCs w:val="25"/>
              </w:rPr>
              <w:t xml:space="preserve"> образования Администрации города Димитровграда Ульяновской области</w:t>
            </w:r>
          </w:p>
        </w:tc>
      </w:tr>
      <w:tr w:rsidR="004A6BD5" w:rsidRPr="00AD6D85" w:rsidTr="004A6BD5">
        <w:tc>
          <w:tcPr>
            <w:tcW w:w="570" w:type="dxa"/>
          </w:tcPr>
          <w:p w:rsidR="004A6BD5" w:rsidRPr="009E691A" w:rsidRDefault="004A6BD5" w:rsidP="004A6BD5">
            <w:pPr>
              <w:pStyle w:val="ConsPlusNormal"/>
              <w:rPr>
                <w:rFonts w:cs="Calibri"/>
                <w:sz w:val="25"/>
                <w:szCs w:val="25"/>
              </w:rPr>
            </w:pPr>
          </w:p>
        </w:tc>
        <w:tc>
          <w:tcPr>
            <w:tcW w:w="3810" w:type="dxa"/>
          </w:tcPr>
          <w:p w:rsidR="004A6BD5" w:rsidRPr="009E691A" w:rsidRDefault="004A6BD5" w:rsidP="004A6BD5">
            <w:pPr>
              <w:pStyle w:val="ConsPlusNormal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 xml:space="preserve">Срок реализации проекта: </w:t>
            </w:r>
          </w:p>
        </w:tc>
        <w:tc>
          <w:tcPr>
            <w:tcW w:w="10074" w:type="dxa"/>
            <w:gridSpan w:val="3"/>
          </w:tcPr>
          <w:p w:rsidR="004A6BD5" w:rsidRPr="009E691A" w:rsidRDefault="004A6BD5" w:rsidP="004A6BD5">
            <w:pPr>
              <w:pStyle w:val="ConsPlusNormal"/>
              <w:jc w:val="center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>2025 год</w:t>
            </w:r>
          </w:p>
        </w:tc>
      </w:tr>
      <w:tr w:rsidR="004A6BD5" w:rsidRPr="00AD6D85" w:rsidTr="004A6BD5">
        <w:trPr>
          <w:trHeight w:val="6820"/>
        </w:trPr>
        <w:tc>
          <w:tcPr>
            <w:tcW w:w="570" w:type="dxa"/>
          </w:tcPr>
          <w:p w:rsidR="004A6BD5" w:rsidRPr="009E691A" w:rsidRDefault="004A6BD5" w:rsidP="004A6BD5">
            <w:pPr>
              <w:pStyle w:val="ConsPlusNormal"/>
              <w:jc w:val="center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>1.1.</w:t>
            </w:r>
          </w:p>
        </w:tc>
        <w:tc>
          <w:tcPr>
            <w:tcW w:w="3820" w:type="dxa"/>
            <w:gridSpan w:val="2"/>
          </w:tcPr>
          <w:p w:rsidR="004A6BD5" w:rsidRPr="009E691A" w:rsidRDefault="004A6BD5" w:rsidP="004A6BD5">
            <w:pPr>
              <w:pStyle w:val="ConsPlusNormal"/>
              <w:rPr>
                <w:spacing w:val="-4"/>
                <w:sz w:val="25"/>
                <w:szCs w:val="25"/>
              </w:rPr>
            </w:pPr>
            <w:r w:rsidRPr="009E691A">
              <w:rPr>
                <w:spacing w:val="-4"/>
                <w:sz w:val="25"/>
                <w:szCs w:val="25"/>
              </w:rPr>
              <w:t xml:space="preserve">Задача 1: </w:t>
            </w:r>
            <w:r>
              <w:rPr>
                <w:spacing w:val="-4"/>
                <w:sz w:val="25"/>
                <w:szCs w:val="25"/>
              </w:rPr>
              <w:t>Обеспечение функционирования</w:t>
            </w:r>
            <w:r w:rsidRPr="009E691A">
              <w:rPr>
                <w:spacing w:val="-4"/>
                <w:sz w:val="25"/>
                <w:szCs w:val="25"/>
              </w:rPr>
              <w:t xml:space="preserve"> системы патриотического воспитания граждан Российской Федерации</w:t>
            </w:r>
          </w:p>
          <w:p w:rsidR="004A6BD5" w:rsidRPr="009E691A" w:rsidRDefault="004A6BD5" w:rsidP="004A6BD5">
            <w:pPr>
              <w:pStyle w:val="ConsPlusNormal"/>
              <w:rPr>
                <w:spacing w:val="-4"/>
                <w:sz w:val="25"/>
                <w:szCs w:val="25"/>
              </w:rPr>
            </w:pPr>
          </w:p>
          <w:p w:rsidR="004A6BD5" w:rsidRPr="009E691A" w:rsidRDefault="004A6BD5" w:rsidP="004A6BD5">
            <w:pPr>
              <w:pStyle w:val="ConsPlusNormal"/>
              <w:rPr>
                <w:rFonts w:cs="Calibri"/>
                <w:sz w:val="25"/>
                <w:szCs w:val="25"/>
              </w:rPr>
            </w:pPr>
          </w:p>
        </w:tc>
        <w:tc>
          <w:tcPr>
            <w:tcW w:w="5386" w:type="dxa"/>
          </w:tcPr>
          <w:p w:rsidR="004A6BD5" w:rsidRPr="009E691A" w:rsidRDefault="004A6BD5" w:rsidP="004A6BD5">
            <w:pPr>
              <w:pStyle w:val="ConsPlusNormal"/>
              <w:jc w:val="both"/>
              <w:rPr>
                <w:rFonts w:cs="Calibri"/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>Обеспечено участие детей в региональных, окружных и иных мероприятиях и проектах, направленных на гражданско-патриотическое воспитание граждан Российской Федерации с охватом в городе Димитровграде не м</w:t>
            </w:r>
            <w:r w:rsidRPr="00383497">
              <w:rPr>
                <w:color w:val="000000"/>
                <w:sz w:val="25"/>
                <w:szCs w:val="25"/>
              </w:rPr>
              <w:t xml:space="preserve">енее 10 тыс. человек. </w:t>
            </w:r>
          </w:p>
          <w:p w:rsidR="004A6BD5" w:rsidRPr="00814DCD" w:rsidRDefault="004A6BD5" w:rsidP="004A6BD5">
            <w:pPr>
              <w:pStyle w:val="ConsPlusNormal"/>
              <w:jc w:val="both"/>
              <w:rPr>
                <w:rFonts w:cs="Calibri"/>
                <w:highlight w:val="yellow"/>
              </w:rPr>
            </w:pPr>
            <w:r w:rsidRPr="009E691A">
              <w:rPr>
                <w:sz w:val="25"/>
                <w:szCs w:val="25"/>
              </w:rPr>
              <w:t>Обеспечены разработка и внедрение рабочих программ воспитания обучающихся во всех муниципальных общеобразовательных организациях, проведение межрегиональных мероприятий патриотической направленности с участием детей, увеличение численности детей, вовлеченных в деятельность ВВПОД «ЮНАРМИЯ», увеличение численности детей, вовлеченных в социально активную деятельность через увеличение охвата патриотическими проектами, увеличение численности детей, вовлеченных в деятельность Общероссийского общественно-государственного движения детей и молодежи «Движение Первых», поддержки общественных инициатив и проектов, направленных на гражданское и патриотическое воспитание детей.</w:t>
            </w:r>
          </w:p>
        </w:tc>
        <w:tc>
          <w:tcPr>
            <w:tcW w:w="4678" w:type="dxa"/>
          </w:tcPr>
          <w:p w:rsidR="004A6BD5" w:rsidRDefault="004A6BD5" w:rsidP="004A6BD5">
            <w:pPr>
              <w:pStyle w:val="ConsPlusNormal"/>
              <w:jc w:val="both"/>
              <w:rPr>
                <w:rFonts w:cs="Calibri"/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-</w:t>
            </w:r>
            <w:r w:rsidRPr="00C864EE">
              <w:rPr>
                <w:sz w:val="25"/>
                <w:szCs w:val="25"/>
              </w:rPr>
              <w:t>Доля детей в возрасте от 5 до 18 лет, охваченных дополнительным образованием</w:t>
            </w:r>
          </w:p>
          <w:p w:rsidR="004A6BD5" w:rsidRPr="00814DCD" w:rsidRDefault="004A6BD5" w:rsidP="004A6BD5">
            <w:pPr>
              <w:rPr>
                <w:highlight w:val="yellow"/>
                <w:lang w:eastAsia="ru-RU"/>
              </w:rPr>
            </w:pPr>
          </w:p>
          <w:p w:rsidR="004A6BD5" w:rsidRPr="00814DCD" w:rsidRDefault="004A6BD5" w:rsidP="004A6BD5">
            <w:pPr>
              <w:rPr>
                <w:highlight w:val="yellow"/>
                <w:lang w:eastAsia="ru-RU"/>
              </w:rPr>
            </w:pPr>
          </w:p>
          <w:p w:rsidR="004A6BD5" w:rsidRPr="00814DCD" w:rsidRDefault="004A6BD5" w:rsidP="004A6BD5">
            <w:pPr>
              <w:rPr>
                <w:highlight w:val="yellow"/>
                <w:lang w:eastAsia="ru-RU"/>
              </w:rPr>
            </w:pPr>
          </w:p>
          <w:p w:rsidR="004A6BD5" w:rsidRPr="00814DCD" w:rsidRDefault="004A6BD5" w:rsidP="004A6BD5">
            <w:pPr>
              <w:rPr>
                <w:highlight w:val="yellow"/>
                <w:lang w:eastAsia="ru-RU"/>
              </w:rPr>
            </w:pPr>
          </w:p>
          <w:p w:rsidR="004A6BD5" w:rsidRPr="00814DCD" w:rsidRDefault="004A6BD5" w:rsidP="004A6BD5">
            <w:pPr>
              <w:rPr>
                <w:highlight w:val="yellow"/>
                <w:lang w:eastAsia="ru-RU"/>
              </w:rPr>
            </w:pPr>
          </w:p>
          <w:p w:rsidR="004A6BD5" w:rsidRPr="00814DCD" w:rsidRDefault="004A6BD5" w:rsidP="004A6BD5">
            <w:pPr>
              <w:rPr>
                <w:highlight w:val="yellow"/>
                <w:lang w:eastAsia="ru-RU"/>
              </w:rPr>
            </w:pPr>
          </w:p>
          <w:p w:rsidR="004A6BD5" w:rsidRPr="00814DCD" w:rsidRDefault="004A6BD5" w:rsidP="004A6BD5">
            <w:pPr>
              <w:rPr>
                <w:highlight w:val="yellow"/>
                <w:lang w:eastAsia="ru-RU"/>
              </w:rPr>
            </w:pPr>
          </w:p>
          <w:p w:rsidR="004A6BD5" w:rsidRPr="00814DCD" w:rsidRDefault="004A6BD5" w:rsidP="004A6BD5">
            <w:pPr>
              <w:rPr>
                <w:highlight w:val="yellow"/>
                <w:lang w:eastAsia="ru-RU"/>
              </w:rPr>
            </w:pPr>
          </w:p>
          <w:p w:rsidR="004A6BD5" w:rsidRPr="00814DCD" w:rsidRDefault="004A6BD5" w:rsidP="004A6BD5">
            <w:pPr>
              <w:rPr>
                <w:highlight w:val="yellow"/>
                <w:lang w:eastAsia="ru-RU"/>
              </w:rPr>
            </w:pPr>
          </w:p>
          <w:p w:rsidR="004A6BD5" w:rsidRDefault="004A6BD5" w:rsidP="004A6BD5">
            <w:pPr>
              <w:rPr>
                <w:highlight w:val="yellow"/>
                <w:lang w:eastAsia="ru-RU"/>
              </w:rPr>
            </w:pPr>
          </w:p>
          <w:p w:rsidR="004A6BD5" w:rsidRPr="00814DCD" w:rsidRDefault="004A6BD5" w:rsidP="004A6BD5">
            <w:pPr>
              <w:rPr>
                <w:highlight w:val="yellow"/>
                <w:lang w:eastAsia="ru-RU"/>
              </w:rPr>
            </w:pPr>
          </w:p>
        </w:tc>
      </w:tr>
      <w:tr w:rsidR="004A6BD5" w:rsidRPr="00AD6D85" w:rsidTr="004A6BD5">
        <w:tc>
          <w:tcPr>
            <w:tcW w:w="570" w:type="dxa"/>
            <w:vMerge w:val="restart"/>
          </w:tcPr>
          <w:p w:rsidR="004A6BD5" w:rsidRPr="009E691A" w:rsidRDefault="004A6BD5" w:rsidP="004A6BD5">
            <w:pPr>
              <w:pStyle w:val="ConsPlusNormal"/>
              <w:jc w:val="center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>2.</w:t>
            </w:r>
          </w:p>
        </w:tc>
        <w:tc>
          <w:tcPr>
            <w:tcW w:w="13884" w:type="dxa"/>
            <w:gridSpan w:val="4"/>
          </w:tcPr>
          <w:p w:rsidR="004A6BD5" w:rsidRPr="0068038F" w:rsidRDefault="004A6BD5" w:rsidP="004A6BD5">
            <w:pPr>
              <w:pStyle w:val="ConsPlusNormal"/>
              <w:rPr>
                <w:b/>
                <w:bCs/>
                <w:sz w:val="25"/>
                <w:szCs w:val="25"/>
              </w:rPr>
            </w:pPr>
            <w:r w:rsidRPr="0068038F">
              <w:rPr>
                <w:b/>
                <w:bCs/>
                <w:sz w:val="25"/>
                <w:szCs w:val="25"/>
              </w:rPr>
              <w:t>Комплекс процессных мероприятий «Развитие общего образования»</w:t>
            </w:r>
          </w:p>
        </w:tc>
      </w:tr>
      <w:tr w:rsidR="004A6BD5" w:rsidRPr="00AD6D85" w:rsidTr="004A6BD5">
        <w:tc>
          <w:tcPr>
            <w:tcW w:w="570" w:type="dxa"/>
            <w:vMerge/>
          </w:tcPr>
          <w:p w:rsidR="004A6BD5" w:rsidRPr="009E691A" w:rsidRDefault="004A6BD5" w:rsidP="004A6BD5">
            <w:pPr>
              <w:pStyle w:val="ConsPlusNormal"/>
              <w:jc w:val="center"/>
              <w:rPr>
                <w:rFonts w:cs="Calibri"/>
                <w:sz w:val="25"/>
                <w:szCs w:val="25"/>
                <w:highlight w:val="yellow"/>
              </w:rPr>
            </w:pPr>
          </w:p>
        </w:tc>
        <w:tc>
          <w:tcPr>
            <w:tcW w:w="3820" w:type="dxa"/>
            <w:gridSpan w:val="2"/>
          </w:tcPr>
          <w:p w:rsidR="004A6BD5" w:rsidRPr="009E691A" w:rsidRDefault="004A6BD5" w:rsidP="004A6BD5">
            <w:pPr>
              <w:pStyle w:val="ConsPlusNormal"/>
              <w:rPr>
                <w:rFonts w:cs="Calibri"/>
                <w:sz w:val="25"/>
                <w:szCs w:val="25"/>
                <w:highlight w:val="yellow"/>
              </w:rPr>
            </w:pPr>
            <w:r w:rsidRPr="009E691A">
              <w:rPr>
                <w:sz w:val="25"/>
                <w:szCs w:val="25"/>
              </w:rPr>
              <w:t>Ответственный:</w:t>
            </w:r>
            <w:r>
              <w:rPr>
                <w:sz w:val="25"/>
                <w:szCs w:val="25"/>
              </w:rPr>
              <w:t xml:space="preserve"> Управление </w:t>
            </w:r>
            <w:r w:rsidRPr="009E691A">
              <w:rPr>
                <w:sz w:val="25"/>
                <w:szCs w:val="25"/>
              </w:rPr>
              <w:t>образования Администрации города Димитровграда Ульяновской области</w:t>
            </w:r>
          </w:p>
        </w:tc>
        <w:tc>
          <w:tcPr>
            <w:tcW w:w="10064" w:type="dxa"/>
            <w:gridSpan w:val="2"/>
          </w:tcPr>
          <w:p w:rsidR="004A6BD5" w:rsidRPr="009E691A" w:rsidRDefault="004A6BD5" w:rsidP="004A6BD5">
            <w:pPr>
              <w:pStyle w:val="ConsPlusNormal"/>
              <w:jc w:val="center"/>
              <w:rPr>
                <w:rFonts w:ascii="PT Astra Serif" w:hAnsi="PT Astra Serif" w:cs="PT Astra Serif"/>
                <w:sz w:val="25"/>
                <w:szCs w:val="25"/>
              </w:rPr>
            </w:pPr>
          </w:p>
          <w:p w:rsidR="004A6BD5" w:rsidRPr="009E691A" w:rsidRDefault="004A6BD5" w:rsidP="004A6BD5">
            <w:pPr>
              <w:pStyle w:val="ConsPlusNormal"/>
              <w:jc w:val="center"/>
              <w:rPr>
                <w:rFonts w:cs="Calibri"/>
                <w:b/>
                <w:bCs/>
                <w:sz w:val="25"/>
                <w:szCs w:val="25"/>
                <w:highlight w:val="yellow"/>
              </w:rPr>
            </w:pPr>
            <w:r w:rsidRPr="009E691A">
              <w:rPr>
                <w:b/>
                <w:bCs/>
                <w:sz w:val="25"/>
                <w:szCs w:val="25"/>
              </w:rPr>
              <w:t>-</w:t>
            </w:r>
          </w:p>
        </w:tc>
      </w:tr>
      <w:tr w:rsidR="004A6BD5" w:rsidRPr="00AD6D85" w:rsidTr="004A6BD5">
        <w:tc>
          <w:tcPr>
            <w:tcW w:w="570" w:type="dxa"/>
          </w:tcPr>
          <w:p w:rsidR="004A6BD5" w:rsidRPr="009E691A" w:rsidRDefault="004A6BD5" w:rsidP="004A6BD5">
            <w:pPr>
              <w:pStyle w:val="ConsPlusNormal"/>
              <w:jc w:val="center"/>
              <w:rPr>
                <w:rFonts w:cs="Calibri"/>
                <w:sz w:val="25"/>
                <w:szCs w:val="25"/>
                <w:highlight w:val="yellow"/>
              </w:rPr>
            </w:pPr>
            <w:r w:rsidRPr="009E691A">
              <w:rPr>
                <w:sz w:val="25"/>
                <w:szCs w:val="25"/>
              </w:rPr>
              <w:t>2.1.</w:t>
            </w:r>
          </w:p>
        </w:tc>
        <w:tc>
          <w:tcPr>
            <w:tcW w:w="3820" w:type="dxa"/>
            <w:gridSpan w:val="2"/>
          </w:tcPr>
          <w:p w:rsidR="004A6BD5" w:rsidRPr="00C864EE" w:rsidRDefault="004A6BD5" w:rsidP="004A6BD5">
            <w:pPr>
              <w:pStyle w:val="ConsPlusNormal"/>
              <w:jc w:val="both"/>
              <w:rPr>
                <w:rFonts w:cs="Calibri"/>
                <w:color w:val="FF0000"/>
                <w:sz w:val="25"/>
                <w:szCs w:val="25"/>
                <w:highlight w:val="yellow"/>
              </w:rPr>
            </w:pPr>
            <w:r w:rsidRPr="0032204C">
              <w:rPr>
                <w:color w:val="000000"/>
                <w:sz w:val="25"/>
                <w:szCs w:val="25"/>
              </w:rPr>
              <w:t>Задача 1: Обеспечить обучение и воспитание детей школьного и дошкольного возраста как гражданина Российской Федерации, формировать их гражданскую и культурную идентичность доступными по возрасту средствами</w:t>
            </w:r>
          </w:p>
        </w:tc>
        <w:tc>
          <w:tcPr>
            <w:tcW w:w="5386" w:type="dxa"/>
          </w:tcPr>
          <w:p w:rsidR="004A6BD5" w:rsidRPr="009E691A" w:rsidRDefault="004A6BD5" w:rsidP="004A6BD5">
            <w:pPr>
              <w:pStyle w:val="ConsPlusNormal"/>
              <w:jc w:val="both"/>
              <w:rPr>
                <w:rFonts w:cs="Calibri"/>
                <w:sz w:val="25"/>
                <w:szCs w:val="25"/>
              </w:rPr>
            </w:pPr>
            <w:r>
              <w:rPr>
                <w:sz w:val="25"/>
                <w:szCs w:val="25"/>
              </w:rPr>
              <w:t>Создана современная образовательная среда, которая обеспечит возможность детям получать качественное общее образование в условиях, отвечающих современным требованиям, будет способствовать развитию современных компетенций и навыков обучающихся</w:t>
            </w:r>
          </w:p>
          <w:p w:rsidR="004A6BD5" w:rsidRPr="009E691A" w:rsidRDefault="004A6BD5" w:rsidP="004A6BD5">
            <w:pPr>
              <w:pStyle w:val="ConsPlusNormal"/>
              <w:rPr>
                <w:rFonts w:cs="Calibri"/>
                <w:sz w:val="25"/>
                <w:szCs w:val="25"/>
              </w:rPr>
            </w:pPr>
          </w:p>
          <w:p w:rsidR="004A6BD5" w:rsidRPr="009E691A" w:rsidRDefault="004A6BD5" w:rsidP="004A6BD5">
            <w:pPr>
              <w:pStyle w:val="ConsPlusNormal"/>
              <w:rPr>
                <w:rFonts w:ascii="PT Astra Serif" w:hAnsi="PT Astra Serif" w:cs="PT Astra Serif"/>
                <w:sz w:val="25"/>
                <w:szCs w:val="25"/>
                <w:highlight w:val="yellow"/>
              </w:rPr>
            </w:pPr>
          </w:p>
        </w:tc>
        <w:tc>
          <w:tcPr>
            <w:tcW w:w="4678" w:type="dxa"/>
          </w:tcPr>
          <w:p w:rsidR="004A6BD5" w:rsidRDefault="004A6BD5" w:rsidP="004A6BD5">
            <w:pPr>
              <w:spacing w:after="0" w:line="23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  <w:r w:rsidRPr="00C864EE">
              <w:rPr>
                <w:rFonts w:ascii="Times New Roman" w:hAnsi="Times New Roman"/>
                <w:sz w:val="25"/>
                <w:szCs w:val="25"/>
              </w:rPr>
              <w:t>Удельный вес численности обучающихся общеобразовательных организаций, обучение которых осуществляется в соответствии с требованиями федеральных государственных образовательных стандартов, в общей численности обучающихся общеобразовательных организаций в городе Димитровграде</w:t>
            </w:r>
            <w:r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4A6BD5" w:rsidRPr="00C864EE" w:rsidRDefault="004A6BD5" w:rsidP="004A6BD5">
            <w:pPr>
              <w:pStyle w:val="ConsPlusNormal"/>
              <w:rPr>
                <w:rFonts w:cs="Calibri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-д</w:t>
            </w:r>
            <w:r w:rsidRPr="009E691A">
              <w:rPr>
                <w:spacing w:val="-4"/>
                <w:sz w:val="25"/>
                <w:szCs w:val="25"/>
              </w:rPr>
              <w:t>оступность дош</w:t>
            </w:r>
            <w:r>
              <w:rPr>
                <w:spacing w:val="-4"/>
                <w:sz w:val="25"/>
                <w:szCs w:val="25"/>
              </w:rPr>
              <w:t>кольного образования для детей в возрасте от 1,5 до 7 лет</w:t>
            </w:r>
          </w:p>
        </w:tc>
      </w:tr>
      <w:tr w:rsidR="004A6BD5" w:rsidRPr="00AD6D85" w:rsidTr="004A6BD5">
        <w:trPr>
          <w:trHeight w:val="2254"/>
        </w:trPr>
        <w:tc>
          <w:tcPr>
            <w:tcW w:w="570" w:type="dxa"/>
          </w:tcPr>
          <w:p w:rsidR="004A6BD5" w:rsidRPr="009E691A" w:rsidRDefault="004A6BD5" w:rsidP="004A6BD5">
            <w:pPr>
              <w:pStyle w:val="ConsPlusNormal"/>
              <w:jc w:val="center"/>
              <w:rPr>
                <w:rFonts w:cs="Calibri"/>
                <w:sz w:val="25"/>
                <w:szCs w:val="25"/>
                <w:highlight w:val="yellow"/>
              </w:rPr>
            </w:pPr>
            <w:r w:rsidRPr="009E691A">
              <w:rPr>
                <w:sz w:val="25"/>
                <w:szCs w:val="25"/>
              </w:rPr>
              <w:t>2.2.</w:t>
            </w:r>
          </w:p>
        </w:tc>
        <w:tc>
          <w:tcPr>
            <w:tcW w:w="3820" w:type="dxa"/>
            <w:gridSpan w:val="2"/>
          </w:tcPr>
          <w:p w:rsidR="004A6BD5" w:rsidRPr="00C864EE" w:rsidRDefault="004A6BD5" w:rsidP="004A6BD5">
            <w:pPr>
              <w:pStyle w:val="ConsPlusNormal"/>
              <w:jc w:val="both"/>
              <w:rPr>
                <w:rFonts w:cs="Calibri"/>
                <w:color w:val="FF0000"/>
                <w:sz w:val="25"/>
                <w:szCs w:val="25"/>
                <w:highlight w:val="yellow"/>
              </w:rPr>
            </w:pPr>
            <w:r w:rsidRPr="0032204C">
              <w:rPr>
                <w:color w:val="000000"/>
                <w:sz w:val="25"/>
                <w:szCs w:val="25"/>
              </w:rPr>
              <w:t>Задача 2: Создание условий для обеспечения здоровья, устойчивости к воздействию инфекций и других неблагоприятных факторов, способности их обучения на начальной ступени обучения</w:t>
            </w:r>
          </w:p>
        </w:tc>
        <w:tc>
          <w:tcPr>
            <w:tcW w:w="5386" w:type="dxa"/>
          </w:tcPr>
          <w:p w:rsidR="004A6BD5" w:rsidRPr="00324613" w:rsidRDefault="004A6BD5" w:rsidP="004A6BD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32461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Все учащиеся младших классов общеобразовательных организаций города обеспечены горячим питанием не реже одного раза в день</w:t>
            </w:r>
          </w:p>
          <w:p w:rsidR="004A6BD5" w:rsidRPr="009E691A" w:rsidRDefault="004A6BD5" w:rsidP="004A6BD5">
            <w:pPr>
              <w:pStyle w:val="aa"/>
              <w:rPr>
                <w:rFonts w:ascii="PT Astra Serif" w:hAnsi="PT Astra Serif" w:cs="PT Astra Serif"/>
                <w:sz w:val="25"/>
                <w:szCs w:val="25"/>
                <w:highlight w:val="yellow"/>
              </w:rPr>
            </w:pPr>
          </w:p>
        </w:tc>
        <w:tc>
          <w:tcPr>
            <w:tcW w:w="4678" w:type="dxa"/>
          </w:tcPr>
          <w:p w:rsidR="004A6BD5" w:rsidRPr="00C864EE" w:rsidRDefault="004A6BD5" w:rsidP="004A6BD5">
            <w:pPr>
              <w:spacing w:after="0" w:line="230" w:lineRule="auto"/>
              <w:jc w:val="both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  <w:r w:rsidRPr="00C864EE">
              <w:rPr>
                <w:rFonts w:ascii="Times New Roman" w:hAnsi="Times New Roman"/>
                <w:sz w:val="25"/>
                <w:szCs w:val="25"/>
              </w:rPr>
              <w:t>Доля обучающихся 1-4 классов муниципальных общеобразовательных организаций, обеспеченных бесплатным горячим питанием</w:t>
            </w:r>
          </w:p>
        </w:tc>
      </w:tr>
      <w:tr w:rsidR="004A6BD5" w:rsidRPr="00AD6D85" w:rsidTr="004A6BD5">
        <w:trPr>
          <w:trHeight w:val="356"/>
        </w:trPr>
        <w:tc>
          <w:tcPr>
            <w:tcW w:w="14454" w:type="dxa"/>
            <w:gridSpan w:val="5"/>
          </w:tcPr>
          <w:p w:rsidR="004A6BD5" w:rsidRPr="00324613" w:rsidRDefault="004A6BD5" w:rsidP="004A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PT Astra Serif"/>
                <w:sz w:val="25"/>
                <w:szCs w:val="25"/>
                <w:highlight w:val="yellow"/>
              </w:rPr>
            </w:pPr>
            <w:r w:rsidRPr="009E691A">
              <w:rPr>
                <w:rFonts w:ascii="Times New Roman" w:hAnsi="Times New Roman"/>
                <w:b/>
                <w:bCs/>
                <w:sz w:val="25"/>
                <w:szCs w:val="25"/>
              </w:rPr>
              <w:t>Направление (подпрограмма) «Модернизация образовательного пространства</w:t>
            </w:r>
            <w:r w:rsidRPr="009E691A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</w:tr>
      <w:tr w:rsidR="004A6BD5" w:rsidRPr="00AD6D85" w:rsidTr="004A6BD5">
        <w:trPr>
          <w:trHeight w:val="322"/>
        </w:trPr>
        <w:tc>
          <w:tcPr>
            <w:tcW w:w="570" w:type="dxa"/>
            <w:vMerge w:val="restart"/>
          </w:tcPr>
          <w:p w:rsidR="004A6BD5" w:rsidRPr="009E691A" w:rsidRDefault="004A6BD5" w:rsidP="004A6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E691A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13884" w:type="dxa"/>
            <w:gridSpan w:val="4"/>
          </w:tcPr>
          <w:p w:rsidR="004A6BD5" w:rsidRPr="00814DCD" w:rsidRDefault="004A6BD5" w:rsidP="004A6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14DCD">
              <w:rPr>
                <w:rFonts w:ascii="Times New Roman" w:hAnsi="Times New Roman"/>
                <w:b/>
                <w:bCs/>
                <w:spacing w:val="-4"/>
                <w:sz w:val="25"/>
                <w:szCs w:val="25"/>
              </w:rPr>
              <w:t>Комплекс процессных мероприятий «</w:t>
            </w:r>
            <w:r w:rsidRPr="00814DCD"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  <w:t>Безопасное и комфортное образовательное пространство</w:t>
            </w:r>
            <w:r w:rsidRPr="00814DCD">
              <w:rPr>
                <w:rFonts w:ascii="Times New Roman" w:hAnsi="Times New Roman"/>
                <w:b/>
                <w:bCs/>
                <w:sz w:val="25"/>
                <w:szCs w:val="25"/>
              </w:rPr>
              <w:t>»</w:t>
            </w:r>
            <w:r w:rsidRPr="00814DCD">
              <w:rPr>
                <w:rFonts w:ascii="Times New Roman" w:hAnsi="Times New Roman"/>
                <w:sz w:val="25"/>
                <w:szCs w:val="25"/>
              </w:rPr>
              <w:t xml:space="preserve"> (куратор – Трофимов Дмитрий Дмитриевич, заместитель Главы города по социальным вопросам)</w:t>
            </w:r>
          </w:p>
        </w:tc>
      </w:tr>
      <w:tr w:rsidR="004A6BD5" w:rsidRPr="00AD6D85" w:rsidTr="004A6BD5">
        <w:trPr>
          <w:trHeight w:val="620"/>
        </w:trPr>
        <w:tc>
          <w:tcPr>
            <w:tcW w:w="570" w:type="dxa"/>
            <w:vMerge/>
          </w:tcPr>
          <w:p w:rsidR="004A6BD5" w:rsidRPr="009E691A" w:rsidRDefault="004A6BD5" w:rsidP="004A6BD5">
            <w:pPr>
              <w:pStyle w:val="ConsPlusNormal"/>
              <w:jc w:val="center"/>
              <w:rPr>
                <w:rFonts w:cs="Calibri"/>
                <w:sz w:val="25"/>
                <w:szCs w:val="25"/>
                <w:highlight w:val="yellow"/>
              </w:rPr>
            </w:pPr>
          </w:p>
        </w:tc>
        <w:tc>
          <w:tcPr>
            <w:tcW w:w="3820" w:type="dxa"/>
            <w:gridSpan w:val="2"/>
          </w:tcPr>
          <w:p w:rsidR="004A6BD5" w:rsidRPr="009E691A" w:rsidRDefault="004A6BD5" w:rsidP="004A6BD5">
            <w:pPr>
              <w:pStyle w:val="ConsPlusNormal"/>
              <w:rPr>
                <w:rFonts w:cs="Calibri"/>
                <w:sz w:val="25"/>
                <w:szCs w:val="25"/>
                <w:highlight w:val="yellow"/>
              </w:rPr>
            </w:pPr>
            <w:r w:rsidRPr="009E691A">
              <w:rPr>
                <w:sz w:val="25"/>
                <w:szCs w:val="25"/>
              </w:rPr>
              <w:t xml:space="preserve">Ответственный: </w:t>
            </w:r>
            <w:r>
              <w:rPr>
                <w:sz w:val="25"/>
                <w:szCs w:val="25"/>
              </w:rPr>
              <w:t>Управление</w:t>
            </w:r>
            <w:r w:rsidRPr="009E691A">
              <w:rPr>
                <w:sz w:val="25"/>
                <w:szCs w:val="25"/>
              </w:rPr>
              <w:t xml:space="preserve"> образования Администрации города Димитровграда Ульяновской области</w:t>
            </w:r>
          </w:p>
        </w:tc>
        <w:tc>
          <w:tcPr>
            <w:tcW w:w="10064" w:type="dxa"/>
            <w:gridSpan w:val="2"/>
          </w:tcPr>
          <w:p w:rsidR="004A6BD5" w:rsidRPr="009E691A" w:rsidRDefault="004A6BD5" w:rsidP="004A6BD5">
            <w:pPr>
              <w:pStyle w:val="ConsPlusNormal"/>
              <w:jc w:val="center"/>
              <w:rPr>
                <w:rFonts w:cs="Calibri"/>
                <w:sz w:val="25"/>
                <w:szCs w:val="25"/>
              </w:rPr>
            </w:pPr>
          </w:p>
          <w:p w:rsidR="004A6BD5" w:rsidRPr="009E691A" w:rsidRDefault="004A6BD5" w:rsidP="004A6BD5">
            <w:pPr>
              <w:pStyle w:val="ConsPlusNormal"/>
              <w:jc w:val="center"/>
              <w:rPr>
                <w:rFonts w:cs="Calibri"/>
                <w:sz w:val="25"/>
                <w:szCs w:val="25"/>
                <w:highlight w:val="yellow"/>
              </w:rPr>
            </w:pPr>
            <w:r w:rsidRPr="009E691A">
              <w:rPr>
                <w:sz w:val="25"/>
                <w:szCs w:val="25"/>
              </w:rPr>
              <w:t>-</w:t>
            </w:r>
          </w:p>
        </w:tc>
      </w:tr>
      <w:tr w:rsidR="004A6BD5" w:rsidRPr="00AD6D85" w:rsidTr="004A6BD5">
        <w:trPr>
          <w:trHeight w:val="1961"/>
        </w:trPr>
        <w:tc>
          <w:tcPr>
            <w:tcW w:w="570" w:type="dxa"/>
          </w:tcPr>
          <w:p w:rsidR="004A6BD5" w:rsidRPr="009E691A" w:rsidRDefault="004A6BD5" w:rsidP="004A6BD5">
            <w:pPr>
              <w:pStyle w:val="ConsPlusNormal"/>
              <w:jc w:val="center"/>
              <w:rPr>
                <w:rFonts w:cs="Calibri"/>
                <w:sz w:val="25"/>
                <w:szCs w:val="25"/>
                <w:highlight w:val="yellow"/>
              </w:rPr>
            </w:pPr>
            <w:r w:rsidRPr="009E691A">
              <w:rPr>
                <w:sz w:val="25"/>
                <w:szCs w:val="25"/>
              </w:rPr>
              <w:t>1.1.</w:t>
            </w:r>
          </w:p>
        </w:tc>
        <w:tc>
          <w:tcPr>
            <w:tcW w:w="3820" w:type="dxa"/>
            <w:gridSpan w:val="2"/>
          </w:tcPr>
          <w:p w:rsidR="004A6BD5" w:rsidRPr="009E691A" w:rsidRDefault="004A6BD5" w:rsidP="004A6BD5">
            <w:pPr>
              <w:pStyle w:val="ConsPlusNormal"/>
              <w:rPr>
                <w:rFonts w:cs="Calibri"/>
                <w:sz w:val="25"/>
                <w:szCs w:val="25"/>
                <w:highlight w:val="yellow"/>
              </w:rPr>
            </w:pPr>
            <w:r w:rsidRPr="009E691A">
              <w:rPr>
                <w:sz w:val="25"/>
                <w:szCs w:val="25"/>
              </w:rPr>
              <w:t xml:space="preserve">Задача 1: </w:t>
            </w:r>
            <w:r>
              <w:rPr>
                <w:sz w:val="25"/>
                <w:szCs w:val="25"/>
              </w:rPr>
              <w:t>Обеспечить безопасность</w:t>
            </w:r>
            <w:r w:rsidRPr="003570F7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в образовательных организациях от террористических угроз</w:t>
            </w:r>
          </w:p>
        </w:tc>
        <w:tc>
          <w:tcPr>
            <w:tcW w:w="5386" w:type="dxa"/>
          </w:tcPr>
          <w:p w:rsidR="004A6BD5" w:rsidRPr="009E691A" w:rsidRDefault="004A6BD5" w:rsidP="004A6BD5">
            <w:pPr>
              <w:pStyle w:val="ConsPlusNormal"/>
              <w:jc w:val="both"/>
              <w:rPr>
                <w:rFonts w:cs="Calibri"/>
                <w:sz w:val="25"/>
                <w:szCs w:val="25"/>
                <w:highlight w:val="yellow"/>
              </w:rPr>
            </w:pPr>
            <w:r w:rsidRPr="009E691A">
              <w:rPr>
                <w:sz w:val="25"/>
                <w:szCs w:val="25"/>
              </w:rPr>
              <w:t xml:space="preserve">Обеспечено соблюдение нормативных требований, предъявляемых к муниципальным образовательным организациям, согласно требованиям санитарно-эпидемиологического законодательства и нормам </w:t>
            </w:r>
            <w:r>
              <w:rPr>
                <w:sz w:val="25"/>
                <w:szCs w:val="25"/>
              </w:rPr>
              <w:t xml:space="preserve">пожарной безопасности, </w:t>
            </w:r>
            <w:r w:rsidRPr="009E691A">
              <w:rPr>
                <w:sz w:val="25"/>
                <w:szCs w:val="25"/>
              </w:rPr>
              <w:t>антитеррористической защищённости, необходимых для ведения безопасного, качественного и комфортного образовательного процесса</w:t>
            </w:r>
          </w:p>
        </w:tc>
        <w:tc>
          <w:tcPr>
            <w:tcW w:w="4678" w:type="dxa"/>
          </w:tcPr>
          <w:p w:rsidR="004A6BD5" w:rsidRPr="002F5FF7" w:rsidRDefault="004A6BD5" w:rsidP="004A6BD5">
            <w:pPr>
              <w:pStyle w:val="ConsPlusNormal"/>
              <w:jc w:val="both"/>
              <w:rPr>
                <w:rFonts w:cs="Calibri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Pr="002F5FF7">
              <w:rPr>
                <w:sz w:val="25"/>
                <w:szCs w:val="25"/>
              </w:rPr>
              <w:t>Количество зданий муниципальных образовательных организаций, оснащенных оборудованием, обеспечивающим антитеррористическую защищенность (ежегодно)</w:t>
            </w:r>
          </w:p>
        </w:tc>
      </w:tr>
      <w:tr w:rsidR="004A6BD5" w:rsidRPr="00AD6D85" w:rsidTr="004A6BD5">
        <w:trPr>
          <w:trHeight w:val="966"/>
        </w:trPr>
        <w:tc>
          <w:tcPr>
            <w:tcW w:w="570" w:type="dxa"/>
          </w:tcPr>
          <w:p w:rsidR="004A6BD5" w:rsidRPr="009E691A" w:rsidRDefault="004A6BD5" w:rsidP="004A6BD5">
            <w:pPr>
              <w:pStyle w:val="ConsPlusNormal"/>
              <w:jc w:val="center"/>
              <w:rPr>
                <w:rFonts w:cs="Calibri"/>
                <w:sz w:val="25"/>
                <w:szCs w:val="25"/>
                <w:highlight w:val="yellow"/>
              </w:rPr>
            </w:pPr>
            <w:r w:rsidRPr="009E691A">
              <w:rPr>
                <w:sz w:val="25"/>
                <w:szCs w:val="25"/>
              </w:rPr>
              <w:t>1.2.</w:t>
            </w:r>
          </w:p>
        </w:tc>
        <w:tc>
          <w:tcPr>
            <w:tcW w:w="3820" w:type="dxa"/>
            <w:gridSpan w:val="2"/>
          </w:tcPr>
          <w:p w:rsidR="004A6BD5" w:rsidRPr="009E691A" w:rsidRDefault="004A6BD5" w:rsidP="004A6BD5">
            <w:pPr>
              <w:pStyle w:val="ConsPlusNormal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>Задача 2: Организация, подготовка и проведение ремонтных работ в образовательных организациях</w:t>
            </w:r>
          </w:p>
        </w:tc>
        <w:tc>
          <w:tcPr>
            <w:tcW w:w="5386" w:type="dxa"/>
          </w:tcPr>
          <w:p w:rsidR="004A6BD5" w:rsidRPr="009E691A" w:rsidRDefault="004A6BD5" w:rsidP="004A6BD5">
            <w:pPr>
              <w:pStyle w:val="ConsPlusNormal"/>
              <w:jc w:val="both"/>
              <w:rPr>
                <w:rFonts w:cs="Calibri"/>
                <w:sz w:val="25"/>
                <w:szCs w:val="25"/>
                <w:highlight w:val="yellow"/>
              </w:rPr>
            </w:pPr>
            <w:r w:rsidRPr="00104938">
              <w:rPr>
                <w:color w:val="000000"/>
                <w:sz w:val="25"/>
                <w:szCs w:val="25"/>
              </w:rPr>
              <w:t>Обновлена материально-техническая база для реализации дошкольных, основных и дополнительных образовательных программ в образовательных организациях города.</w:t>
            </w:r>
          </w:p>
        </w:tc>
        <w:tc>
          <w:tcPr>
            <w:tcW w:w="4678" w:type="dxa"/>
          </w:tcPr>
          <w:p w:rsidR="004A6BD5" w:rsidRDefault="004A6BD5" w:rsidP="004A6BD5">
            <w:pPr>
              <w:pStyle w:val="ConsPlus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Pr="002F5FF7">
              <w:rPr>
                <w:sz w:val="25"/>
                <w:szCs w:val="25"/>
              </w:rPr>
              <w:t>Количество зданий муниципальных образовательных организаций, в которых улучшена материально-техническая база (ежегодно)</w:t>
            </w:r>
            <w:r>
              <w:rPr>
                <w:sz w:val="25"/>
                <w:szCs w:val="25"/>
              </w:rPr>
              <w:t>;</w:t>
            </w:r>
          </w:p>
          <w:p w:rsidR="004A6BD5" w:rsidRPr="002F5FF7" w:rsidRDefault="004A6BD5" w:rsidP="004A6BD5">
            <w:pPr>
              <w:pStyle w:val="ConsPlusNormal"/>
              <w:rPr>
                <w:rFonts w:cs="Calibri"/>
                <w:sz w:val="25"/>
                <w:szCs w:val="25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2F5FF7">
              <w:rPr>
                <w:color w:val="000000"/>
                <w:sz w:val="25"/>
                <w:szCs w:val="25"/>
              </w:rPr>
              <w:t>количество зданий образовательных организаций, в которых проведен капитальный ремонт</w:t>
            </w:r>
          </w:p>
        </w:tc>
      </w:tr>
      <w:tr w:rsidR="004A6BD5" w:rsidRPr="00AD6D85" w:rsidTr="004A6BD5">
        <w:trPr>
          <w:trHeight w:val="365"/>
        </w:trPr>
        <w:tc>
          <w:tcPr>
            <w:tcW w:w="14454" w:type="dxa"/>
            <w:gridSpan w:val="5"/>
          </w:tcPr>
          <w:p w:rsidR="004A6BD5" w:rsidRPr="009E691A" w:rsidRDefault="004A6BD5" w:rsidP="004A6BD5">
            <w:pPr>
              <w:pStyle w:val="ConsPlusNormal"/>
              <w:jc w:val="center"/>
              <w:rPr>
                <w:rFonts w:cs="Calibri"/>
                <w:b/>
                <w:bCs/>
                <w:sz w:val="25"/>
                <w:szCs w:val="25"/>
                <w:highlight w:val="yellow"/>
              </w:rPr>
            </w:pPr>
            <w:r w:rsidRPr="009E691A">
              <w:rPr>
                <w:b/>
                <w:bCs/>
                <w:sz w:val="25"/>
                <w:szCs w:val="25"/>
              </w:rPr>
              <w:t>Структурные элементы, не входящие в направления (подпрограммы)</w:t>
            </w:r>
          </w:p>
        </w:tc>
      </w:tr>
      <w:tr w:rsidR="004A6BD5" w:rsidRPr="00AD6D85" w:rsidTr="004A6BD5">
        <w:tc>
          <w:tcPr>
            <w:tcW w:w="570" w:type="dxa"/>
            <w:vMerge w:val="restart"/>
          </w:tcPr>
          <w:p w:rsidR="004A6BD5" w:rsidRPr="009E691A" w:rsidRDefault="004A6BD5" w:rsidP="004A6BD5">
            <w:pPr>
              <w:pStyle w:val="ConsPlusNormal"/>
              <w:jc w:val="center"/>
              <w:rPr>
                <w:rFonts w:cs="Calibri"/>
                <w:sz w:val="25"/>
                <w:szCs w:val="25"/>
                <w:highlight w:val="yellow"/>
              </w:rPr>
            </w:pPr>
            <w:r w:rsidRPr="009E691A">
              <w:rPr>
                <w:sz w:val="25"/>
                <w:szCs w:val="25"/>
              </w:rPr>
              <w:t>1.</w:t>
            </w:r>
          </w:p>
        </w:tc>
        <w:tc>
          <w:tcPr>
            <w:tcW w:w="13884" w:type="dxa"/>
            <w:gridSpan w:val="4"/>
          </w:tcPr>
          <w:p w:rsidR="004A6BD5" w:rsidRPr="0068038F" w:rsidRDefault="004A6BD5" w:rsidP="004A6BD5">
            <w:pPr>
              <w:pStyle w:val="ConsPlusNormal"/>
              <w:rPr>
                <w:rFonts w:cs="Calibri"/>
                <w:b/>
                <w:bCs/>
                <w:sz w:val="25"/>
                <w:szCs w:val="25"/>
                <w:highlight w:val="yellow"/>
              </w:rPr>
            </w:pPr>
            <w:r w:rsidRPr="0068038F">
              <w:rPr>
                <w:b/>
                <w:bCs/>
                <w:sz w:val="25"/>
                <w:szCs w:val="25"/>
              </w:rPr>
              <w:t xml:space="preserve">Комплекс процессных мероприятий: «Обеспечение реализации муниципальной программы» </w:t>
            </w:r>
            <w:r w:rsidRPr="0068038F">
              <w:rPr>
                <w:sz w:val="25"/>
                <w:szCs w:val="25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4A6BD5" w:rsidRPr="00AD6D85" w:rsidTr="004A6BD5">
        <w:tc>
          <w:tcPr>
            <w:tcW w:w="570" w:type="dxa"/>
            <w:vMerge/>
          </w:tcPr>
          <w:p w:rsidR="004A6BD5" w:rsidRPr="009E691A" w:rsidRDefault="004A6BD5" w:rsidP="004A6BD5">
            <w:pPr>
              <w:pStyle w:val="ConsPlusNormal"/>
              <w:rPr>
                <w:rFonts w:cs="Calibri"/>
                <w:sz w:val="25"/>
                <w:szCs w:val="25"/>
                <w:highlight w:val="yellow"/>
              </w:rPr>
            </w:pPr>
          </w:p>
        </w:tc>
        <w:tc>
          <w:tcPr>
            <w:tcW w:w="3820" w:type="dxa"/>
            <w:gridSpan w:val="2"/>
          </w:tcPr>
          <w:p w:rsidR="004A6BD5" w:rsidRPr="009E691A" w:rsidRDefault="004A6BD5" w:rsidP="004A6BD5">
            <w:pPr>
              <w:pStyle w:val="ConsPlusNormal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>Ответственный:</w:t>
            </w:r>
            <w:r>
              <w:rPr>
                <w:sz w:val="25"/>
                <w:szCs w:val="25"/>
              </w:rPr>
              <w:t xml:space="preserve"> Управление </w:t>
            </w:r>
            <w:r w:rsidRPr="009E691A">
              <w:rPr>
                <w:sz w:val="25"/>
                <w:szCs w:val="25"/>
              </w:rPr>
              <w:t>образования Администрации города Димитровграда Ульяновской области</w:t>
            </w:r>
          </w:p>
        </w:tc>
        <w:tc>
          <w:tcPr>
            <w:tcW w:w="10064" w:type="dxa"/>
            <w:gridSpan w:val="2"/>
          </w:tcPr>
          <w:p w:rsidR="004A6BD5" w:rsidRPr="009E691A" w:rsidRDefault="004A6BD5" w:rsidP="004A6BD5">
            <w:pPr>
              <w:pStyle w:val="ConsPlusNormal"/>
              <w:tabs>
                <w:tab w:val="center" w:pos="2350"/>
              </w:tabs>
              <w:jc w:val="center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>-</w:t>
            </w:r>
          </w:p>
        </w:tc>
      </w:tr>
      <w:tr w:rsidR="004A6BD5" w:rsidRPr="00AD6D85" w:rsidTr="004A6BD5">
        <w:trPr>
          <w:trHeight w:val="1389"/>
        </w:trPr>
        <w:tc>
          <w:tcPr>
            <w:tcW w:w="570" w:type="dxa"/>
          </w:tcPr>
          <w:p w:rsidR="004A6BD5" w:rsidRPr="009E691A" w:rsidRDefault="004A6BD5" w:rsidP="004A6BD5">
            <w:pPr>
              <w:pStyle w:val="ConsPlusNormal"/>
              <w:jc w:val="center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>1.1.</w:t>
            </w:r>
          </w:p>
        </w:tc>
        <w:tc>
          <w:tcPr>
            <w:tcW w:w="3820" w:type="dxa"/>
            <w:gridSpan w:val="2"/>
          </w:tcPr>
          <w:p w:rsidR="004A6BD5" w:rsidRPr="00801638" w:rsidRDefault="004A6BD5" w:rsidP="004A6BD5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Задача </w:t>
            </w:r>
            <w:r w:rsidRPr="009E691A">
              <w:rPr>
                <w:rFonts w:ascii="Times New Roman" w:hAnsi="Times New Roman"/>
                <w:sz w:val="25"/>
                <w:szCs w:val="25"/>
              </w:rPr>
              <w:t xml:space="preserve">1: </w:t>
            </w:r>
            <w:r w:rsidRPr="00801638">
              <w:rPr>
                <w:rFonts w:ascii="Times New Roman" w:hAnsi="Times New Roman"/>
                <w:sz w:val="25"/>
                <w:szCs w:val="25"/>
              </w:rPr>
              <w:t>Повышение качества предоставления муниципальных услуг и исполнение основных функций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Муниципального бюджетного учреждения дополнительного образования «Центр дополнительного образования и развития детей»</w:t>
            </w:r>
          </w:p>
          <w:p w:rsidR="004A6BD5" w:rsidRPr="009E691A" w:rsidRDefault="004A6BD5" w:rsidP="004A6BD5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386" w:type="dxa"/>
          </w:tcPr>
          <w:p w:rsidR="004A6BD5" w:rsidRPr="00CA183A" w:rsidRDefault="004A6BD5" w:rsidP="004A6BD5">
            <w:pPr>
              <w:pStyle w:val="ConsPlusNormal"/>
              <w:jc w:val="both"/>
              <w:rPr>
                <w:color w:val="000000"/>
                <w:spacing w:val="-2"/>
                <w:sz w:val="25"/>
                <w:szCs w:val="25"/>
              </w:rPr>
            </w:pPr>
            <w:r w:rsidRPr="00CA183A">
              <w:rPr>
                <w:color w:val="000000"/>
                <w:spacing w:val="-2"/>
                <w:sz w:val="25"/>
                <w:szCs w:val="25"/>
              </w:rPr>
              <w:t>Созданы новые места в образовательных организациях, реализующих дополнительные общеразвивающие программы различных направленностей с целью обновления системы дополнительного образования, отвечающего потребностям детей, в том числе обновление содержания, материально-технической базы профессионального развития педагогических работников</w:t>
            </w:r>
          </w:p>
        </w:tc>
        <w:tc>
          <w:tcPr>
            <w:tcW w:w="4678" w:type="dxa"/>
          </w:tcPr>
          <w:p w:rsidR="004A6BD5" w:rsidRPr="009E691A" w:rsidRDefault="004A6BD5" w:rsidP="004A6BD5">
            <w:pPr>
              <w:pStyle w:val="ConsPlusNormal"/>
              <w:jc w:val="both"/>
              <w:rPr>
                <w:rFonts w:cs="Calibri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-</w:t>
            </w:r>
            <w:r w:rsidRPr="009E691A">
              <w:rPr>
                <w:spacing w:val="-4"/>
                <w:sz w:val="25"/>
                <w:szCs w:val="25"/>
              </w:rPr>
              <w:t>Доля детей в возрасте от 5 до 18 лет, охваченных дополнительным образованием</w:t>
            </w:r>
          </w:p>
        </w:tc>
      </w:tr>
      <w:tr w:rsidR="004A6BD5" w:rsidRPr="00AD6D85" w:rsidTr="004A6BD5">
        <w:trPr>
          <w:trHeight w:val="1389"/>
        </w:trPr>
        <w:tc>
          <w:tcPr>
            <w:tcW w:w="570" w:type="dxa"/>
          </w:tcPr>
          <w:p w:rsidR="004A6BD5" w:rsidRPr="00FD7B2E" w:rsidRDefault="004A6BD5" w:rsidP="004A6BD5">
            <w:pPr>
              <w:pStyle w:val="ConsPlusNormal"/>
              <w:jc w:val="center"/>
              <w:rPr>
                <w:sz w:val="25"/>
                <w:szCs w:val="25"/>
              </w:rPr>
            </w:pPr>
            <w:r w:rsidRPr="00FD7B2E">
              <w:rPr>
                <w:sz w:val="25"/>
                <w:szCs w:val="25"/>
              </w:rPr>
              <w:t>1.2.</w:t>
            </w:r>
          </w:p>
        </w:tc>
        <w:tc>
          <w:tcPr>
            <w:tcW w:w="3820" w:type="dxa"/>
            <w:gridSpan w:val="2"/>
          </w:tcPr>
          <w:p w:rsidR="004A6BD5" w:rsidRDefault="004A6BD5" w:rsidP="004A6BD5">
            <w:pPr>
              <w:pStyle w:val="ConsPlusNormal"/>
              <w:jc w:val="both"/>
              <w:rPr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 xml:space="preserve">Задача 2: </w:t>
            </w:r>
            <w:r>
              <w:rPr>
                <w:sz w:val="25"/>
                <w:szCs w:val="25"/>
              </w:rPr>
              <w:t>Повышение качества предоставления муниципальных услуг и исполнение основных функций</w:t>
            </w:r>
          </w:p>
          <w:p w:rsidR="004A6BD5" w:rsidRPr="009E691A" w:rsidRDefault="004A6BD5" w:rsidP="004A6BD5">
            <w:pPr>
              <w:pStyle w:val="ConsPlusNormal"/>
              <w:jc w:val="both"/>
              <w:rPr>
                <w:rFonts w:cs="Calibri"/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Управления</w:t>
            </w:r>
            <w:r w:rsidRPr="009E691A">
              <w:rPr>
                <w:sz w:val="25"/>
                <w:szCs w:val="25"/>
              </w:rPr>
              <w:t xml:space="preserve"> образования Администрации города Димитровграда Ульяновской области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5386" w:type="dxa"/>
          </w:tcPr>
          <w:p w:rsidR="004A6BD5" w:rsidRDefault="004A6BD5" w:rsidP="004A6BD5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Обеспечено совершенствование инструктивно-методического обеспечения для осуществления процедур контроля и надзора за полнотой и качеством деятельности Управления образования Администрации города Димитровграда Ульяновской области. </w:t>
            </w:r>
          </w:p>
          <w:p w:rsidR="004A6BD5" w:rsidRPr="009E691A" w:rsidRDefault="004A6BD5" w:rsidP="004A6BD5">
            <w:pPr>
              <w:pStyle w:val="ConsPlusNormal"/>
              <w:jc w:val="both"/>
              <w:rPr>
                <w:rFonts w:cs="Calibri"/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Обеспечена подготовка лиц, привлекаемых к проведению государственной итоговой аттестации.</w:t>
            </w:r>
          </w:p>
        </w:tc>
        <w:tc>
          <w:tcPr>
            <w:tcW w:w="4678" w:type="dxa"/>
          </w:tcPr>
          <w:p w:rsidR="004A6BD5" w:rsidRDefault="004A6BD5" w:rsidP="004A6BD5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</w:p>
          <w:p w:rsidR="004A6BD5" w:rsidRPr="009E691A" w:rsidRDefault="004A6BD5" w:rsidP="004A6BD5">
            <w:pPr>
              <w:jc w:val="center"/>
              <w:rPr>
                <w:sz w:val="25"/>
                <w:szCs w:val="25"/>
                <w:lang w:eastAsia="ru-RU"/>
              </w:rPr>
            </w:pPr>
          </w:p>
        </w:tc>
      </w:tr>
      <w:tr w:rsidR="004A6BD5" w:rsidRPr="00AD6D85" w:rsidTr="004A6BD5">
        <w:trPr>
          <w:trHeight w:val="1389"/>
        </w:trPr>
        <w:tc>
          <w:tcPr>
            <w:tcW w:w="570" w:type="dxa"/>
          </w:tcPr>
          <w:p w:rsidR="004A6BD5" w:rsidRPr="00FD7B2E" w:rsidRDefault="004A6BD5" w:rsidP="004A6BD5">
            <w:pPr>
              <w:pStyle w:val="ConsPlusNormal"/>
              <w:jc w:val="center"/>
              <w:rPr>
                <w:rFonts w:cs="Calibri"/>
                <w:sz w:val="25"/>
                <w:szCs w:val="25"/>
              </w:rPr>
            </w:pPr>
            <w:r>
              <w:rPr>
                <w:sz w:val="25"/>
                <w:szCs w:val="25"/>
              </w:rPr>
              <w:t>1.3.</w:t>
            </w:r>
          </w:p>
        </w:tc>
        <w:tc>
          <w:tcPr>
            <w:tcW w:w="3820" w:type="dxa"/>
            <w:gridSpan w:val="2"/>
          </w:tcPr>
          <w:p w:rsidR="004A6BD5" w:rsidRPr="009E691A" w:rsidRDefault="004A6BD5" w:rsidP="004A6BD5">
            <w:pPr>
              <w:pStyle w:val="ConsPlusNormal"/>
              <w:jc w:val="both"/>
              <w:rPr>
                <w:rFonts w:cs="Calibri"/>
                <w:sz w:val="25"/>
                <w:szCs w:val="25"/>
              </w:rPr>
            </w:pPr>
            <w:r w:rsidRPr="009E691A">
              <w:rPr>
                <w:sz w:val="25"/>
                <w:szCs w:val="25"/>
              </w:rPr>
              <w:t xml:space="preserve">Задача 3: </w:t>
            </w:r>
            <w:r>
              <w:rPr>
                <w:sz w:val="25"/>
                <w:szCs w:val="25"/>
              </w:rPr>
              <w:t>Повышение качества предоставления муниципальных услуг и исполнение основных функций</w:t>
            </w:r>
            <w:r w:rsidRPr="009E691A">
              <w:rPr>
                <w:sz w:val="25"/>
                <w:szCs w:val="25"/>
              </w:rPr>
              <w:t xml:space="preserve"> Муниципального бюджетного учреждени</w:t>
            </w:r>
            <w:r>
              <w:rPr>
                <w:sz w:val="25"/>
                <w:szCs w:val="25"/>
              </w:rPr>
              <w:t>я «Централизованная бухгалтерия</w:t>
            </w:r>
            <w:r w:rsidRPr="009E691A">
              <w:rPr>
                <w:sz w:val="25"/>
                <w:szCs w:val="25"/>
              </w:rPr>
              <w:t xml:space="preserve"> муниципальных образовательных организаций города Ди</w:t>
            </w:r>
            <w:r>
              <w:rPr>
                <w:sz w:val="25"/>
                <w:szCs w:val="25"/>
              </w:rPr>
              <w:t>митровграда Ульяновской области</w:t>
            </w:r>
          </w:p>
        </w:tc>
        <w:tc>
          <w:tcPr>
            <w:tcW w:w="5386" w:type="dxa"/>
          </w:tcPr>
          <w:p w:rsidR="004A6BD5" w:rsidRPr="006635C0" w:rsidRDefault="004A6BD5" w:rsidP="004A6BD5">
            <w:pPr>
              <w:pStyle w:val="ConsPlusNormal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5"/>
                <w:szCs w:val="25"/>
              </w:rPr>
              <w:t xml:space="preserve">Обеспечено совершенствование инструктивного обеспечения для осуществления процедур контроля и надзора за полнотой и качеством деятельности </w:t>
            </w:r>
            <w:r w:rsidRPr="009E691A">
              <w:rPr>
                <w:sz w:val="25"/>
                <w:szCs w:val="25"/>
              </w:rPr>
              <w:t>Муниципального бюджетного учреждени</w:t>
            </w:r>
            <w:r>
              <w:rPr>
                <w:sz w:val="25"/>
                <w:szCs w:val="25"/>
              </w:rPr>
              <w:t>я «Централизованная бухгалтерия</w:t>
            </w:r>
            <w:r w:rsidRPr="009E691A">
              <w:rPr>
                <w:sz w:val="25"/>
                <w:szCs w:val="25"/>
              </w:rPr>
              <w:t xml:space="preserve"> муниципальных образовательных организаций города Ди</w:t>
            </w:r>
            <w:r>
              <w:rPr>
                <w:sz w:val="25"/>
                <w:szCs w:val="25"/>
              </w:rPr>
              <w:t>митровграда Ульяновской области</w:t>
            </w:r>
          </w:p>
        </w:tc>
        <w:tc>
          <w:tcPr>
            <w:tcW w:w="4678" w:type="dxa"/>
          </w:tcPr>
          <w:p w:rsidR="004A6BD5" w:rsidRDefault="004A6BD5" w:rsidP="004A6BD5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-</w:t>
            </w:r>
          </w:p>
        </w:tc>
      </w:tr>
    </w:tbl>
    <w:p w:rsidR="004A6BD5" w:rsidRPr="00E60CDB" w:rsidRDefault="004A6BD5" w:rsidP="004A6BD5">
      <w:pPr>
        <w:rPr>
          <w:sz w:val="28"/>
          <w:szCs w:val="28"/>
        </w:rPr>
      </w:pPr>
    </w:p>
    <w:p w:rsidR="00B427C8" w:rsidRDefault="00B427C8" w:rsidP="0088484A">
      <w:pPr>
        <w:suppressAutoHyphens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BD5" w:rsidRDefault="004A6BD5" w:rsidP="0088484A">
      <w:pPr>
        <w:suppressAutoHyphens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BD5" w:rsidRDefault="004A6BD5" w:rsidP="004A6BD5">
      <w:pPr>
        <w:pStyle w:val="ConsPlusNormal"/>
        <w:jc w:val="right"/>
        <w:outlineLvl w:val="1"/>
        <w:rPr>
          <w:sz w:val="26"/>
          <w:szCs w:val="26"/>
        </w:rPr>
      </w:pPr>
    </w:p>
    <w:p w:rsidR="004A6BD5" w:rsidRPr="00C352C9" w:rsidRDefault="004A6BD5" w:rsidP="004A6BD5">
      <w:pPr>
        <w:pStyle w:val="ConsPlusNormal"/>
        <w:jc w:val="right"/>
        <w:outlineLvl w:val="1"/>
        <w:rPr>
          <w:sz w:val="26"/>
          <w:szCs w:val="26"/>
        </w:rPr>
      </w:pPr>
      <w:r w:rsidRPr="00C352C9">
        <w:rPr>
          <w:sz w:val="26"/>
          <w:szCs w:val="26"/>
        </w:rPr>
        <w:t>Приложение № 3</w:t>
      </w:r>
    </w:p>
    <w:p w:rsidR="004A6BD5" w:rsidRPr="00C352C9" w:rsidRDefault="004A6BD5" w:rsidP="004A6BD5">
      <w:pPr>
        <w:pStyle w:val="ConsPlusNormal"/>
        <w:jc w:val="right"/>
        <w:outlineLvl w:val="1"/>
        <w:rPr>
          <w:sz w:val="26"/>
          <w:szCs w:val="26"/>
        </w:rPr>
      </w:pPr>
      <w:r w:rsidRPr="00C352C9">
        <w:rPr>
          <w:sz w:val="26"/>
          <w:szCs w:val="26"/>
        </w:rPr>
        <w:t xml:space="preserve">к муниципальной программе </w:t>
      </w:r>
    </w:p>
    <w:p w:rsidR="004A6BD5" w:rsidRPr="00C352C9" w:rsidRDefault="004A6BD5" w:rsidP="004A6BD5">
      <w:pPr>
        <w:pStyle w:val="ConsPlusNormal"/>
        <w:jc w:val="right"/>
        <w:outlineLvl w:val="1"/>
        <w:rPr>
          <w:sz w:val="26"/>
          <w:szCs w:val="26"/>
        </w:rPr>
      </w:pPr>
      <w:r w:rsidRPr="00C352C9">
        <w:rPr>
          <w:sz w:val="26"/>
          <w:szCs w:val="26"/>
        </w:rPr>
        <w:t xml:space="preserve">«Развитие и модернизация </w:t>
      </w:r>
    </w:p>
    <w:p w:rsidR="004A6BD5" w:rsidRPr="00C352C9" w:rsidRDefault="004A6BD5" w:rsidP="004A6BD5">
      <w:pPr>
        <w:pStyle w:val="ConsPlusNormal"/>
        <w:jc w:val="right"/>
        <w:outlineLvl w:val="1"/>
        <w:rPr>
          <w:sz w:val="26"/>
          <w:szCs w:val="26"/>
        </w:rPr>
      </w:pPr>
      <w:r w:rsidRPr="00C352C9">
        <w:rPr>
          <w:sz w:val="26"/>
          <w:szCs w:val="26"/>
        </w:rPr>
        <w:t xml:space="preserve">образования в городе Димитровграде </w:t>
      </w:r>
    </w:p>
    <w:p w:rsidR="004A6BD5" w:rsidRPr="00C352C9" w:rsidRDefault="004A6BD5" w:rsidP="004A6BD5">
      <w:pPr>
        <w:pStyle w:val="ConsPlusNormal"/>
        <w:jc w:val="right"/>
        <w:outlineLvl w:val="1"/>
        <w:rPr>
          <w:sz w:val="26"/>
          <w:szCs w:val="26"/>
        </w:rPr>
      </w:pPr>
      <w:r w:rsidRPr="00C352C9">
        <w:rPr>
          <w:sz w:val="26"/>
          <w:szCs w:val="26"/>
        </w:rPr>
        <w:t>Ульяновской области»</w:t>
      </w:r>
    </w:p>
    <w:p w:rsidR="004A6BD5" w:rsidRPr="00B84D69" w:rsidRDefault="004A6BD5" w:rsidP="004A6BD5">
      <w:pPr>
        <w:pStyle w:val="ConsPlusNormal"/>
        <w:jc w:val="center"/>
        <w:rPr>
          <w:b/>
        </w:rPr>
      </w:pPr>
      <w:bookmarkStart w:id="2" w:name="P603"/>
      <w:bookmarkEnd w:id="2"/>
      <w:r w:rsidRPr="00B84D69">
        <w:rPr>
          <w:b/>
        </w:rPr>
        <w:t>ФИНАНСОВОЕ ОБЕСПЕЧЕНИЕ</w:t>
      </w:r>
    </w:p>
    <w:p w:rsidR="004A6BD5" w:rsidRPr="00B84D69" w:rsidRDefault="004A6BD5" w:rsidP="004A6BD5">
      <w:pPr>
        <w:pStyle w:val="ConsPlusNormal"/>
        <w:jc w:val="center"/>
        <w:rPr>
          <w:sz w:val="26"/>
          <w:szCs w:val="26"/>
        </w:rPr>
      </w:pPr>
      <w:r w:rsidRPr="00B84D69">
        <w:rPr>
          <w:sz w:val="26"/>
          <w:szCs w:val="26"/>
        </w:rPr>
        <w:t xml:space="preserve">муниципальной программы </w:t>
      </w:r>
    </w:p>
    <w:p w:rsidR="004A6BD5" w:rsidRPr="00B84D69" w:rsidRDefault="004A6BD5" w:rsidP="004A6BD5">
      <w:pPr>
        <w:pStyle w:val="ConsPlusNormal"/>
        <w:jc w:val="center"/>
        <w:rPr>
          <w:sz w:val="26"/>
          <w:szCs w:val="26"/>
        </w:rPr>
      </w:pPr>
      <w:r w:rsidRPr="00B84D69">
        <w:rPr>
          <w:sz w:val="26"/>
          <w:szCs w:val="26"/>
        </w:rPr>
        <w:t>«Развитие и модернизация образования в городе Димитровграде Ульяновской области»</w:t>
      </w:r>
    </w:p>
    <w:p w:rsidR="004A6BD5" w:rsidRDefault="004A6BD5" w:rsidP="004A6BD5">
      <w:pPr>
        <w:pStyle w:val="ConsPlusNormal"/>
        <w:jc w:val="center"/>
      </w:pPr>
    </w:p>
    <w:tbl>
      <w:tblPr>
        <w:tblW w:w="151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126"/>
        <w:gridCol w:w="1705"/>
        <w:gridCol w:w="3542"/>
        <w:gridCol w:w="1417"/>
        <w:gridCol w:w="851"/>
        <w:gridCol w:w="992"/>
        <w:gridCol w:w="992"/>
        <w:gridCol w:w="709"/>
        <w:gridCol w:w="709"/>
        <w:gridCol w:w="709"/>
        <w:gridCol w:w="709"/>
      </w:tblGrid>
      <w:tr w:rsidR="004A6BD5" w:rsidRPr="00AD7D74" w:rsidTr="004A6BD5">
        <w:tc>
          <w:tcPr>
            <w:tcW w:w="708" w:type="dxa"/>
            <w:vMerge w:val="restart"/>
            <w:vAlign w:val="center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N п/п</w:t>
            </w:r>
          </w:p>
        </w:tc>
        <w:tc>
          <w:tcPr>
            <w:tcW w:w="2126" w:type="dxa"/>
            <w:vMerge w:val="restart"/>
            <w:vAlign w:val="center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05" w:type="dxa"/>
            <w:vMerge w:val="restart"/>
            <w:vAlign w:val="center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Ответственные исполнители мероприятия</w:t>
            </w:r>
          </w:p>
        </w:tc>
        <w:tc>
          <w:tcPr>
            <w:tcW w:w="3542" w:type="dxa"/>
            <w:vMerge w:val="restart"/>
            <w:vAlign w:val="center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Код целевой статьи расходов</w:t>
            </w:r>
          </w:p>
        </w:tc>
        <w:tc>
          <w:tcPr>
            <w:tcW w:w="5671" w:type="dxa"/>
            <w:gridSpan w:val="7"/>
            <w:vAlign w:val="center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4A6BD5" w:rsidRPr="00AD7D74" w:rsidTr="004A6BD5">
        <w:tc>
          <w:tcPr>
            <w:tcW w:w="708" w:type="dxa"/>
            <w:vMerge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  <w:vMerge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2026</w:t>
            </w:r>
          </w:p>
        </w:tc>
        <w:tc>
          <w:tcPr>
            <w:tcW w:w="709" w:type="dxa"/>
            <w:vAlign w:val="center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2027</w:t>
            </w:r>
          </w:p>
        </w:tc>
        <w:tc>
          <w:tcPr>
            <w:tcW w:w="709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2028</w:t>
            </w:r>
          </w:p>
        </w:tc>
        <w:tc>
          <w:tcPr>
            <w:tcW w:w="709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2029</w:t>
            </w:r>
          </w:p>
        </w:tc>
        <w:tc>
          <w:tcPr>
            <w:tcW w:w="709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2030</w:t>
            </w:r>
          </w:p>
        </w:tc>
      </w:tr>
      <w:tr w:rsidR="004A6BD5" w:rsidRPr="00AD7D74" w:rsidTr="004A6BD5">
        <w:tc>
          <w:tcPr>
            <w:tcW w:w="708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2</w:t>
            </w:r>
          </w:p>
        </w:tc>
        <w:tc>
          <w:tcPr>
            <w:tcW w:w="1705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3</w:t>
            </w:r>
          </w:p>
        </w:tc>
        <w:tc>
          <w:tcPr>
            <w:tcW w:w="3542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12</w:t>
            </w:r>
          </w:p>
        </w:tc>
      </w:tr>
      <w:tr w:rsidR="004A6BD5" w:rsidRPr="00AD7D74" w:rsidTr="004A6BD5">
        <w:trPr>
          <w:cantSplit/>
          <w:trHeight w:val="1816"/>
        </w:trPr>
        <w:tc>
          <w:tcPr>
            <w:tcW w:w="2834" w:type="dxa"/>
            <w:gridSpan w:val="2"/>
            <w:vMerge w:val="restart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Муниципальная</w:t>
            </w:r>
            <w:r>
              <w:rPr>
                <w:sz w:val="20"/>
              </w:rPr>
              <w:t xml:space="preserve"> </w:t>
            </w:r>
            <w:r w:rsidRPr="00443304">
              <w:rPr>
                <w:sz w:val="20"/>
              </w:rPr>
              <w:t>программа «Развитие и модернизация образования в городе Димитровграде Ульяновской области»»</w:t>
            </w:r>
          </w:p>
        </w:tc>
        <w:tc>
          <w:tcPr>
            <w:tcW w:w="1705" w:type="dxa"/>
            <w:vMerge w:val="restart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Всего,</w:t>
            </w:r>
          </w:p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287174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</w:rPr>
            </w:pPr>
            <w:r w:rsidRPr="00287174">
              <w:rPr>
                <w:b/>
                <w:sz w:val="20"/>
              </w:rPr>
              <w:t>14 9</w:t>
            </w:r>
            <w:r>
              <w:rPr>
                <w:b/>
                <w:sz w:val="20"/>
              </w:rPr>
              <w:t>81 291,90157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E96123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96123">
              <w:rPr>
                <w:b/>
                <w:sz w:val="22"/>
                <w:szCs w:val="22"/>
              </w:rPr>
              <w:t>2 631 332,46930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E96123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96123">
              <w:rPr>
                <w:b/>
                <w:sz w:val="22"/>
                <w:szCs w:val="22"/>
              </w:rPr>
              <w:t>2 454 137,74995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E96123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96123">
              <w:rPr>
                <w:b/>
                <w:sz w:val="22"/>
                <w:szCs w:val="22"/>
              </w:rPr>
              <w:t>2 473 955,42058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E96123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96123">
              <w:rPr>
                <w:b/>
                <w:sz w:val="22"/>
                <w:szCs w:val="22"/>
              </w:rPr>
              <w:t>2 473 955,42058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E96123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96123">
              <w:rPr>
                <w:b/>
                <w:sz w:val="22"/>
                <w:szCs w:val="22"/>
              </w:rPr>
              <w:t>2 473 955,42058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E96123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96123">
              <w:rPr>
                <w:b/>
                <w:sz w:val="22"/>
                <w:szCs w:val="22"/>
              </w:rPr>
              <w:t>2 473 955,42058</w:t>
            </w:r>
          </w:p>
        </w:tc>
      </w:tr>
      <w:tr w:rsidR="004A6BD5" w:rsidRPr="00AD7D74" w:rsidTr="004A6BD5">
        <w:trPr>
          <w:cantSplit/>
          <w:trHeight w:val="1761"/>
        </w:trPr>
        <w:tc>
          <w:tcPr>
            <w:tcW w:w="2834" w:type="dxa"/>
            <w:gridSpan w:val="2"/>
            <w:vMerge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бюджетные ассигнования бюджета города Димитровграда Ульяновской области (далее – бюджет города)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287174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4 671 954,80157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E96123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123">
              <w:rPr>
                <w:rFonts w:ascii="Times New Roman" w:hAnsi="Times New Roman"/>
                <w:color w:val="000000"/>
                <w:sz w:val="24"/>
                <w:szCs w:val="24"/>
              </w:rPr>
              <w:t>978 241,86930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E96123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123">
              <w:rPr>
                <w:rFonts w:ascii="Times New Roman" w:hAnsi="Times New Roman"/>
                <w:color w:val="000000"/>
                <w:sz w:val="24"/>
                <w:szCs w:val="24"/>
              </w:rPr>
              <w:t>722 888,44995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E96123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123">
              <w:rPr>
                <w:rFonts w:ascii="Times New Roman" w:hAnsi="Times New Roman"/>
                <w:color w:val="000000"/>
                <w:sz w:val="24"/>
                <w:szCs w:val="24"/>
              </w:rPr>
              <w:t>742 706,12058</w:t>
            </w:r>
          </w:p>
          <w:p w:rsidR="004A6BD5" w:rsidRPr="00E96123" w:rsidRDefault="004A6BD5" w:rsidP="004A6BD5">
            <w:pPr>
              <w:pStyle w:val="ConsPlusNormal"/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A6BD5" w:rsidRPr="00E96123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123">
              <w:rPr>
                <w:rFonts w:ascii="Times New Roman" w:hAnsi="Times New Roman"/>
                <w:color w:val="000000"/>
                <w:sz w:val="24"/>
                <w:szCs w:val="24"/>
              </w:rPr>
              <w:t>742 706,12058</w:t>
            </w:r>
          </w:p>
          <w:p w:rsidR="004A6BD5" w:rsidRPr="00E96123" w:rsidRDefault="004A6BD5" w:rsidP="004A6BD5">
            <w:pPr>
              <w:pStyle w:val="ConsPlusNormal"/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A6BD5" w:rsidRPr="00E96123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123">
              <w:rPr>
                <w:rFonts w:ascii="Times New Roman" w:hAnsi="Times New Roman"/>
                <w:color w:val="000000"/>
                <w:sz w:val="24"/>
                <w:szCs w:val="24"/>
              </w:rPr>
              <w:t>742 706,12058</w:t>
            </w:r>
          </w:p>
          <w:p w:rsidR="004A6BD5" w:rsidRPr="00E96123" w:rsidRDefault="004A6BD5" w:rsidP="004A6BD5">
            <w:pPr>
              <w:pStyle w:val="ConsPlusNormal"/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A6BD5" w:rsidRPr="00E96123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123">
              <w:rPr>
                <w:rFonts w:ascii="Times New Roman" w:hAnsi="Times New Roman"/>
                <w:color w:val="000000"/>
                <w:sz w:val="24"/>
                <w:szCs w:val="24"/>
              </w:rPr>
              <w:t>742 706,12058</w:t>
            </w:r>
          </w:p>
          <w:p w:rsidR="004A6BD5" w:rsidRPr="00E96123" w:rsidRDefault="004A6BD5" w:rsidP="004A6BD5">
            <w:pPr>
              <w:pStyle w:val="ConsPlusNormal"/>
              <w:ind w:left="113" w:right="113"/>
              <w:jc w:val="center"/>
              <w:rPr>
                <w:szCs w:val="24"/>
              </w:rPr>
            </w:pPr>
          </w:p>
        </w:tc>
      </w:tr>
      <w:tr w:rsidR="004A6BD5" w:rsidRPr="00AD7D74" w:rsidTr="004A6BD5">
        <w:trPr>
          <w:cantSplit/>
          <w:trHeight w:val="1916"/>
        </w:trPr>
        <w:tc>
          <w:tcPr>
            <w:tcW w:w="2834" w:type="dxa"/>
            <w:gridSpan w:val="2"/>
            <w:vMerge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бюджетные ассигнования областного бюджета Ульяновской области (далее - областной бюджет)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443304" w:rsidRDefault="004A6BD5" w:rsidP="004A6BD5">
            <w:pPr>
              <w:pStyle w:val="ConsPlusNormal"/>
              <w:ind w:left="113" w:right="113"/>
              <w:jc w:val="center"/>
              <w:rPr>
                <w:sz w:val="20"/>
              </w:rPr>
            </w:pPr>
            <w:r w:rsidRPr="00287174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 </w:t>
            </w:r>
            <w:r>
              <w:rPr>
                <w:b/>
                <w:sz w:val="22"/>
                <w:szCs w:val="22"/>
              </w:rPr>
              <w:t>309 337</w:t>
            </w:r>
            <w:r w:rsidRPr="00287174">
              <w:rPr>
                <w:b/>
                <w:sz w:val="22"/>
                <w:szCs w:val="22"/>
              </w:rPr>
              <w:t>,10000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E96123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123">
              <w:rPr>
                <w:rFonts w:ascii="Times New Roman" w:hAnsi="Times New Roman"/>
                <w:color w:val="000000"/>
                <w:sz w:val="24"/>
                <w:szCs w:val="24"/>
              </w:rPr>
              <w:t>1 653 090,60000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E96123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6123">
              <w:rPr>
                <w:rFonts w:ascii="Times New Roman" w:hAnsi="Times New Roman"/>
                <w:color w:val="000000"/>
                <w:sz w:val="24"/>
                <w:szCs w:val="24"/>
              </w:rPr>
              <w:t>1 731 249,30000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287174" w:rsidRDefault="004A6BD5" w:rsidP="004A6BD5">
            <w:pPr>
              <w:pStyle w:val="ConsPlusNormal"/>
              <w:ind w:left="113" w:right="113"/>
              <w:jc w:val="center"/>
              <w:rPr>
                <w:sz w:val="20"/>
              </w:rPr>
            </w:pPr>
            <w:r>
              <w:rPr>
                <w:color w:val="000000"/>
              </w:rPr>
              <w:t>1 731 249</w:t>
            </w:r>
            <w:r w:rsidRPr="00287174">
              <w:rPr>
                <w:color w:val="000000"/>
              </w:rPr>
              <w:t>,30000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287174" w:rsidRDefault="004A6BD5" w:rsidP="004A6BD5">
            <w:pPr>
              <w:pStyle w:val="ConsPlusNormal"/>
              <w:ind w:left="113" w:right="113"/>
              <w:jc w:val="center"/>
              <w:rPr>
                <w:sz w:val="20"/>
              </w:rPr>
            </w:pPr>
            <w:r>
              <w:rPr>
                <w:color w:val="000000"/>
              </w:rPr>
              <w:t>1 731 249</w:t>
            </w:r>
            <w:r w:rsidRPr="00287174">
              <w:rPr>
                <w:color w:val="000000"/>
              </w:rPr>
              <w:t>,30000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287174" w:rsidRDefault="004A6BD5" w:rsidP="004A6BD5">
            <w:pPr>
              <w:pStyle w:val="ConsPlusNormal"/>
              <w:ind w:left="113" w:right="113"/>
              <w:jc w:val="center"/>
              <w:rPr>
                <w:sz w:val="20"/>
              </w:rPr>
            </w:pPr>
            <w:r>
              <w:rPr>
                <w:color w:val="000000"/>
              </w:rPr>
              <w:t>1 731 249</w:t>
            </w:r>
            <w:r w:rsidRPr="00287174">
              <w:rPr>
                <w:color w:val="000000"/>
              </w:rPr>
              <w:t>,30000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287174" w:rsidRDefault="004A6BD5" w:rsidP="004A6BD5">
            <w:pPr>
              <w:pStyle w:val="ConsPlusNormal"/>
              <w:ind w:left="113" w:right="113"/>
              <w:jc w:val="center"/>
              <w:rPr>
                <w:sz w:val="20"/>
              </w:rPr>
            </w:pPr>
            <w:r>
              <w:rPr>
                <w:color w:val="000000"/>
              </w:rPr>
              <w:t>1 731 249</w:t>
            </w:r>
            <w:r w:rsidRPr="00287174">
              <w:rPr>
                <w:color w:val="000000"/>
              </w:rPr>
              <w:t>,30000</w:t>
            </w:r>
          </w:p>
        </w:tc>
      </w:tr>
      <w:tr w:rsidR="004A6BD5" w:rsidRPr="00AD7D74" w:rsidTr="004A6BD5">
        <w:tc>
          <w:tcPr>
            <w:tcW w:w="13042" w:type="dxa"/>
            <w:gridSpan w:val="9"/>
          </w:tcPr>
          <w:p w:rsidR="004A6BD5" w:rsidRPr="0029069C" w:rsidRDefault="004A6BD5" w:rsidP="004A6BD5">
            <w:pPr>
              <w:pStyle w:val="ConsPlusNormal"/>
              <w:jc w:val="center"/>
              <w:rPr>
                <w:b/>
                <w:sz w:val="20"/>
              </w:rPr>
            </w:pPr>
            <w:r w:rsidRPr="0029069C">
              <w:rPr>
                <w:b/>
                <w:sz w:val="20"/>
              </w:rPr>
              <w:t>Направление (подпрограмма) «</w:t>
            </w:r>
            <w:r>
              <w:rPr>
                <w:b/>
                <w:sz w:val="20"/>
              </w:rPr>
              <w:t>О</w:t>
            </w:r>
            <w:r w:rsidRPr="0029069C">
              <w:rPr>
                <w:b/>
                <w:sz w:val="20"/>
              </w:rPr>
              <w:t>бще</w:t>
            </w:r>
            <w:r>
              <w:rPr>
                <w:b/>
                <w:sz w:val="20"/>
              </w:rPr>
              <w:t>е</w:t>
            </w:r>
            <w:r w:rsidRPr="0029069C">
              <w:rPr>
                <w:b/>
                <w:sz w:val="20"/>
              </w:rPr>
              <w:t xml:space="preserve"> образовани</w:t>
            </w:r>
            <w:r>
              <w:rPr>
                <w:b/>
                <w:sz w:val="20"/>
              </w:rPr>
              <w:t>е</w:t>
            </w:r>
            <w:r w:rsidRPr="0029069C">
              <w:rPr>
                <w:b/>
                <w:sz w:val="20"/>
              </w:rPr>
              <w:t>»</w:t>
            </w:r>
          </w:p>
        </w:tc>
        <w:tc>
          <w:tcPr>
            <w:tcW w:w="709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A6BD5" w:rsidRPr="00AD7D74" w:rsidTr="004A6BD5">
        <w:trPr>
          <w:cantSplit/>
          <w:trHeight w:val="2018"/>
        </w:trPr>
        <w:tc>
          <w:tcPr>
            <w:tcW w:w="708" w:type="dxa"/>
            <w:vMerge w:val="restart"/>
          </w:tcPr>
          <w:p w:rsidR="004A6BD5" w:rsidRPr="00954F1F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  <w:r w:rsidRPr="00954F1F">
              <w:rPr>
                <w:color w:val="000000"/>
                <w:spacing w:val="-4"/>
                <w:sz w:val="20"/>
              </w:rPr>
              <w:t>Региональный проект «Патриотическое воспитание граждан Российской Федерации»,</w:t>
            </w:r>
            <w:r w:rsidRPr="00954F1F">
              <w:rPr>
                <w:spacing w:val="-4"/>
                <w:sz w:val="20"/>
              </w:rPr>
              <w:t xml:space="preserve"> обеспечивающий достижение значений показателей и результатов федерального проекта </w:t>
            </w:r>
            <w:r w:rsidRPr="00954F1F">
              <w:rPr>
                <w:color w:val="000000"/>
                <w:spacing w:val="-4"/>
                <w:sz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1705" w:type="dxa"/>
            <w:vMerge w:val="restart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Всего,</w:t>
            </w:r>
          </w:p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  <w:highlight w:val="gree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39768C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768C">
              <w:rPr>
                <w:b/>
                <w:sz w:val="22"/>
                <w:szCs w:val="22"/>
              </w:rPr>
              <w:t>26523,60000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39768C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768C">
              <w:rPr>
                <w:b/>
                <w:sz w:val="22"/>
                <w:szCs w:val="22"/>
              </w:rPr>
              <w:t>4420,60000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39768C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768C">
              <w:rPr>
                <w:b/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9768C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768C">
              <w:rPr>
                <w:b/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9768C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768C">
              <w:rPr>
                <w:b/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9768C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768C">
              <w:rPr>
                <w:b/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9768C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768C">
              <w:rPr>
                <w:b/>
                <w:sz w:val="22"/>
                <w:szCs w:val="22"/>
              </w:rPr>
              <w:t>4420,60000</w:t>
            </w:r>
          </w:p>
        </w:tc>
      </w:tr>
      <w:tr w:rsidR="004A6BD5" w:rsidRPr="00AD7D74" w:rsidTr="004A6BD5">
        <w:trPr>
          <w:cantSplit/>
          <w:trHeight w:val="2018"/>
        </w:trPr>
        <w:tc>
          <w:tcPr>
            <w:tcW w:w="708" w:type="dxa"/>
            <w:vMerge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 xml:space="preserve">бюджетные ассигнования областного бюджета 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  <w:highlight w:val="gree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A26A0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</w:rPr>
            </w:pPr>
            <w:r w:rsidRPr="00A26A0A">
              <w:rPr>
                <w:b/>
                <w:sz w:val="22"/>
                <w:szCs w:val="22"/>
              </w:rPr>
              <w:t>26523,60000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5B21B8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5B21B8">
              <w:rPr>
                <w:sz w:val="22"/>
                <w:szCs w:val="22"/>
              </w:rPr>
              <w:t>4420,60000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5B21B8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5B21B8">
              <w:rPr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5B21B8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5B21B8">
              <w:rPr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5B21B8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5B21B8">
              <w:rPr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5B21B8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5B21B8">
              <w:rPr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5B21B8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5B21B8">
              <w:rPr>
                <w:sz w:val="22"/>
                <w:szCs w:val="22"/>
              </w:rPr>
              <w:t>4420,60000</w:t>
            </w:r>
          </w:p>
        </w:tc>
      </w:tr>
      <w:tr w:rsidR="004A6BD5" w:rsidRPr="00AD7D74" w:rsidTr="004A6BD5">
        <w:trPr>
          <w:cantSplit/>
          <w:trHeight w:val="2018"/>
        </w:trPr>
        <w:tc>
          <w:tcPr>
            <w:tcW w:w="708" w:type="dxa"/>
            <w:vMerge w:val="restart"/>
          </w:tcPr>
          <w:p w:rsidR="004A6BD5" w:rsidRPr="00954F1F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6" w:type="dxa"/>
            <w:vMerge w:val="restart"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  <w:r w:rsidRPr="00954F1F">
              <w:rPr>
                <w:spacing w:val="-4"/>
                <w:sz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5" w:type="dxa"/>
            <w:vMerge w:val="restart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Всего,</w:t>
            </w:r>
          </w:p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  <w:highlight w:val="gree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164487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64487">
              <w:rPr>
                <w:b/>
                <w:sz w:val="22"/>
                <w:szCs w:val="22"/>
              </w:rPr>
              <w:t>26523,60000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164487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164487">
              <w:rPr>
                <w:sz w:val="22"/>
                <w:szCs w:val="22"/>
              </w:rPr>
              <w:t>4420,60000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164487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164487">
              <w:rPr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164487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164487">
              <w:rPr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164487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164487">
              <w:rPr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164487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164487">
              <w:rPr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164487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164487">
              <w:rPr>
                <w:sz w:val="22"/>
                <w:szCs w:val="22"/>
              </w:rPr>
              <w:t>4420,60000</w:t>
            </w:r>
          </w:p>
        </w:tc>
      </w:tr>
      <w:tr w:rsidR="004A6BD5" w:rsidRPr="00AD7D74" w:rsidTr="004A6BD5">
        <w:trPr>
          <w:cantSplit/>
          <w:trHeight w:val="1834"/>
        </w:trPr>
        <w:tc>
          <w:tcPr>
            <w:tcW w:w="708" w:type="dxa"/>
            <w:vMerge/>
          </w:tcPr>
          <w:p w:rsidR="004A6BD5" w:rsidRPr="00954F1F" w:rsidRDefault="004A6BD5" w:rsidP="004A6BD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954F1F" w:rsidRDefault="004A6BD5" w:rsidP="004A6BD5">
            <w:pPr>
              <w:pStyle w:val="ConsPlusNormal"/>
              <w:rPr>
                <w:spacing w:val="-4"/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 xml:space="preserve">бюджетные ассигнования областного бюджета 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  <w:highlight w:val="gree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A26A0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</w:rPr>
            </w:pPr>
            <w:r w:rsidRPr="00A26A0A">
              <w:rPr>
                <w:b/>
                <w:sz w:val="22"/>
                <w:szCs w:val="22"/>
              </w:rPr>
              <w:t>26523,60000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5B21B8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5B21B8">
              <w:rPr>
                <w:sz w:val="22"/>
                <w:szCs w:val="22"/>
              </w:rPr>
              <w:t>4420,60000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5B21B8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5B21B8">
              <w:rPr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5B21B8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5B21B8">
              <w:rPr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5B21B8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5B21B8">
              <w:rPr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5B21B8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5B21B8">
              <w:rPr>
                <w:sz w:val="22"/>
                <w:szCs w:val="22"/>
              </w:rPr>
              <w:t>4420,60000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5B21B8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5B21B8">
              <w:rPr>
                <w:sz w:val="22"/>
                <w:szCs w:val="22"/>
              </w:rPr>
              <w:t>4420,60000</w:t>
            </w:r>
          </w:p>
        </w:tc>
      </w:tr>
      <w:tr w:rsidR="004A6BD5" w:rsidRPr="00AD7D74" w:rsidTr="004A6BD5">
        <w:trPr>
          <w:cantSplit/>
          <w:trHeight w:val="1834"/>
        </w:trPr>
        <w:tc>
          <w:tcPr>
            <w:tcW w:w="708" w:type="dxa"/>
            <w:vMerge w:val="restart"/>
          </w:tcPr>
          <w:p w:rsidR="004A6BD5" w:rsidRPr="00954F1F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26" w:type="dxa"/>
            <w:vMerge w:val="restart"/>
          </w:tcPr>
          <w:p w:rsidR="004A6BD5" w:rsidRPr="00954F1F" w:rsidRDefault="004A6BD5" w:rsidP="004A6BD5">
            <w:pPr>
              <w:pStyle w:val="ConsPlusNormal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Комплекс процессных мероприятий «Развитие общего образования </w:t>
            </w:r>
            <w:r w:rsidRPr="00443304">
              <w:rPr>
                <w:sz w:val="20"/>
              </w:rPr>
              <w:t>в городе Димитровграде Ульяновской области»</w:t>
            </w:r>
          </w:p>
        </w:tc>
        <w:tc>
          <w:tcPr>
            <w:tcW w:w="1705" w:type="dxa"/>
            <w:vMerge w:val="restart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Всего,</w:t>
            </w:r>
          </w:p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  <w:highlight w:val="gree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346404" w:rsidRDefault="004A6BD5" w:rsidP="004A6BD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46404">
              <w:rPr>
                <w:rFonts w:ascii="Times New Roman" w:hAnsi="Times New Roman"/>
                <w:b/>
              </w:rPr>
              <w:t>13 442 848,71080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346404">
              <w:rPr>
                <w:rFonts w:ascii="Times New Roman" w:hAnsi="Times New Roman"/>
                <w:b/>
              </w:rPr>
              <w:t>2 093 498,71055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46404">
              <w:rPr>
                <w:rFonts w:ascii="Times New Roman" w:hAnsi="Times New Roman"/>
                <w:b/>
              </w:rPr>
              <w:t>2 256 485,81953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46404">
              <w:rPr>
                <w:rFonts w:ascii="Times New Roman" w:hAnsi="Times New Roman"/>
                <w:b/>
              </w:rPr>
              <w:t>2 273 216,04518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46404">
              <w:rPr>
                <w:rFonts w:ascii="Times New Roman" w:hAnsi="Times New Roman"/>
                <w:b/>
              </w:rPr>
              <w:t>2 273 216,04518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46404">
              <w:rPr>
                <w:rFonts w:ascii="Times New Roman" w:hAnsi="Times New Roman"/>
                <w:b/>
              </w:rPr>
              <w:t>2 273 216,04518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46404">
              <w:rPr>
                <w:rFonts w:ascii="Times New Roman" w:hAnsi="Times New Roman"/>
                <w:b/>
              </w:rPr>
              <w:t>2 273 216,04518</w:t>
            </w:r>
          </w:p>
        </w:tc>
      </w:tr>
      <w:tr w:rsidR="004A6BD5" w:rsidRPr="00332121" w:rsidTr="004A6BD5">
        <w:trPr>
          <w:cantSplit/>
          <w:trHeight w:val="1763"/>
        </w:trPr>
        <w:tc>
          <w:tcPr>
            <w:tcW w:w="708" w:type="dxa"/>
            <w:vMerge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1417" w:type="dxa"/>
            <w:textDirection w:val="btLr"/>
          </w:tcPr>
          <w:p w:rsidR="004A6BD5" w:rsidRPr="00443304" w:rsidRDefault="004A6BD5" w:rsidP="004A6BD5">
            <w:pPr>
              <w:pStyle w:val="ConsPlusNormal"/>
              <w:ind w:left="113" w:right="113"/>
              <w:rPr>
                <w:sz w:val="20"/>
                <w:highlight w:val="gree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346404" w:rsidRDefault="004A6BD5" w:rsidP="004A6BD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46404">
              <w:rPr>
                <w:rFonts w:ascii="Times New Roman" w:hAnsi="Times New Roman"/>
                <w:b/>
              </w:rPr>
              <w:t>3 197 165,15237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346404">
              <w:rPr>
                <w:rFonts w:ascii="Times New Roman" w:hAnsi="Times New Roman"/>
              </w:rPr>
              <w:t>466 938,58787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46404">
              <w:rPr>
                <w:rFonts w:ascii="Times New Roman" w:hAnsi="Times New Roman"/>
              </w:rPr>
              <w:t>532 661,13238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46404">
              <w:rPr>
                <w:rFonts w:ascii="Times New Roman" w:hAnsi="Times New Roman"/>
              </w:rPr>
              <w:t>549 391,35803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46404">
              <w:rPr>
                <w:rFonts w:ascii="Times New Roman" w:hAnsi="Times New Roman"/>
              </w:rPr>
              <w:t>549 391,35803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46404">
              <w:rPr>
                <w:rFonts w:ascii="Times New Roman" w:hAnsi="Times New Roman"/>
              </w:rPr>
              <w:t>549 391,35803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46404">
              <w:rPr>
                <w:rFonts w:ascii="Times New Roman" w:hAnsi="Times New Roman"/>
              </w:rPr>
              <w:t>549 391,35803</w:t>
            </w:r>
          </w:p>
        </w:tc>
      </w:tr>
      <w:tr w:rsidR="004A6BD5" w:rsidRPr="00AD7D74" w:rsidTr="004A6BD5">
        <w:trPr>
          <w:cantSplit/>
          <w:trHeight w:val="1880"/>
        </w:trPr>
        <w:tc>
          <w:tcPr>
            <w:tcW w:w="708" w:type="dxa"/>
            <w:vMerge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 xml:space="preserve">бюджетные ассигнования областного бюджета 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  <w:highlight w:val="gree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346404" w:rsidRDefault="004A6BD5" w:rsidP="004A6BD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46404">
              <w:rPr>
                <w:rFonts w:ascii="Times New Roman" w:hAnsi="Times New Roman"/>
                <w:b/>
              </w:rPr>
              <w:t>10 245 683,55843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346404">
              <w:rPr>
                <w:rFonts w:ascii="Times New Roman" w:hAnsi="Times New Roman"/>
              </w:rPr>
              <w:t>1 626 560,12268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46404">
              <w:rPr>
                <w:rFonts w:ascii="Times New Roman" w:hAnsi="Times New Roman"/>
              </w:rPr>
              <w:t>1 723 824,68715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46404">
              <w:rPr>
                <w:rFonts w:ascii="Times New Roman" w:hAnsi="Times New Roman"/>
              </w:rPr>
              <w:t>1 723 824,68715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46404">
              <w:rPr>
                <w:rFonts w:ascii="Times New Roman" w:hAnsi="Times New Roman"/>
              </w:rPr>
              <w:t>1 723 824,68715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46404">
              <w:rPr>
                <w:rFonts w:ascii="Times New Roman" w:hAnsi="Times New Roman"/>
              </w:rPr>
              <w:t>1 723 824,68715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46404" w:rsidRDefault="004A6BD5" w:rsidP="004A6BD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46404">
              <w:rPr>
                <w:rFonts w:ascii="Times New Roman" w:hAnsi="Times New Roman"/>
              </w:rPr>
              <w:t>1 723 824,68715</w:t>
            </w:r>
          </w:p>
        </w:tc>
      </w:tr>
      <w:tr w:rsidR="004A6BD5" w:rsidRPr="00AD7D74" w:rsidTr="004A6BD5">
        <w:trPr>
          <w:cantSplit/>
          <w:trHeight w:val="2151"/>
        </w:trPr>
        <w:tc>
          <w:tcPr>
            <w:tcW w:w="708" w:type="dxa"/>
            <w:vMerge w:val="restart"/>
          </w:tcPr>
          <w:p w:rsidR="004A6BD5" w:rsidRPr="00954F1F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26" w:type="dxa"/>
            <w:vMerge w:val="restart"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Обеспечение деятельности общеобразовательных и дошкольных образовательных организаций города Димитровграда</w:t>
            </w:r>
          </w:p>
        </w:tc>
        <w:tc>
          <w:tcPr>
            <w:tcW w:w="1705" w:type="dxa"/>
            <w:vMerge w:val="restart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Всего,</w:t>
            </w:r>
          </w:p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  <w:highlight w:val="gree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F6736">
              <w:rPr>
                <w:rFonts w:ascii="Times New Roman" w:hAnsi="Times New Roman"/>
                <w:b/>
                <w:color w:val="000000"/>
              </w:rPr>
              <w:t>12 847 012,53514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F6736">
              <w:rPr>
                <w:rFonts w:ascii="Times New Roman" w:hAnsi="Times New Roman"/>
                <w:b/>
                <w:color w:val="000000"/>
              </w:rPr>
              <w:t>1 994 985,04693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6736">
              <w:rPr>
                <w:rFonts w:ascii="Times New Roman" w:hAnsi="Times New Roman"/>
                <w:b/>
                <w:color w:val="000000"/>
              </w:rPr>
              <w:t>2 158 111,71101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6736">
              <w:rPr>
                <w:rFonts w:ascii="Times New Roman" w:hAnsi="Times New Roman"/>
                <w:b/>
                <w:color w:val="000000"/>
              </w:rPr>
              <w:t>2 173 478,94430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6736">
              <w:rPr>
                <w:rFonts w:ascii="Times New Roman" w:hAnsi="Times New Roman"/>
                <w:b/>
                <w:color w:val="000000"/>
              </w:rPr>
              <w:t>2 173 478,94430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6736">
              <w:rPr>
                <w:rFonts w:ascii="Times New Roman" w:hAnsi="Times New Roman"/>
                <w:b/>
                <w:color w:val="000000"/>
              </w:rPr>
              <w:t>2 173 478,94430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6736">
              <w:rPr>
                <w:rFonts w:ascii="Times New Roman" w:hAnsi="Times New Roman"/>
                <w:b/>
                <w:color w:val="000000"/>
              </w:rPr>
              <w:t>2 173 478,94430</w:t>
            </w:r>
          </w:p>
        </w:tc>
      </w:tr>
      <w:tr w:rsidR="004A6BD5" w:rsidRPr="00AD7D74" w:rsidTr="004A6BD5">
        <w:trPr>
          <w:cantSplit/>
          <w:trHeight w:val="1900"/>
        </w:trPr>
        <w:tc>
          <w:tcPr>
            <w:tcW w:w="708" w:type="dxa"/>
            <w:vMerge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Default="004A6BD5" w:rsidP="004A6BD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Default="004A6BD5" w:rsidP="004A6BD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бюджетные ассигнования бюджета города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  <w:highlight w:val="gree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F6736">
              <w:rPr>
                <w:rFonts w:ascii="Times New Roman" w:hAnsi="Times New Roman"/>
                <w:b/>
                <w:color w:val="000000"/>
              </w:rPr>
              <w:t>2 988 021,07671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eastAsia="Times New Roman" w:hAnsi="Times New Roman"/>
                <w:color w:val="0D0D0D"/>
              </w:rPr>
            </w:pPr>
            <w:r w:rsidRPr="00AF6736">
              <w:rPr>
                <w:rFonts w:ascii="Times New Roman" w:hAnsi="Times New Roman"/>
                <w:color w:val="0D0D0D"/>
              </w:rPr>
              <w:t>433 620,52425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D0D0D"/>
              </w:rPr>
            </w:pPr>
            <w:r w:rsidRPr="00AF6736">
              <w:rPr>
                <w:rFonts w:ascii="Times New Roman" w:hAnsi="Times New Roman"/>
                <w:color w:val="0D0D0D"/>
              </w:rPr>
              <w:t>498 586,32386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D0D0D"/>
              </w:rPr>
            </w:pPr>
            <w:r w:rsidRPr="00AF6736">
              <w:rPr>
                <w:rFonts w:ascii="Times New Roman" w:hAnsi="Times New Roman"/>
                <w:color w:val="0D0D0D"/>
              </w:rPr>
              <w:t>513 953,55715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D0D0D"/>
              </w:rPr>
            </w:pPr>
            <w:r w:rsidRPr="00AF6736">
              <w:rPr>
                <w:rFonts w:ascii="Times New Roman" w:hAnsi="Times New Roman"/>
                <w:color w:val="0D0D0D"/>
              </w:rPr>
              <w:t>513 953,55715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D0D0D"/>
              </w:rPr>
            </w:pPr>
            <w:r w:rsidRPr="00AF6736">
              <w:rPr>
                <w:rFonts w:ascii="Times New Roman" w:hAnsi="Times New Roman"/>
                <w:color w:val="0D0D0D"/>
              </w:rPr>
              <w:t>513 953,55715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D0D0D"/>
              </w:rPr>
            </w:pPr>
            <w:r w:rsidRPr="00AF6736">
              <w:rPr>
                <w:rFonts w:ascii="Times New Roman" w:hAnsi="Times New Roman"/>
                <w:color w:val="0D0D0D"/>
              </w:rPr>
              <w:t>513 953,55715</w:t>
            </w:r>
          </w:p>
        </w:tc>
      </w:tr>
      <w:tr w:rsidR="004A6BD5" w:rsidRPr="00AD7D74" w:rsidTr="004A6BD5">
        <w:trPr>
          <w:cantSplit/>
          <w:trHeight w:val="1916"/>
        </w:trPr>
        <w:tc>
          <w:tcPr>
            <w:tcW w:w="708" w:type="dxa"/>
            <w:vMerge/>
          </w:tcPr>
          <w:p w:rsidR="004A6BD5" w:rsidRPr="00954F1F" w:rsidRDefault="004A6BD5" w:rsidP="004A6BD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Default="004A6BD5" w:rsidP="004A6BD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Default="004A6BD5" w:rsidP="004A6BD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бюджетные ассигнования областного бюджета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  <w:highlight w:val="gree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F6736">
              <w:rPr>
                <w:rFonts w:ascii="Times New Roman" w:hAnsi="Times New Roman"/>
                <w:b/>
                <w:color w:val="000000"/>
              </w:rPr>
              <w:t>9 858 991,45843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F6736">
              <w:rPr>
                <w:rFonts w:ascii="Times New Roman" w:hAnsi="Times New Roman"/>
                <w:color w:val="000000"/>
              </w:rPr>
              <w:t>1 561 364,52268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AF6736">
              <w:rPr>
                <w:rFonts w:ascii="Times New Roman" w:hAnsi="Times New Roman"/>
                <w:color w:val="000000"/>
              </w:rPr>
              <w:t>1 659 525,38715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AF6736">
              <w:rPr>
                <w:rFonts w:ascii="Times New Roman" w:hAnsi="Times New Roman"/>
                <w:color w:val="000000"/>
              </w:rPr>
              <w:t>1 659 525,38715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AF6736">
              <w:rPr>
                <w:rFonts w:ascii="Times New Roman" w:hAnsi="Times New Roman"/>
                <w:color w:val="000000"/>
              </w:rPr>
              <w:t>1 659 525,38715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AF6736">
              <w:rPr>
                <w:rFonts w:ascii="Times New Roman" w:hAnsi="Times New Roman"/>
                <w:color w:val="000000"/>
              </w:rPr>
              <w:t>1 659 525,38715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AF6736">
              <w:rPr>
                <w:rFonts w:ascii="Times New Roman" w:hAnsi="Times New Roman"/>
                <w:color w:val="000000"/>
              </w:rPr>
              <w:t>1 659 525,38715</w:t>
            </w:r>
          </w:p>
        </w:tc>
      </w:tr>
      <w:tr w:rsidR="004A6BD5" w:rsidRPr="00AD7D74" w:rsidTr="004A6BD5">
        <w:trPr>
          <w:cantSplit/>
          <w:trHeight w:val="3286"/>
        </w:trPr>
        <w:tc>
          <w:tcPr>
            <w:tcW w:w="708" w:type="dxa"/>
            <w:vMerge w:val="restart"/>
          </w:tcPr>
          <w:p w:rsidR="004A6BD5" w:rsidRPr="00954F1F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Обеспечение бесплатным горячим питанием обучающихся по образовательным программам начального общего образования в общеобразовательных организациях</w:t>
            </w:r>
          </w:p>
        </w:tc>
        <w:tc>
          <w:tcPr>
            <w:tcW w:w="1705" w:type="dxa"/>
            <w:vMerge w:val="restart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Всего,</w:t>
            </w:r>
          </w:p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  <w:highlight w:val="gree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AF6736">
              <w:rPr>
                <w:rFonts w:ascii="Times New Roman" w:hAnsi="Times New Roman"/>
                <w:b/>
                <w:color w:val="000000" w:themeColor="text1"/>
              </w:rPr>
              <w:t>595 836,17566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AF6736">
              <w:rPr>
                <w:rFonts w:ascii="Times New Roman" w:hAnsi="Times New Roman"/>
                <w:b/>
                <w:color w:val="000000" w:themeColor="text1"/>
              </w:rPr>
              <w:t>98 513,66362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6736">
              <w:rPr>
                <w:rFonts w:ascii="Times New Roman" w:hAnsi="Times New Roman"/>
                <w:b/>
                <w:color w:val="000000" w:themeColor="text1"/>
              </w:rPr>
              <w:t>98 374,10852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6736">
              <w:rPr>
                <w:rFonts w:ascii="Times New Roman" w:hAnsi="Times New Roman"/>
                <w:b/>
                <w:color w:val="000000" w:themeColor="text1"/>
              </w:rPr>
              <w:t>99 737,10088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6736">
              <w:rPr>
                <w:rFonts w:ascii="Times New Roman" w:hAnsi="Times New Roman"/>
                <w:b/>
                <w:color w:val="000000" w:themeColor="text1"/>
              </w:rPr>
              <w:t>99 737,10088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6736">
              <w:rPr>
                <w:rFonts w:ascii="Times New Roman" w:hAnsi="Times New Roman"/>
                <w:b/>
                <w:color w:val="000000" w:themeColor="text1"/>
              </w:rPr>
              <w:t>99 737,10088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6736">
              <w:rPr>
                <w:rFonts w:ascii="Times New Roman" w:hAnsi="Times New Roman"/>
                <w:b/>
                <w:color w:val="000000" w:themeColor="text1"/>
              </w:rPr>
              <w:t>99 737,10088</w:t>
            </w:r>
          </w:p>
        </w:tc>
      </w:tr>
      <w:tr w:rsidR="004A6BD5" w:rsidRPr="00AD7D74" w:rsidTr="004A6BD5">
        <w:trPr>
          <w:cantSplit/>
          <w:trHeight w:val="2009"/>
        </w:trPr>
        <w:tc>
          <w:tcPr>
            <w:tcW w:w="708" w:type="dxa"/>
            <w:vMerge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бюджетные ассигнования бюджета города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  <w:highlight w:val="gree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6736">
              <w:rPr>
                <w:rFonts w:ascii="Times New Roman" w:hAnsi="Times New Roman"/>
                <w:b/>
                <w:color w:val="000000" w:themeColor="text1"/>
              </w:rPr>
              <w:t>209 144,07566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6736">
              <w:rPr>
                <w:rFonts w:ascii="Times New Roman" w:hAnsi="Times New Roman"/>
                <w:color w:val="000000" w:themeColor="text1"/>
              </w:rPr>
              <w:t>33 318,06362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6736">
              <w:rPr>
                <w:rFonts w:ascii="Times New Roman" w:hAnsi="Times New Roman"/>
                <w:color w:val="000000" w:themeColor="text1"/>
              </w:rPr>
              <w:t>34 074,80852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6736">
              <w:rPr>
                <w:rFonts w:ascii="Times New Roman" w:hAnsi="Times New Roman"/>
                <w:color w:val="000000" w:themeColor="text1"/>
              </w:rPr>
              <w:t>35 437,80088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6736">
              <w:rPr>
                <w:rFonts w:ascii="Times New Roman" w:hAnsi="Times New Roman"/>
                <w:color w:val="000000" w:themeColor="text1"/>
              </w:rPr>
              <w:t>35 437,80088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6736">
              <w:rPr>
                <w:rFonts w:ascii="Times New Roman" w:hAnsi="Times New Roman"/>
                <w:color w:val="000000" w:themeColor="text1"/>
              </w:rPr>
              <w:t>35 437,80088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6736">
              <w:rPr>
                <w:rFonts w:ascii="Times New Roman" w:hAnsi="Times New Roman"/>
                <w:color w:val="000000" w:themeColor="text1"/>
              </w:rPr>
              <w:t>35 437,80088</w:t>
            </w:r>
          </w:p>
        </w:tc>
      </w:tr>
      <w:tr w:rsidR="004A6BD5" w:rsidRPr="00AD7D74" w:rsidTr="004A6BD5">
        <w:trPr>
          <w:cantSplit/>
          <w:trHeight w:val="2054"/>
        </w:trPr>
        <w:tc>
          <w:tcPr>
            <w:tcW w:w="708" w:type="dxa"/>
            <w:vMerge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бюджетные ассигнования областного бюджета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  <w:highlight w:val="gree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AF6736">
              <w:rPr>
                <w:rFonts w:ascii="Times New Roman" w:hAnsi="Times New Roman"/>
                <w:b/>
                <w:color w:val="000000" w:themeColor="text1"/>
              </w:rPr>
              <w:t>386 692,10000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F6736">
              <w:rPr>
                <w:rFonts w:ascii="Times New Roman" w:hAnsi="Times New Roman"/>
                <w:color w:val="000000" w:themeColor="text1"/>
              </w:rPr>
              <w:t>65 195,60000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6736">
              <w:rPr>
                <w:rFonts w:ascii="Times New Roman" w:hAnsi="Times New Roman"/>
                <w:color w:val="000000" w:themeColor="text1"/>
              </w:rPr>
              <w:t>64 299,30000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6736">
              <w:rPr>
                <w:rFonts w:ascii="Times New Roman" w:hAnsi="Times New Roman"/>
                <w:color w:val="000000" w:themeColor="text1"/>
              </w:rPr>
              <w:t>64 299,30000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6736">
              <w:rPr>
                <w:rFonts w:ascii="Times New Roman" w:hAnsi="Times New Roman"/>
                <w:color w:val="000000" w:themeColor="text1"/>
              </w:rPr>
              <w:t>64 299,30000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6736">
              <w:rPr>
                <w:rFonts w:ascii="Times New Roman" w:hAnsi="Times New Roman"/>
                <w:color w:val="000000" w:themeColor="text1"/>
              </w:rPr>
              <w:t>64 299,30000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F6736" w:rsidRDefault="004A6BD5" w:rsidP="004A6BD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6736">
              <w:rPr>
                <w:rFonts w:ascii="Times New Roman" w:hAnsi="Times New Roman"/>
                <w:color w:val="000000" w:themeColor="text1"/>
              </w:rPr>
              <w:t>64 299,30000</w:t>
            </w:r>
          </w:p>
        </w:tc>
      </w:tr>
      <w:tr w:rsidR="004A6BD5" w:rsidRPr="00AD7D74" w:rsidTr="004A6BD5">
        <w:trPr>
          <w:cantSplit/>
          <w:trHeight w:val="89"/>
        </w:trPr>
        <w:tc>
          <w:tcPr>
            <w:tcW w:w="15169" w:type="dxa"/>
            <w:gridSpan w:val="12"/>
          </w:tcPr>
          <w:p w:rsidR="004A6BD5" w:rsidRPr="004C4CD8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C4CD8">
              <w:rPr>
                <w:b/>
                <w:sz w:val="20"/>
              </w:rPr>
              <w:t>Направление (подпрограмма) «Модернизация образовательного пространства»</w:t>
            </w:r>
          </w:p>
        </w:tc>
      </w:tr>
      <w:tr w:rsidR="004A6BD5" w:rsidRPr="00AD7D74" w:rsidTr="004A6BD5">
        <w:trPr>
          <w:cantSplit/>
          <w:trHeight w:val="1598"/>
        </w:trPr>
        <w:tc>
          <w:tcPr>
            <w:tcW w:w="708" w:type="dxa"/>
            <w:vMerge w:val="restart"/>
          </w:tcPr>
          <w:p w:rsidR="004A6BD5" w:rsidRPr="00954F1F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954F1F">
              <w:rPr>
                <w:sz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4A6BD5" w:rsidRPr="004C4CD8" w:rsidRDefault="004A6BD5" w:rsidP="004A6BD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</w:rPr>
            </w:pPr>
            <w:r w:rsidRPr="004C4CD8">
              <w:rPr>
                <w:rFonts w:ascii="Times New Roman" w:hAnsi="Times New Roman"/>
                <w:spacing w:val="-4"/>
                <w:sz w:val="20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Безопасное и комфортное образовательное пространство</w:t>
            </w:r>
            <w:r w:rsidRPr="004C4CD8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705" w:type="dxa"/>
            <w:vMerge w:val="restart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Всего,</w:t>
            </w:r>
          </w:p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39768C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9768C">
              <w:rPr>
                <w:rFonts w:ascii="Times New Roman" w:hAnsi="Times New Roman"/>
                <w:b/>
                <w:color w:val="000000"/>
              </w:rPr>
              <w:t>605 768,34104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39768C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768C">
              <w:rPr>
                <w:b/>
                <w:sz w:val="22"/>
                <w:szCs w:val="22"/>
              </w:rPr>
              <w:t>380 453,51003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39768C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9768C">
              <w:rPr>
                <w:rFonts w:ascii="Times New Roman" w:hAnsi="Times New Roman"/>
                <w:b/>
                <w:color w:val="000000"/>
              </w:rPr>
              <w:t>43 665,66493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9768C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9768C">
              <w:rPr>
                <w:rFonts w:ascii="Times New Roman" w:hAnsi="Times New Roman"/>
                <w:b/>
                <w:color w:val="000000"/>
              </w:rPr>
              <w:t>45 412,29152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9768C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9768C">
              <w:rPr>
                <w:rFonts w:ascii="Times New Roman" w:hAnsi="Times New Roman"/>
                <w:b/>
                <w:color w:val="000000"/>
              </w:rPr>
              <w:t>45 412,29152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9768C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9768C">
              <w:rPr>
                <w:rFonts w:ascii="Times New Roman" w:hAnsi="Times New Roman"/>
                <w:b/>
                <w:color w:val="000000"/>
              </w:rPr>
              <w:t>45 412,29152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39768C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9768C">
              <w:rPr>
                <w:rFonts w:ascii="Times New Roman" w:hAnsi="Times New Roman"/>
                <w:b/>
                <w:color w:val="000000"/>
              </w:rPr>
              <w:t>45 412,29152</w:t>
            </w:r>
          </w:p>
        </w:tc>
      </w:tr>
      <w:tr w:rsidR="004A6BD5" w:rsidRPr="00AD7D74" w:rsidTr="004A6BD5">
        <w:trPr>
          <w:cantSplit/>
          <w:trHeight w:val="1353"/>
        </w:trPr>
        <w:tc>
          <w:tcPr>
            <w:tcW w:w="708" w:type="dxa"/>
            <w:vMerge/>
          </w:tcPr>
          <w:p w:rsidR="004A6BD5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Default="004A6BD5" w:rsidP="004A6BD5">
            <w:pPr>
              <w:pStyle w:val="ConsPlusNormal"/>
              <w:rPr>
                <w:spacing w:val="-4"/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4117A6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117A6">
              <w:rPr>
                <w:rFonts w:ascii="Times New Roman" w:hAnsi="Times New Roman"/>
                <w:b/>
                <w:color w:val="000000"/>
              </w:rPr>
              <w:t>590 942,64104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4117A6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17A6">
              <w:rPr>
                <w:rFonts w:ascii="Times New Roman" w:hAnsi="Times New Roman"/>
                <w:color w:val="000000"/>
              </w:rPr>
              <w:t>365 627,81003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4117A6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17A6">
              <w:rPr>
                <w:rFonts w:ascii="Times New Roman" w:hAnsi="Times New Roman"/>
                <w:color w:val="000000"/>
              </w:rPr>
              <w:t>43 665,66493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4117A6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17A6">
              <w:rPr>
                <w:rFonts w:ascii="Times New Roman" w:hAnsi="Times New Roman"/>
                <w:color w:val="000000"/>
              </w:rPr>
              <w:t>45 412,29152</w:t>
            </w:r>
          </w:p>
          <w:p w:rsidR="004A6BD5" w:rsidRPr="004117A6" w:rsidRDefault="004A6BD5" w:rsidP="004A6BD5">
            <w:pPr>
              <w:pStyle w:val="ConsPlusNormal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A6BD5" w:rsidRPr="004117A6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17A6">
              <w:rPr>
                <w:rFonts w:ascii="Times New Roman" w:hAnsi="Times New Roman"/>
                <w:color w:val="000000"/>
              </w:rPr>
              <w:t>45 412,29152</w:t>
            </w:r>
          </w:p>
          <w:p w:rsidR="004A6BD5" w:rsidRPr="004117A6" w:rsidRDefault="004A6BD5" w:rsidP="004A6BD5">
            <w:pPr>
              <w:pStyle w:val="ConsPlusNormal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A6BD5" w:rsidRPr="004117A6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17A6">
              <w:rPr>
                <w:rFonts w:ascii="Times New Roman" w:hAnsi="Times New Roman"/>
                <w:color w:val="000000"/>
              </w:rPr>
              <w:t>45 412,29152</w:t>
            </w:r>
          </w:p>
          <w:p w:rsidR="004A6BD5" w:rsidRPr="004117A6" w:rsidRDefault="004A6BD5" w:rsidP="004A6BD5">
            <w:pPr>
              <w:pStyle w:val="ConsPlusNormal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A6BD5" w:rsidRPr="004117A6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17A6">
              <w:rPr>
                <w:rFonts w:ascii="Times New Roman" w:hAnsi="Times New Roman"/>
                <w:color w:val="000000"/>
              </w:rPr>
              <w:t>45 412,29152</w:t>
            </w:r>
          </w:p>
          <w:p w:rsidR="004A6BD5" w:rsidRPr="004117A6" w:rsidRDefault="004A6BD5" w:rsidP="004A6BD5">
            <w:pPr>
              <w:pStyle w:val="ConsPlusNormal"/>
              <w:ind w:left="113" w:right="113"/>
              <w:jc w:val="center"/>
              <w:rPr>
                <w:sz w:val="20"/>
              </w:rPr>
            </w:pPr>
          </w:p>
        </w:tc>
      </w:tr>
      <w:tr w:rsidR="004A6BD5" w:rsidRPr="00AD7D74" w:rsidTr="004A6BD5">
        <w:trPr>
          <w:cantSplit/>
          <w:trHeight w:val="1475"/>
        </w:trPr>
        <w:tc>
          <w:tcPr>
            <w:tcW w:w="708" w:type="dxa"/>
            <w:vMerge/>
          </w:tcPr>
          <w:p w:rsidR="004A6BD5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Default="004A6BD5" w:rsidP="004A6BD5">
            <w:pPr>
              <w:pStyle w:val="ConsPlusNormal"/>
              <w:rPr>
                <w:spacing w:val="-4"/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 xml:space="preserve">бюджетные ассигнования областного бюджета 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4117A6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117A6">
              <w:rPr>
                <w:rFonts w:ascii="Times New Roman" w:hAnsi="Times New Roman"/>
                <w:b/>
                <w:color w:val="000000"/>
              </w:rPr>
              <w:t>14 825,70000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4117A6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17A6">
              <w:rPr>
                <w:rFonts w:ascii="Times New Roman" w:hAnsi="Times New Roman"/>
                <w:color w:val="000000"/>
              </w:rPr>
              <w:t>14 825,70000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4117A6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17A6">
              <w:rPr>
                <w:rFonts w:ascii="Times New Roman" w:hAnsi="Times New Roman"/>
                <w:color w:val="000000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4117A6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17A6">
              <w:rPr>
                <w:rFonts w:ascii="Times New Roman" w:hAnsi="Times New Roman"/>
                <w:color w:val="000000"/>
              </w:rPr>
              <w:t>0,00000</w:t>
            </w:r>
          </w:p>
          <w:p w:rsidR="004A6BD5" w:rsidRPr="004117A6" w:rsidRDefault="004A6BD5" w:rsidP="004A6BD5">
            <w:pPr>
              <w:pStyle w:val="ConsPlusNormal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A6BD5" w:rsidRPr="004117A6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17A6">
              <w:rPr>
                <w:rFonts w:ascii="Times New Roman" w:hAnsi="Times New Roman"/>
                <w:color w:val="000000"/>
              </w:rPr>
              <w:t>0,00000</w:t>
            </w:r>
          </w:p>
          <w:p w:rsidR="004A6BD5" w:rsidRPr="004117A6" w:rsidRDefault="004A6BD5" w:rsidP="004A6BD5">
            <w:pPr>
              <w:pStyle w:val="ConsPlusNormal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A6BD5" w:rsidRPr="004117A6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17A6">
              <w:rPr>
                <w:rFonts w:ascii="Times New Roman" w:hAnsi="Times New Roman"/>
                <w:color w:val="000000"/>
              </w:rPr>
              <w:t>0,00000</w:t>
            </w:r>
          </w:p>
          <w:p w:rsidR="004A6BD5" w:rsidRPr="004117A6" w:rsidRDefault="004A6BD5" w:rsidP="004A6BD5">
            <w:pPr>
              <w:pStyle w:val="ConsPlusNormal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A6BD5" w:rsidRPr="004117A6" w:rsidRDefault="004A6BD5" w:rsidP="004A6BD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17A6">
              <w:rPr>
                <w:rFonts w:ascii="Times New Roman" w:hAnsi="Times New Roman"/>
                <w:color w:val="000000"/>
              </w:rPr>
              <w:t>0,00000</w:t>
            </w:r>
          </w:p>
          <w:p w:rsidR="004A6BD5" w:rsidRPr="004117A6" w:rsidRDefault="004A6BD5" w:rsidP="004A6BD5">
            <w:pPr>
              <w:pStyle w:val="ConsPlusNormal"/>
              <w:ind w:left="113" w:right="113"/>
              <w:jc w:val="center"/>
              <w:rPr>
                <w:sz w:val="20"/>
              </w:rPr>
            </w:pPr>
          </w:p>
        </w:tc>
      </w:tr>
      <w:tr w:rsidR="004A6BD5" w:rsidRPr="00AD7D74" w:rsidTr="004A6BD5">
        <w:trPr>
          <w:cantSplit/>
          <w:trHeight w:val="1599"/>
        </w:trPr>
        <w:tc>
          <w:tcPr>
            <w:tcW w:w="708" w:type="dxa"/>
            <w:vMerge w:val="restart"/>
          </w:tcPr>
          <w:p w:rsidR="004A6BD5" w:rsidRPr="00443304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4A6BD5" w:rsidRPr="00443304" w:rsidRDefault="004A6BD5" w:rsidP="004A6BD5">
            <w:pPr>
              <w:pStyle w:val="ConsPlusNormal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Обеспечение антитеррористической безопасности в образовательных организациях </w:t>
            </w:r>
          </w:p>
        </w:tc>
        <w:tc>
          <w:tcPr>
            <w:tcW w:w="1705" w:type="dxa"/>
            <w:vMerge w:val="restart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Всего,</w:t>
            </w:r>
          </w:p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632D4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32D4A">
              <w:rPr>
                <w:b/>
                <w:sz w:val="22"/>
                <w:szCs w:val="22"/>
              </w:rPr>
              <w:t>316734,81086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6A">
              <w:rPr>
                <w:b/>
                <w:sz w:val="22"/>
                <w:szCs w:val="22"/>
              </w:rPr>
              <w:t>91419,97985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6A">
              <w:rPr>
                <w:b/>
                <w:sz w:val="22"/>
                <w:szCs w:val="22"/>
              </w:rPr>
              <w:t>43665,66493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6A">
              <w:rPr>
                <w:b/>
                <w:sz w:val="22"/>
                <w:szCs w:val="22"/>
              </w:rPr>
              <w:t>45412,29152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6A">
              <w:rPr>
                <w:b/>
                <w:sz w:val="22"/>
                <w:szCs w:val="22"/>
              </w:rPr>
              <w:t>45412,29152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6A">
              <w:rPr>
                <w:b/>
                <w:sz w:val="22"/>
                <w:szCs w:val="22"/>
              </w:rPr>
              <w:t>45412,29152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6A">
              <w:rPr>
                <w:b/>
                <w:sz w:val="22"/>
                <w:szCs w:val="22"/>
              </w:rPr>
              <w:t>45412,29152</w:t>
            </w:r>
          </w:p>
        </w:tc>
      </w:tr>
      <w:tr w:rsidR="004A6BD5" w:rsidRPr="00AD7D74" w:rsidTr="004A6BD5">
        <w:trPr>
          <w:cantSplit/>
          <w:trHeight w:val="1563"/>
        </w:trPr>
        <w:tc>
          <w:tcPr>
            <w:tcW w:w="708" w:type="dxa"/>
            <w:vMerge/>
          </w:tcPr>
          <w:p w:rsidR="004A6BD5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Default="004A6BD5" w:rsidP="004A6BD5">
            <w:pPr>
              <w:pStyle w:val="ConsPlusNormal"/>
              <w:rPr>
                <w:spacing w:val="-4"/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632D4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32D4A">
              <w:rPr>
                <w:b/>
                <w:sz w:val="22"/>
                <w:szCs w:val="22"/>
              </w:rPr>
              <w:t>301909,11086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9D42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4202">
              <w:rPr>
                <w:sz w:val="22"/>
                <w:szCs w:val="22"/>
              </w:rPr>
              <w:t>76594,27985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9D42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4202">
              <w:rPr>
                <w:sz w:val="22"/>
                <w:szCs w:val="22"/>
              </w:rPr>
              <w:t>43665,66493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42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4202">
              <w:rPr>
                <w:sz w:val="22"/>
                <w:szCs w:val="22"/>
              </w:rPr>
              <w:t>45412,29152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42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4202">
              <w:rPr>
                <w:sz w:val="22"/>
                <w:szCs w:val="22"/>
              </w:rPr>
              <w:t>45412,29152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42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4202">
              <w:rPr>
                <w:sz w:val="22"/>
                <w:szCs w:val="22"/>
              </w:rPr>
              <w:t>45412,29152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42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4202">
              <w:rPr>
                <w:sz w:val="22"/>
                <w:szCs w:val="22"/>
              </w:rPr>
              <w:t>45412,29152</w:t>
            </w:r>
          </w:p>
        </w:tc>
      </w:tr>
      <w:tr w:rsidR="004A6BD5" w:rsidRPr="00AD7D74" w:rsidTr="004A6BD5">
        <w:trPr>
          <w:cantSplit/>
          <w:trHeight w:val="1452"/>
        </w:trPr>
        <w:tc>
          <w:tcPr>
            <w:tcW w:w="708" w:type="dxa"/>
            <w:vMerge/>
          </w:tcPr>
          <w:p w:rsidR="004A6BD5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Default="004A6BD5" w:rsidP="004A6BD5">
            <w:pPr>
              <w:pStyle w:val="ConsPlusNormal"/>
              <w:rPr>
                <w:spacing w:val="-4"/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 xml:space="preserve">бюджетные ассигнования областного бюджета 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632D4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</w:rPr>
            </w:pPr>
            <w:r w:rsidRPr="00632D4A">
              <w:rPr>
                <w:b/>
                <w:sz w:val="22"/>
                <w:szCs w:val="22"/>
              </w:rPr>
              <w:t>14825,70000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9D42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4202">
              <w:rPr>
                <w:sz w:val="22"/>
                <w:szCs w:val="22"/>
              </w:rPr>
              <w:t>14825,70000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9D42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4202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42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4202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42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4202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42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4202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42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4202">
              <w:rPr>
                <w:sz w:val="22"/>
                <w:szCs w:val="22"/>
              </w:rPr>
              <w:t>0,00000</w:t>
            </w:r>
          </w:p>
        </w:tc>
      </w:tr>
      <w:tr w:rsidR="004A6BD5" w:rsidRPr="00AD7D74" w:rsidTr="004A6BD5">
        <w:trPr>
          <w:cantSplit/>
          <w:trHeight w:val="1447"/>
        </w:trPr>
        <w:tc>
          <w:tcPr>
            <w:tcW w:w="708" w:type="dxa"/>
            <w:vMerge w:val="restart"/>
          </w:tcPr>
          <w:p w:rsidR="004A6BD5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126" w:type="dxa"/>
            <w:vMerge w:val="restart"/>
          </w:tcPr>
          <w:p w:rsidR="004A6BD5" w:rsidRDefault="004A6BD5" w:rsidP="004A6BD5">
            <w:pPr>
              <w:pStyle w:val="ConsPlusNormal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Разработка проектно-сметной документации</w:t>
            </w:r>
          </w:p>
        </w:tc>
        <w:tc>
          <w:tcPr>
            <w:tcW w:w="1705" w:type="dxa"/>
            <w:vMerge w:val="restart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Всего,</w:t>
            </w:r>
          </w:p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</w:rPr>
            </w:pPr>
            <w:r w:rsidRPr="0075206A">
              <w:rPr>
                <w:b/>
                <w:sz w:val="22"/>
                <w:szCs w:val="22"/>
              </w:rPr>
              <w:t>17771,62045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6A">
              <w:rPr>
                <w:b/>
                <w:sz w:val="22"/>
                <w:szCs w:val="22"/>
              </w:rPr>
              <w:t>17771,62045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</w:tr>
      <w:tr w:rsidR="004A6BD5" w:rsidRPr="00AD7D74" w:rsidTr="004A6BD5">
        <w:trPr>
          <w:cantSplit/>
          <w:trHeight w:val="1651"/>
        </w:trPr>
        <w:tc>
          <w:tcPr>
            <w:tcW w:w="708" w:type="dxa"/>
            <w:vMerge/>
          </w:tcPr>
          <w:p w:rsidR="004A6BD5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Default="004A6BD5" w:rsidP="004A6BD5">
            <w:pPr>
              <w:pStyle w:val="ConsPlusNormal"/>
              <w:rPr>
                <w:spacing w:val="-4"/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53198E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</w:rPr>
            </w:pPr>
            <w:r w:rsidRPr="0053198E">
              <w:rPr>
                <w:b/>
                <w:sz w:val="22"/>
                <w:szCs w:val="22"/>
              </w:rPr>
              <w:t>17771,62045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9F4E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7512DB">
              <w:rPr>
                <w:sz w:val="22"/>
                <w:szCs w:val="22"/>
              </w:rPr>
              <w:t>17771,62045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</w:tr>
      <w:tr w:rsidR="004A6BD5" w:rsidRPr="00AD7D74" w:rsidTr="004A6BD5">
        <w:trPr>
          <w:cantSplit/>
          <w:trHeight w:val="1452"/>
        </w:trPr>
        <w:tc>
          <w:tcPr>
            <w:tcW w:w="708" w:type="dxa"/>
            <w:vMerge w:val="restart"/>
          </w:tcPr>
          <w:p w:rsidR="004A6BD5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126" w:type="dxa"/>
            <w:vMerge w:val="restart"/>
          </w:tcPr>
          <w:p w:rsidR="004A6BD5" w:rsidRDefault="004A6BD5" w:rsidP="004A6BD5">
            <w:pPr>
              <w:pStyle w:val="ConsPlusNormal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Техническое обследование конструкций зданий</w:t>
            </w:r>
          </w:p>
        </w:tc>
        <w:tc>
          <w:tcPr>
            <w:tcW w:w="1705" w:type="dxa"/>
            <w:vMerge w:val="restart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Всего,</w:t>
            </w:r>
          </w:p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</w:rPr>
            </w:pPr>
            <w:r w:rsidRPr="0075206A">
              <w:rPr>
                <w:b/>
                <w:color w:val="000000"/>
                <w:sz w:val="22"/>
                <w:szCs w:val="22"/>
              </w:rPr>
              <w:t>3205,16667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75206A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5206A">
              <w:rPr>
                <w:rFonts w:ascii="Times New Roman" w:hAnsi="Times New Roman"/>
                <w:b/>
                <w:color w:val="000000"/>
              </w:rPr>
              <w:t>3205,16667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</w:tr>
      <w:tr w:rsidR="004A6BD5" w:rsidRPr="00AD7D74" w:rsidTr="004A6BD5">
        <w:trPr>
          <w:cantSplit/>
          <w:trHeight w:val="1387"/>
        </w:trPr>
        <w:tc>
          <w:tcPr>
            <w:tcW w:w="708" w:type="dxa"/>
            <w:vMerge/>
          </w:tcPr>
          <w:p w:rsidR="004A6BD5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Default="004A6BD5" w:rsidP="004A6BD5">
            <w:pPr>
              <w:pStyle w:val="ConsPlusNormal"/>
              <w:rPr>
                <w:spacing w:val="-4"/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1F727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</w:rPr>
            </w:pPr>
            <w:r w:rsidRPr="001F727A">
              <w:rPr>
                <w:b/>
                <w:color w:val="000000"/>
                <w:sz w:val="22"/>
                <w:szCs w:val="22"/>
              </w:rPr>
              <w:t>3 205,16667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1F727A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1F727A">
              <w:rPr>
                <w:color w:val="000000"/>
                <w:sz w:val="22"/>
                <w:szCs w:val="22"/>
              </w:rPr>
              <w:t>3 205,16667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</w:tr>
      <w:tr w:rsidR="004A6BD5" w:rsidRPr="00AD7D74" w:rsidTr="004A6BD5">
        <w:trPr>
          <w:cantSplit/>
          <w:trHeight w:val="1134"/>
        </w:trPr>
        <w:tc>
          <w:tcPr>
            <w:tcW w:w="708" w:type="dxa"/>
            <w:vMerge w:val="restart"/>
          </w:tcPr>
          <w:p w:rsidR="004A6BD5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2126" w:type="dxa"/>
            <w:vMerge w:val="restart"/>
          </w:tcPr>
          <w:p w:rsidR="004A6BD5" w:rsidRDefault="004A6BD5" w:rsidP="004A6BD5">
            <w:pPr>
              <w:pStyle w:val="ConsPlusNormal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Проведение государственной экспертизы проектной документации в части проверки достоверности определения сметной стоимости объекта капитального ремонта</w:t>
            </w:r>
          </w:p>
        </w:tc>
        <w:tc>
          <w:tcPr>
            <w:tcW w:w="1705" w:type="dxa"/>
            <w:vMerge w:val="restart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Всего,</w:t>
            </w:r>
          </w:p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</w:rPr>
            </w:pPr>
            <w:r w:rsidRPr="0075206A">
              <w:rPr>
                <w:b/>
                <w:sz w:val="22"/>
                <w:szCs w:val="22"/>
              </w:rPr>
              <w:t>300,0000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6A">
              <w:rPr>
                <w:b/>
                <w:sz w:val="22"/>
                <w:szCs w:val="22"/>
              </w:rPr>
              <w:t>300,0000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</w:tr>
      <w:tr w:rsidR="004A6BD5" w:rsidRPr="00AD7D74" w:rsidTr="004A6BD5">
        <w:trPr>
          <w:cantSplit/>
          <w:trHeight w:val="1134"/>
        </w:trPr>
        <w:tc>
          <w:tcPr>
            <w:tcW w:w="708" w:type="dxa"/>
            <w:vMerge/>
          </w:tcPr>
          <w:p w:rsidR="004A6BD5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Default="004A6BD5" w:rsidP="004A6BD5">
            <w:pPr>
              <w:pStyle w:val="ConsPlusNormal"/>
              <w:rPr>
                <w:spacing w:val="-4"/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53198E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</w:rPr>
            </w:pPr>
            <w:r w:rsidRPr="0053198E">
              <w:rPr>
                <w:b/>
                <w:sz w:val="22"/>
                <w:szCs w:val="22"/>
              </w:rPr>
              <w:t>300,0000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</w:tr>
      <w:tr w:rsidR="004A6BD5" w:rsidRPr="00AD7D74" w:rsidTr="004A6BD5">
        <w:trPr>
          <w:cantSplit/>
          <w:trHeight w:val="1589"/>
        </w:trPr>
        <w:tc>
          <w:tcPr>
            <w:tcW w:w="708" w:type="dxa"/>
            <w:vMerge w:val="restart"/>
          </w:tcPr>
          <w:p w:rsidR="004A6BD5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2126" w:type="dxa"/>
            <w:vMerge w:val="restart"/>
          </w:tcPr>
          <w:p w:rsidR="004A6BD5" w:rsidRDefault="004A6BD5" w:rsidP="004A6BD5">
            <w:pPr>
              <w:pStyle w:val="ConsPlusNormal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Проведение ремонтных работ в образовательных организациях</w:t>
            </w:r>
          </w:p>
        </w:tc>
        <w:tc>
          <w:tcPr>
            <w:tcW w:w="1705" w:type="dxa"/>
            <w:vMerge w:val="restart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Комитет по жилищно-коммунальному комплексу </w:t>
            </w: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Всего,</w:t>
            </w:r>
          </w:p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</w:rPr>
            </w:pPr>
            <w:r w:rsidRPr="0075206A">
              <w:rPr>
                <w:b/>
                <w:sz w:val="22"/>
                <w:szCs w:val="22"/>
              </w:rPr>
              <w:t>216285,26673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6A">
              <w:rPr>
                <w:b/>
                <w:sz w:val="22"/>
                <w:szCs w:val="22"/>
              </w:rPr>
              <w:t>216285,26673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</w:tr>
      <w:tr w:rsidR="004A6BD5" w:rsidRPr="00AD7D74" w:rsidTr="004A6BD5">
        <w:trPr>
          <w:cantSplit/>
          <w:trHeight w:val="1510"/>
        </w:trPr>
        <w:tc>
          <w:tcPr>
            <w:tcW w:w="708" w:type="dxa"/>
            <w:vMerge/>
          </w:tcPr>
          <w:p w:rsidR="004A6BD5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Default="004A6BD5" w:rsidP="004A6BD5">
            <w:pPr>
              <w:pStyle w:val="ConsPlusNormal"/>
              <w:rPr>
                <w:spacing w:val="-4"/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1417" w:type="dxa"/>
          </w:tcPr>
          <w:p w:rsidR="004A6BD5" w:rsidRPr="0044330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344FA1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</w:rPr>
            </w:pPr>
            <w:r w:rsidRPr="00344FA1">
              <w:rPr>
                <w:b/>
                <w:sz w:val="22"/>
                <w:szCs w:val="22"/>
              </w:rPr>
              <w:t>216285,26673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C27EE0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C27EE0">
              <w:rPr>
                <w:sz w:val="22"/>
                <w:szCs w:val="22"/>
              </w:rPr>
              <w:t>216285,26673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</w:tr>
      <w:tr w:rsidR="004A6BD5" w:rsidRPr="00EE3FEA" w:rsidTr="004A6BD5">
        <w:trPr>
          <w:cantSplit/>
          <w:trHeight w:val="1453"/>
        </w:trPr>
        <w:tc>
          <w:tcPr>
            <w:tcW w:w="708" w:type="dxa"/>
            <w:vMerge w:val="restart"/>
          </w:tcPr>
          <w:p w:rsidR="004A6BD5" w:rsidRPr="00954F1F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954F1F">
              <w:rPr>
                <w:sz w:val="20"/>
              </w:rPr>
              <w:t xml:space="preserve">.6 </w:t>
            </w:r>
          </w:p>
        </w:tc>
        <w:tc>
          <w:tcPr>
            <w:tcW w:w="2126" w:type="dxa"/>
            <w:vMerge w:val="restart"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  <w:r w:rsidRPr="00954F1F">
              <w:rPr>
                <w:sz w:val="20"/>
              </w:rPr>
              <w:t>Проведение работ по благоустройству территорий</w:t>
            </w:r>
          </w:p>
        </w:tc>
        <w:tc>
          <w:tcPr>
            <w:tcW w:w="1705" w:type="dxa"/>
            <w:vMerge w:val="restart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  <w:highlight w:val="red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Всего,</w:t>
            </w:r>
          </w:p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</w:rPr>
            </w:pPr>
            <w:r w:rsidRPr="0075206A">
              <w:rPr>
                <w:b/>
                <w:sz w:val="22"/>
                <w:szCs w:val="22"/>
              </w:rPr>
              <w:t>26698,88522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6A">
              <w:rPr>
                <w:b/>
                <w:sz w:val="22"/>
                <w:szCs w:val="22"/>
              </w:rPr>
              <w:t>26698,88522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</w:tr>
      <w:tr w:rsidR="004A6BD5" w:rsidRPr="00EE3FEA" w:rsidTr="004A6BD5">
        <w:trPr>
          <w:cantSplit/>
          <w:trHeight w:val="1584"/>
        </w:trPr>
        <w:tc>
          <w:tcPr>
            <w:tcW w:w="708" w:type="dxa"/>
            <w:vMerge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3542" w:type="dxa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EE3FEA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344FA1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  <w:highlight w:val="red"/>
              </w:rPr>
            </w:pPr>
            <w:r w:rsidRPr="00344FA1">
              <w:rPr>
                <w:b/>
                <w:sz w:val="22"/>
                <w:szCs w:val="22"/>
              </w:rPr>
              <w:t>26698,88522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107ACE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26698,88522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</w:tr>
      <w:tr w:rsidR="004A6BD5" w:rsidRPr="00EE3FEA" w:rsidTr="004A6BD5">
        <w:trPr>
          <w:cantSplit/>
          <w:trHeight w:val="1926"/>
        </w:trPr>
        <w:tc>
          <w:tcPr>
            <w:tcW w:w="708" w:type="dxa"/>
            <w:vMerge w:val="restart"/>
          </w:tcPr>
          <w:p w:rsidR="004A6BD5" w:rsidRPr="00954F1F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954F1F">
              <w:rPr>
                <w:sz w:val="20"/>
              </w:rPr>
              <w:t>.7.</w:t>
            </w:r>
          </w:p>
        </w:tc>
        <w:tc>
          <w:tcPr>
            <w:tcW w:w="2126" w:type="dxa"/>
            <w:vMerge w:val="restart"/>
          </w:tcPr>
          <w:p w:rsidR="004A6BD5" w:rsidRPr="00954F1F" w:rsidRDefault="004A6BD5" w:rsidP="004A6BD5">
            <w:pPr>
              <w:pStyle w:val="ConsPlusNormal"/>
              <w:rPr>
                <w:sz w:val="20"/>
              </w:rPr>
            </w:pPr>
            <w:r w:rsidRPr="00954F1F">
              <w:rPr>
                <w:sz w:val="20"/>
              </w:rPr>
              <w:t xml:space="preserve">Спил и обрезка деревьев </w:t>
            </w:r>
          </w:p>
        </w:tc>
        <w:tc>
          <w:tcPr>
            <w:tcW w:w="1705" w:type="dxa"/>
            <w:vMerge w:val="restart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  <w:highlight w:val="red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954F1F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954F1F">
              <w:rPr>
                <w:sz w:val="20"/>
              </w:rPr>
              <w:t>Всего,</w:t>
            </w:r>
          </w:p>
          <w:p w:rsidR="004A6BD5" w:rsidRPr="00954F1F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954F1F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</w:rPr>
            </w:pPr>
            <w:r w:rsidRPr="0075206A">
              <w:rPr>
                <w:b/>
                <w:sz w:val="22"/>
                <w:szCs w:val="22"/>
              </w:rPr>
              <w:t>24772,59111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75206A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5206A">
              <w:rPr>
                <w:b/>
                <w:sz w:val="22"/>
                <w:szCs w:val="22"/>
              </w:rPr>
              <w:t>24772,59111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0,00000</w:t>
            </w:r>
          </w:p>
        </w:tc>
      </w:tr>
      <w:tr w:rsidR="004A6BD5" w:rsidRPr="00EE3FEA" w:rsidTr="004A6BD5">
        <w:trPr>
          <w:cantSplit/>
          <w:trHeight w:val="2205"/>
        </w:trPr>
        <w:tc>
          <w:tcPr>
            <w:tcW w:w="708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2126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3542" w:type="dxa"/>
          </w:tcPr>
          <w:p w:rsidR="004A6BD5" w:rsidRPr="00954F1F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954F1F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344FA1" w:rsidRDefault="004A6BD5" w:rsidP="004A6BD5">
            <w:pPr>
              <w:pStyle w:val="ConsPlusNormal"/>
              <w:ind w:left="113" w:right="113"/>
              <w:jc w:val="center"/>
              <w:rPr>
                <w:b/>
                <w:sz w:val="20"/>
                <w:highlight w:val="red"/>
              </w:rPr>
            </w:pPr>
            <w:r w:rsidRPr="00344FA1">
              <w:rPr>
                <w:b/>
                <w:sz w:val="22"/>
                <w:szCs w:val="22"/>
              </w:rPr>
              <w:t>24772,59111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107ACE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24772,59111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9D0C75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9D0C75">
              <w:rPr>
                <w:sz w:val="22"/>
                <w:szCs w:val="22"/>
              </w:rPr>
              <w:t>0,00000</w:t>
            </w:r>
          </w:p>
        </w:tc>
      </w:tr>
      <w:tr w:rsidR="004A6BD5" w:rsidRPr="00EE3FEA" w:rsidTr="004A6BD5">
        <w:tc>
          <w:tcPr>
            <w:tcW w:w="15169" w:type="dxa"/>
            <w:gridSpan w:val="12"/>
          </w:tcPr>
          <w:p w:rsidR="004A6BD5" w:rsidRDefault="004A6BD5" w:rsidP="004A6BD5">
            <w:pPr>
              <w:pStyle w:val="ConsPlusNormal"/>
              <w:jc w:val="center"/>
              <w:rPr>
                <w:b/>
                <w:sz w:val="20"/>
              </w:rPr>
            </w:pPr>
          </w:p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  <w:highlight w:val="red"/>
              </w:rPr>
            </w:pPr>
            <w:r w:rsidRPr="004C4CD8">
              <w:rPr>
                <w:b/>
                <w:sz w:val="20"/>
              </w:rPr>
              <w:t>Структурные элементы, не входящие в направления (подпрограммы)</w:t>
            </w:r>
          </w:p>
        </w:tc>
      </w:tr>
      <w:tr w:rsidR="004A6BD5" w:rsidRPr="00EE3FEA" w:rsidTr="004A6BD5">
        <w:trPr>
          <w:cantSplit/>
          <w:trHeight w:val="1725"/>
        </w:trPr>
        <w:tc>
          <w:tcPr>
            <w:tcW w:w="708" w:type="dxa"/>
            <w:vMerge w:val="restart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80E24">
              <w:rPr>
                <w:sz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  <w:r w:rsidRPr="00880E24">
              <w:rPr>
                <w:sz w:val="20"/>
              </w:rPr>
              <w:t>К</w:t>
            </w:r>
            <w:r>
              <w:rPr>
                <w:sz w:val="20"/>
              </w:rPr>
              <w:t>омплекс процессных мероприятий «О</w:t>
            </w:r>
            <w:r w:rsidRPr="00880E24">
              <w:rPr>
                <w:sz w:val="20"/>
              </w:rPr>
              <w:t xml:space="preserve">беспечение </w:t>
            </w:r>
            <w:r>
              <w:rPr>
                <w:sz w:val="20"/>
              </w:rPr>
              <w:t>реализации муниципальной программы»</w:t>
            </w:r>
          </w:p>
        </w:tc>
        <w:tc>
          <w:tcPr>
            <w:tcW w:w="1705" w:type="dxa"/>
            <w:vMerge w:val="restart"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>Всего,</w:t>
            </w:r>
          </w:p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D52F95" w:rsidRDefault="004A6BD5" w:rsidP="004A6BD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F95">
              <w:rPr>
                <w:rFonts w:ascii="Times New Roman" w:hAnsi="Times New Roman"/>
                <w:b/>
                <w:color w:val="000000" w:themeColor="text1"/>
              </w:rPr>
              <w:t>906 151,24973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D52F95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52F95">
              <w:rPr>
                <w:rFonts w:ascii="Times New Roman" w:hAnsi="Times New Roman"/>
                <w:b/>
                <w:color w:val="000000" w:themeColor="text1"/>
              </w:rPr>
              <w:t>152 959,64872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2F95">
              <w:rPr>
                <w:b/>
                <w:color w:val="000000" w:themeColor="text1"/>
                <w:sz w:val="22"/>
                <w:szCs w:val="22"/>
              </w:rPr>
              <w:t>149 565,66549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2F95">
              <w:rPr>
                <w:b/>
                <w:color w:val="000000" w:themeColor="text1"/>
                <w:sz w:val="22"/>
                <w:szCs w:val="22"/>
              </w:rPr>
              <w:t>150 906,48388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2F95">
              <w:rPr>
                <w:b/>
                <w:color w:val="000000" w:themeColor="text1"/>
                <w:sz w:val="22"/>
                <w:szCs w:val="22"/>
              </w:rPr>
              <w:t>150 906,48388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2F95">
              <w:rPr>
                <w:b/>
                <w:color w:val="000000" w:themeColor="text1"/>
                <w:sz w:val="22"/>
                <w:szCs w:val="22"/>
              </w:rPr>
              <w:t>150 906,48388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2F95">
              <w:rPr>
                <w:b/>
                <w:color w:val="000000" w:themeColor="text1"/>
                <w:sz w:val="22"/>
                <w:szCs w:val="22"/>
              </w:rPr>
              <w:t>150 906,48388</w:t>
            </w:r>
          </w:p>
        </w:tc>
      </w:tr>
      <w:tr w:rsidR="004A6BD5" w:rsidRPr="00EE3FEA" w:rsidTr="004A6BD5">
        <w:trPr>
          <w:cantSplit/>
          <w:trHeight w:val="1744"/>
        </w:trPr>
        <w:tc>
          <w:tcPr>
            <w:tcW w:w="708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D52F95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52F95">
              <w:rPr>
                <w:rFonts w:ascii="Times New Roman" w:hAnsi="Times New Roman"/>
                <w:b/>
                <w:color w:val="000000" w:themeColor="text1"/>
              </w:rPr>
              <w:t>883 847,00816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145 675,47140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146 561,65264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147 902,47103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147 902,47103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147 902,47103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147 902,47103</w:t>
            </w:r>
          </w:p>
        </w:tc>
      </w:tr>
      <w:tr w:rsidR="004A6BD5" w:rsidRPr="00EE3FEA" w:rsidTr="004A6BD5">
        <w:trPr>
          <w:cantSplit/>
          <w:trHeight w:val="1620"/>
        </w:trPr>
        <w:tc>
          <w:tcPr>
            <w:tcW w:w="708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 xml:space="preserve">бюджетные ассигнования областного бюджета 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F5615B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F5615B">
              <w:rPr>
                <w:rFonts w:ascii="Times New Roman" w:hAnsi="Times New Roman"/>
                <w:b/>
              </w:rPr>
              <w:t>22 304,24157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7 284,17732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3 004,01285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3 004,01285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3 004,01285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3 004,01285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3 004,01285</w:t>
            </w:r>
          </w:p>
        </w:tc>
      </w:tr>
      <w:tr w:rsidR="004A6BD5" w:rsidRPr="00EE3FEA" w:rsidTr="004A6BD5">
        <w:trPr>
          <w:cantSplit/>
          <w:trHeight w:val="1620"/>
        </w:trPr>
        <w:tc>
          <w:tcPr>
            <w:tcW w:w="708" w:type="dxa"/>
            <w:vMerge w:val="restart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6" w:type="dxa"/>
            <w:vMerge w:val="restart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  <w:r w:rsidRPr="00880E24">
              <w:rPr>
                <w:sz w:val="20"/>
              </w:rPr>
              <w:t>Обеспечение деятельности Муниципального бюджетного учреждения дополнительного образования «Центр дополнительного образования и развития детей города Димитровграда Ульяновской области»</w:t>
            </w:r>
          </w:p>
        </w:tc>
        <w:tc>
          <w:tcPr>
            <w:tcW w:w="1705" w:type="dxa"/>
            <w:vMerge w:val="restart"/>
          </w:tcPr>
          <w:p w:rsidR="004A6BD5" w:rsidRPr="00EE3FEA" w:rsidRDefault="004A6BD5" w:rsidP="004A6BD5">
            <w:pPr>
              <w:pStyle w:val="ConsPlusNormal"/>
              <w:jc w:val="center"/>
              <w:rPr>
                <w:sz w:val="20"/>
                <w:highlight w:val="red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>Всего,</w:t>
            </w:r>
          </w:p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0D3502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D3502">
              <w:rPr>
                <w:rFonts w:ascii="Times New Roman" w:hAnsi="Times New Roman"/>
                <w:b/>
                <w:color w:val="000000"/>
              </w:rPr>
              <w:t>693 081,64800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D3502">
              <w:rPr>
                <w:sz w:val="22"/>
                <w:szCs w:val="22"/>
              </w:rPr>
              <w:t>115148,74943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D3502">
              <w:rPr>
                <w:sz w:val="22"/>
                <w:szCs w:val="22"/>
              </w:rPr>
              <w:t>115455,81721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D3502">
              <w:rPr>
                <w:sz w:val="22"/>
                <w:szCs w:val="22"/>
              </w:rPr>
              <w:t>115619,27034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D3502">
              <w:rPr>
                <w:sz w:val="22"/>
                <w:szCs w:val="22"/>
              </w:rPr>
              <w:t>115619,27034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D3502">
              <w:rPr>
                <w:sz w:val="22"/>
                <w:szCs w:val="22"/>
              </w:rPr>
              <w:t>115619,27034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D3502">
              <w:rPr>
                <w:sz w:val="22"/>
                <w:szCs w:val="22"/>
              </w:rPr>
              <w:t>115619,27034</w:t>
            </w:r>
          </w:p>
        </w:tc>
      </w:tr>
      <w:tr w:rsidR="004A6BD5" w:rsidRPr="00EE3FEA" w:rsidTr="004A6BD5">
        <w:trPr>
          <w:cantSplit/>
          <w:trHeight w:val="1620"/>
        </w:trPr>
        <w:tc>
          <w:tcPr>
            <w:tcW w:w="708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3542" w:type="dxa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1F727A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727A">
              <w:rPr>
                <w:rFonts w:ascii="Times New Roman" w:hAnsi="Times New Roman"/>
                <w:b/>
                <w:color w:val="000000"/>
              </w:rPr>
              <w:t>692 609,72851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1274A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1274A">
              <w:rPr>
                <w:sz w:val="22"/>
                <w:szCs w:val="22"/>
              </w:rPr>
              <w:t>115020,87839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1274A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1274A">
              <w:rPr>
                <w:sz w:val="22"/>
                <w:szCs w:val="22"/>
              </w:rPr>
              <w:t>115387,00752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1274A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1274A">
              <w:rPr>
                <w:sz w:val="22"/>
                <w:szCs w:val="22"/>
              </w:rPr>
              <w:t>115550,46065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1274A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1274A">
              <w:rPr>
                <w:sz w:val="22"/>
                <w:szCs w:val="22"/>
              </w:rPr>
              <w:t>115550,46065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1274A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1274A">
              <w:rPr>
                <w:sz w:val="22"/>
                <w:szCs w:val="22"/>
              </w:rPr>
              <w:t>115550,46065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1274A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1274A">
              <w:rPr>
                <w:sz w:val="22"/>
                <w:szCs w:val="22"/>
              </w:rPr>
              <w:t>115550,46065</w:t>
            </w:r>
          </w:p>
        </w:tc>
      </w:tr>
      <w:tr w:rsidR="004A6BD5" w:rsidRPr="00EE3FEA" w:rsidTr="004A6BD5">
        <w:trPr>
          <w:cantSplit/>
          <w:trHeight w:val="1620"/>
        </w:trPr>
        <w:tc>
          <w:tcPr>
            <w:tcW w:w="708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3542" w:type="dxa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 xml:space="preserve">бюджетные ассигнования областного бюджета 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1F727A" w:rsidRDefault="004A6BD5" w:rsidP="004A6BD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F727A">
              <w:rPr>
                <w:rFonts w:ascii="Times New Roman" w:hAnsi="Times New Roman"/>
                <w:b/>
                <w:color w:val="000000"/>
              </w:rPr>
              <w:t>471,91949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1274A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1274A">
              <w:rPr>
                <w:sz w:val="22"/>
                <w:szCs w:val="22"/>
              </w:rPr>
              <w:t>127,87104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A1274A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1274A">
              <w:rPr>
                <w:sz w:val="22"/>
                <w:szCs w:val="22"/>
              </w:rPr>
              <w:t>68,80969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1274A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1274A">
              <w:rPr>
                <w:sz w:val="22"/>
                <w:szCs w:val="22"/>
              </w:rPr>
              <w:t>68,80969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1274A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1274A">
              <w:rPr>
                <w:sz w:val="22"/>
                <w:szCs w:val="22"/>
              </w:rPr>
              <w:t>68,80969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1274A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1274A">
              <w:rPr>
                <w:sz w:val="22"/>
                <w:szCs w:val="22"/>
              </w:rPr>
              <w:t>68,80969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A1274A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A1274A">
              <w:rPr>
                <w:sz w:val="22"/>
                <w:szCs w:val="22"/>
              </w:rPr>
              <w:t>68,80969</w:t>
            </w:r>
          </w:p>
        </w:tc>
      </w:tr>
      <w:tr w:rsidR="004A6BD5" w:rsidRPr="00EE3FEA" w:rsidTr="004A6BD5">
        <w:trPr>
          <w:cantSplit/>
          <w:trHeight w:val="1876"/>
        </w:trPr>
        <w:tc>
          <w:tcPr>
            <w:tcW w:w="708" w:type="dxa"/>
            <w:vMerge w:val="restart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126" w:type="dxa"/>
            <w:vMerge w:val="restart"/>
          </w:tcPr>
          <w:p w:rsidR="004A6BD5" w:rsidRPr="00880E24" w:rsidRDefault="004A6BD5" w:rsidP="004A6BD5">
            <w:pPr>
              <w:pStyle w:val="ConsPlusNormal"/>
              <w:jc w:val="both"/>
              <w:rPr>
                <w:sz w:val="20"/>
              </w:rPr>
            </w:pPr>
            <w:r w:rsidRPr="00880E24">
              <w:rPr>
                <w:sz w:val="20"/>
              </w:rPr>
              <w:t>Обеспечение деятельности Управления образования Администрации города Димитровграда Ульяновской области</w:t>
            </w:r>
          </w:p>
        </w:tc>
        <w:tc>
          <w:tcPr>
            <w:tcW w:w="1705" w:type="dxa"/>
            <w:vMerge w:val="restart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>Всего,</w:t>
            </w:r>
          </w:p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2F95">
              <w:rPr>
                <w:b/>
                <w:color w:val="000000" w:themeColor="text1"/>
                <w:sz w:val="22"/>
                <w:szCs w:val="22"/>
              </w:rPr>
              <w:t>163 498,10239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2F95">
              <w:rPr>
                <w:b/>
                <w:color w:val="000000" w:themeColor="text1"/>
                <w:sz w:val="22"/>
                <w:szCs w:val="22"/>
              </w:rPr>
              <w:t>30 015,70137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2F95">
              <w:rPr>
                <w:b/>
                <w:color w:val="000000" w:themeColor="text1"/>
                <w:sz w:val="22"/>
                <w:szCs w:val="22"/>
              </w:rPr>
              <w:t>26 018,06338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2F95">
              <w:rPr>
                <w:b/>
                <w:color w:val="000000" w:themeColor="text1"/>
                <w:sz w:val="22"/>
                <w:szCs w:val="22"/>
              </w:rPr>
              <w:t>26 866,08441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2F95">
              <w:rPr>
                <w:b/>
                <w:color w:val="000000" w:themeColor="text1"/>
                <w:sz w:val="22"/>
                <w:szCs w:val="22"/>
              </w:rPr>
              <w:t>26 866,08441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2F95">
              <w:rPr>
                <w:b/>
                <w:color w:val="000000" w:themeColor="text1"/>
                <w:sz w:val="22"/>
                <w:szCs w:val="22"/>
              </w:rPr>
              <w:t>26 866,08441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2F95">
              <w:rPr>
                <w:b/>
                <w:color w:val="000000" w:themeColor="text1"/>
                <w:sz w:val="22"/>
                <w:szCs w:val="22"/>
              </w:rPr>
              <w:t>26 866,08441</w:t>
            </w:r>
          </w:p>
        </w:tc>
      </w:tr>
      <w:tr w:rsidR="004A6BD5" w:rsidRPr="00EE3FEA" w:rsidTr="004A6BD5">
        <w:trPr>
          <w:cantSplit/>
          <w:trHeight w:val="1778"/>
        </w:trPr>
        <w:tc>
          <w:tcPr>
            <w:tcW w:w="708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2F95">
              <w:rPr>
                <w:b/>
                <w:color w:val="000000" w:themeColor="text1"/>
                <w:sz w:val="22"/>
                <w:szCs w:val="22"/>
              </w:rPr>
              <w:t>141 665,78031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22 859,39509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23 082,86022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23 930,88125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23 930,88125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23 930,88125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23 930,88125</w:t>
            </w:r>
          </w:p>
        </w:tc>
      </w:tr>
      <w:tr w:rsidR="004A6BD5" w:rsidRPr="00EE3FEA" w:rsidTr="004A6BD5">
        <w:trPr>
          <w:cantSplit/>
          <w:trHeight w:val="1484"/>
        </w:trPr>
        <w:tc>
          <w:tcPr>
            <w:tcW w:w="708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 xml:space="preserve">бюджетные ассигнования областного бюджета 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2F95">
              <w:rPr>
                <w:b/>
                <w:color w:val="000000" w:themeColor="text1"/>
                <w:sz w:val="22"/>
                <w:szCs w:val="22"/>
              </w:rPr>
              <w:t>21 832,32208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7 156,30628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2 935,20316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2 935,20316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2 935,20316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2 935,20316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D52F95" w:rsidRDefault="004A6BD5" w:rsidP="004A6BD5">
            <w:pPr>
              <w:pStyle w:val="ConsPlusNormal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D52F95">
              <w:rPr>
                <w:color w:val="000000" w:themeColor="text1"/>
                <w:sz w:val="22"/>
                <w:szCs w:val="22"/>
              </w:rPr>
              <w:t>2 935,20316</w:t>
            </w:r>
          </w:p>
        </w:tc>
      </w:tr>
      <w:tr w:rsidR="004A6BD5" w:rsidRPr="00EE3FEA" w:rsidTr="004A6BD5">
        <w:trPr>
          <w:cantSplit/>
          <w:trHeight w:val="1631"/>
        </w:trPr>
        <w:tc>
          <w:tcPr>
            <w:tcW w:w="708" w:type="dxa"/>
            <w:vMerge w:val="restart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126" w:type="dxa"/>
            <w:vMerge w:val="restart"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  <w:r w:rsidRPr="00880E24">
              <w:rPr>
                <w:sz w:val="20"/>
              </w:rPr>
              <w:t>Обеспечение деятельности Муниципального бюджетного учреждени</w:t>
            </w:r>
            <w:r>
              <w:rPr>
                <w:sz w:val="20"/>
              </w:rPr>
              <w:t>я «Централизованная бухгалтерия</w:t>
            </w:r>
            <w:r w:rsidRPr="00880E24">
              <w:rPr>
                <w:sz w:val="20"/>
              </w:rPr>
              <w:t xml:space="preserve"> муниципальных образовательных организаций города Димитровграда Ульяновской области»</w:t>
            </w:r>
          </w:p>
        </w:tc>
        <w:tc>
          <w:tcPr>
            <w:tcW w:w="1705" w:type="dxa"/>
            <w:vMerge w:val="restart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443304">
              <w:rPr>
                <w:sz w:val="20"/>
              </w:rPr>
              <w:t>Управление образования</w:t>
            </w:r>
          </w:p>
        </w:tc>
        <w:tc>
          <w:tcPr>
            <w:tcW w:w="3542" w:type="dxa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>Всего,</w:t>
            </w:r>
          </w:p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>в том числе: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49571,49934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7795,19792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8091,78490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8421,12913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8421,12913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8421,12913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0D3502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3502">
              <w:rPr>
                <w:b/>
                <w:sz w:val="22"/>
                <w:szCs w:val="22"/>
              </w:rPr>
              <w:t>8421,12913</w:t>
            </w:r>
          </w:p>
        </w:tc>
      </w:tr>
      <w:tr w:rsidR="004A6BD5" w:rsidRPr="00EE3FEA" w:rsidTr="004A6BD5">
        <w:trPr>
          <w:cantSplit/>
          <w:trHeight w:val="1437"/>
        </w:trPr>
        <w:tc>
          <w:tcPr>
            <w:tcW w:w="708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1705" w:type="dxa"/>
            <w:vMerge/>
          </w:tcPr>
          <w:p w:rsidR="004A6BD5" w:rsidRPr="00880E24" w:rsidRDefault="004A6BD5" w:rsidP="004A6BD5">
            <w:pPr>
              <w:pStyle w:val="ConsPlusNormal"/>
              <w:rPr>
                <w:sz w:val="20"/>
              </w:rPr>
            </w:pPr>
          </w:p>
        </w:tc>
        <w:tc>
          <w:tcPr>
            <w:tcW w:w="3542" w:type="dxa"/>
          </w:tcPr>
          <w:p w:rsidR="004A6BD5" w:rsidRPr="00880E24" w:rsidRDefault="004A6BD5" w:rsidP="004A6BD5">
            <w:pPr>
              <w:pStyle w:val="ConsPlusNormal"/>
              <w:jc w:val="center"/>
              <w:rPr>
                <w:sz w:val="20"/>
              </w:rPr>
            </w:pPr>
            <w:r w:rsidRPr="00880E24">
              <w:rPr>
                <w:sz w:val="20"/>
              </w:rPr>
              <w:t xml:space="preserve">бюджетные ассигнования бюджета города </w:t>
            </w:r>
          </w:p>
        </w:tc>
        <w:tc>
          <w:tcPr>
            <w:tcW w:w="1417" w:type="dxa"/>
          </w:tcPr>
          <w:p w:rsidR="004A6BD5" w:rsidRPr="00EE3FEA" w:rsidRDefault="004A6BD5" w:rsidP="004A6BD5">
            <w:pPr>
              <w:pStyle w:val="ConsPlusNormal"/>
              <w:rPr>
                <w:sz w:val="20"/>
                <w:highlight w:val="red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A6BD5" w:rsidRPr="001D3D13" w:rsidRDefault="004A6BD5" w:rsidP="004A6BD5">
            <w:pPr>
              <w:pStyle w:val="ConsPlusNormal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D3D13">
              <w:rPr>
                <w:b/>
                <w:sz w:val="22"/>
                <w:szCs w:val="22"/>
              </w:rPr>
              <w:t>49571,49934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6A49A1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7795,19792</w:t>
            </w:r>
          </w:p>
        </w:tc>
        <w:tc>
          <w:tcPr>
            <w:tcW w:w="992" w:type="dxa"/>
            <w:textDirection w:val="btLr"/>
            <w:vAlign w:val="center"/>
          </w:tcPr>
          <w:p w:rsidR="004A6BD5" w:rsidRPr="006A49A1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8091,78490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6A49A1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8421,12913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6A49A1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8421,12913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6A49A1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8421,12913</w:t>
            </w:r>
          </w:p>
        </w:tc>
        <w:tc>
          <w:tcPr>
            <w:tcW w:w="709" w:type="dxa"/>
            <w:textDirection w:val="btLr"/>
            <w:vAlign w:val="center"/>
          </w:tcPr>
          <w:p w:rsidR="004A6BD5" w:rsidRPr="006A49A1" w:rsidRDefault="004A6BD5" w:rsidP="004A6BD5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8421,12913</w:t>
            </w:r>
          </w:p>
        </w:tc>
      </w:tr>
    </w:tbl>
    <w:p w:rsidR="004A6BD5" w:rsidRDefault="004A6BD5" w:rsidP="0082703E">
      <w:pPr>
        <w:suppressAutoHyphens/>
        <w:rPr>
          <w:rFonts w:ascii="Times New Roman" w:hAnsi="Times New Roman"/>
          <w:b/>
          <w:bCs/>
          <w:sz w:val="28"/>
          <w:szCs w:val="28"/>
        </w:rPr>
        <w:sectPr w:rsidR="004A6BD5" w:rsidSect="00B427C8">
          <w:pgSz w:w="16838" w:h="11906" w:orient="landscape"/>
          <w:pgMar w:top="1701" w:right="1134" w:bottom="568" w:left="1134" w:header="709" w:footer="709" w:gutter="0"/>
          <w:cols w:space="708"/>
          <w:docGrid w:linePitch="360"/>
        </w:sectPr>
      </w:pPr>
    </w:p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/>
    <w:p w:rsidR="0088484A" w:rsidRDefault="0088484A" w:rsidP="0088484A">
      <w:pPr>
        <w:autoSpaceDE w:val="0"/>
        <w:autoSpaceDN w:val="0"/>
        <w:adjustRightInd w:val="0"/>
        <w:ind w:left="10206"/>
        <w:jc w:val="right"/>
        <w:rPr>
          <w:rFonts w:eastAsiaTheme="minorHAnsi"/>
          <w:bCs/>
          <w:sz w:val="28"/>
          <w:szCs w:val="28"/>
        </w:rPr>
      </w:pPr>
      <w:r w:rsidRPr="00141B20">
        <w:rPr>
          <w:rFonts w:eastAsiaTheme="minorHAnsi"/>
          <w:bCs/>
          <w:sz w:val="28"/>
          <w:szCs w:val="28"/>
        </w:rPr>
        <w:t xml:space="preserve">Приложен1 </w:t>
      </w:r>
    </w:p>
    <w:p w:rsidR="0088484A" w:rsidRDefault="0088484A" w:rsidP="0088484A">
      <w:pPr>
        <w:autoSpaceDE w:val="0"/>
        <w:autoSpaceDN w:val="0"/>
        <w:adjustRightInd w:val="0"/>
        <w:ind w:left="10206"/>
        <w:jc w:val="right"/>
        <w:rPr>
          <w:rFonts w:eastAsiaTheme="minorHAnsi"/>
          <w:bCs/>
          <w:sz w:val="28"/>
          <w:szCs w:val="28"/>
        </w:rPr>
        <w:sectPr w:rsidR="008848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Theme="minorHAnsi"/>
          <w:bCs/>
          <w:sz w:val="28"/>
          <w:szCs w:val="28"/>
        </w:rPr>
        <w:t>к муниципальной программе «</w:t>
      </w:r>
      <w:r w:rsidR="0082703E">
        <w:rPr>
          <w:rFonts w:eastAsiaTheme="minorHAnsi"/>
          <w:bCs/>
          <w:sz w:val="28"/>
          <w:szCs w:val="28"/>
        </w:rPr>
        <w:t>образ</w:t>
      </w:r>
    </w:p>
    <w:p w:rsidR="0088484A" w:rsidRDefault="0088484A" w:rsidP="0082703E">
      <w:pPr>
        <w:autoSpaceDE w:val="0"/>
        <w:autoSpaceDN w:val="0"/>
        <w:adjustRightInd w:val="0"/>
      </w:pPr>
    </w:p>
    <w:sectPr w:rsidR="0088484A" w:rsidSect="008848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D5" w:rsidRDefault="004A6BD5" w:rsidP="0088484A">
      <w:pPr>
        <w:spacing w:after="0" w:line="240" w:lineRule="auto"/>
      </w:pPr>
      <w:r>
        <w:separator/>
      </w:r>
    </w:p>
  </w:endnote>
  <w:endnote w:type="continuationSeparator" w:id="0">
    <w:p w:rsidR="004A6BD5" w:rsidRDefault="004A6BD5" w:rsidP="0088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D5" w:rsidRDefault="004A6BD5" w:rsidP="0088484A">
      <w:pPr>
        <w:spacing w:after="0" w:line="240" w:lineRule="auto"/>
      </w:pPr>
      <w:r>
        <w:separator/>
      </w:r>
    </w:p>
  </w:footnote>
  <w:footnote w:type="continuationSeparator" w:id="0">
    <w:p w:rsidR="004A6BD5" w:rsidRDefault="004A6BD5" w:rsidP="00884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94"/>
    <w:rsid w:val="001E6C94"/>
    <w:rsid w:val="00270C37"/>
    <w:rsid w:val="004A6BD5"/>
    <w:rsid w:val="004F235E"/>
    <w:rsid w:val="0082703E"/>
    <w:rsid w:val="00841744"/>
    <w:rsid w:val="0088484A"/>
    <w:rsid w:val="00B4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512A8-D9B8-4033-A132-7B22F5F2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4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884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484A"/>
    <w:rPr>
      <w:color w:val="0000FF"/>
      <w:u w:val="single"/>
    </w:rPr>
  </w:style>
  <w:style w:type="paragraph" w:customStyle="1" w:styleId="ConsPlusTitle">
    <w:name w:val="ConsPlusTitle"/>
    <w:qFormat/>
    <w:rsid w:val="008848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No Spacing"/>
    <w:uiPriority w:val="1"/>
    <w:qFormat/>
    <w:rsid w:val="008848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qFormat/>
    <w:locked/>
    <w:rsid w:val="00884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8848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88484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unhideWhenUsed/>
    <w:rsid w:val="00884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84A"/>
    <w:rPr>
      <w:rFonts w:ascii="Calibri" w:eastAsia="Calibri" w:hAnsi="Calibri" w:cs="Times New Roman"/>
    </w:rPr>
  </w:style>
  <w:style w:type="character" w:styleId="a9">
    <w:name w:val="footnote reference"/>
    <w:basedOn w:val="a0"/>
    <w:uiPriority w:val="99"/>
    <w:unhideWhenUsed/>
    <w:rsid w:val="0088484A"/>
    <w:rPr>
      <w:rFonts w:cs="Times New Roman"/>
      <w:vertAlign w:val="superscript"/>
    </w:rPr>
  </w:style>
  <w:style w:type="paragraph" w:customStyle="1" w:styleId="aa">
    <w:name w:val="Прижатый влево"/>
    <w:basedOn w:val="a"/>
    <w:next w:val="a"/>
    <w:uiPriority w:val="99"/>
    <w:rsid w:val="004A6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270C37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270C37"/>
    <w:rPr>
      <w:rFonts w:ascii="Calibri" w:eastAsia="Calibri" w:hAnsi="Calibri" w:cs="Times New Roman"/>
      <w:b/>
      <w:bCs/>
      <w:sz w:val="32"/>
      <w:szCs w:val="24"/>
      <w:lang w:eastAsia="ru-RU"/>
    </w:rPr>
  </w:style>
  <w:style w:type="paragraph" w:customStyle="1" w:styleId="msonormalcxspmiddle">
    <w:name w:val="msonormalcxspmiddle"/>
    <w:basedOn w:val="a"/>
    <w:rsid w:val="00270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017B33EEA8E1684C2A3C232F50ED20841BD9234A5ACF6EE31ED19389E12A32452E9F93462633DC2A3618CFE64849C79BDC11C7D67F6FAb43D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3017B33EEA8E1684C2A3C232F50ED20841B19936A4ACF6EE31ED19389E12A32452E9F93462633DC6A3618CFE64849C79BDC11C7D67F6FAb43D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3017B33EEA8E1684C2A3C232F50ED20841BD9234A5ACF6EE31ED19389E12A32452E9F93462633DC2A3618CFE64849C79BDC11C7D67F6FAb43DM" TargetMode="External"/><Relationship Id="rId11" Type="http://schemas.openxmlformats.org/officeDocument/2006/relationships/hyperlink" Target="consultantplus://offline/ref=AFB0D225FEFC0A29D01219119F55F9DAEAA5CE39DEBB8C27A4C86762323AE02E1AAF0615D5DC096A6AF722A736ED30ED0261E08AA5D7DD6FE2026A6EdE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FB0D225FEFC0A29D01219119F55F9DAEAA5CE39DEBB8C27A4C86762323AE02E1AAF0615D5DC096A6AF722A736ED30ED0261E08AA5D7DD6FE2026A6EdE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FB0D225FEFC0A29D01219119F55F9DAEAA5CE39DEBB8C27A4C86762323AE02E1AAF0615D5DC096A6AF722A736ED30ED0261E08AA5D7DD6FE2026A6Ed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33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27-Razvitie</dc:creator>
  <cp:keywords/>
  <dc:description/>
  <cp:lastModifiedBy>27-Razvitie</cp:lastModifiedBy>
  <cp:revision>5</cp:revision>
  <dcterms:created xsi:type="dcterms:W3CDTF">2024-09-23T11:20:00Z</dcterms:created>
  <dcterms:modified xsi:type="dcterms:W3CDTF">2024-09-23T11:47:00Z</dcterms:modified>
</cp:coreProperties>
</file>