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shd w:val="clear" w:color="auto" w:fill="FFFFFF"/>
        <w:tabs>
          <w:tab w:val="left" w:pos="9498"/>
        </w:tabs>
        <w:jc w:val="center"/>
        <w:rPr>
          <w:b/>
          <w:bCs/>
          <w:szCs w:val="28"/>
        </w:rPr>
      </w:pPr>
    </w:p>
    <w:p>
      <w:pPr>
        <w:pStyle w:val="49"/>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города</w:t>
      </w:r>
    </w:p>
    <w:p>
      <w:pPr>
        <w:pStyle w:val="49"/>
        <w:jc w:val="center"/>
        <w:rPr>
          <w:b w:val="0"/>
          <w:color w:val="000000"/>
          <w:sz w:val="28"/>
          <w:szCs w:val="28"/>
        </w:rPr>
      </w:pPr>
      <w:r>
        <w:rPr>
          <w:rFonts w:ascii="Times New Roman" w:hAnsi="Times New Roman" w:cs="Times New Roman"/>
          <w:sz w:val="28"/>
          <w:szCs w:val="28"/>
        </w:rPr>
        <w:t>от 20.09.2018 № 2034</w:t>
      </w:r>
    </w:p>
    <w:p>
      <w:pPr>
        <w:pStyle w:val="23"/>
        <w:spacing w:before="0" w:beforeAutospacing="0" w:after="0"/>
        <w:jc w:val="both"/>
        <w:rPr>
          <w:b/>
          <w:sz w:val="28"/>
          <w:szCs w:val="28"/>
        </w:rPr>
      </w:pPr>
    </w:p>
    <w:p>
      <w:pPr>
        <w:widowControl/>
        <w:suppressAutoHyphens w:val="0"/>
        <w:autoSpaceDE w:val="0"/>
        <w:autoSpaceDN w:val="0"/>
        <w:adjustRightInd w:val="0"/>
        <w:ind w:firstLine="708" w:firstLineChars="0"/>
        <w:jc w:val="both"/>
        <w:rPr>
          <w:szCs w:val="28"/>
        </w:rPr>
      </w:pPr>
      <w:r>
        <w:rPr>
          <w:rFonts w:eastAsia="Times New Roman" w:cs="Times New Roman"/>
          <w:szCs w:val="28"/>
          <w:lang w:bidi="ar-SA"/>
        </w:rPr>
        <w:t xml:space="preserve">В соответствии со </w:t>
      </w:r>
      <w:r>
        <w:rPr>
          <w:rFonts w:eastAsia="Times New Roman" w:cs="Times New Roman"/>
          <w:szCs w:val="28"/>
          <w:lang w:bidi="ar-SA"/>
        </w:rPr>
        <w:fldChar w:fldCharType="begin"/>
      </w:r>
      <w:r>
        <w:rPr>
          <w:rFonts w:eastAsia="Times New Roman" w:cs="Times New Roman"/>
          <w:szCs w:val="28"/>
          <w:lang w:bidi="ar-SA"/>
        </w:rPr>
        <w:instrText xml:space="preserve">HYPERLINK consultantplus://offline/ref=448B9C47EB2316C56C6C3F6E2719FB94B332B30FBDBBD140E1D1B46568F4313641F7932F4778516153K6G </w:instrText>
      </w:r>
      <w:r>
        <w:rPr>
          <w:rFonts w:eastAsia="Times New Roman" w:cs="Times New Roman"/>
          <w:szCs w:val="28"/>
          <w:lang w:bidi="ar-SA"/>
        </w:rPr>
        <w:fldChar w:fldCharType="separate"/>
      </w:r>
      <w:r>
        <w:rPr>
          <w:rFonts w:eastAsia="Times New Roman" w:cs="Times New Roman"/>
          <w:szCs w:val="28"/>
          <w:lang w:bidi="ar-SA"/>
        </w:rPr>
        <w:t>статьей 179</w:t>
      </w:r>
      <w:r>
        <w:rPr>
          <w:rFonts w:eastAsia="Times New Roman" w:cs="Times New Roman"/>
          <w:szCs w:val="28"/>
          <w:lang w:bidi="ar-SA"/>
        </w:rPr>
        <w:fldChar w:fldCharType="end"/>
      </w:r>
      <w:r>
        <w:rPr>
          <w:rFonts w:eastAsia="Times New Roman" w:cs="Times New Roman"/>
          <w:szCs w:val="28"/>
          <w:lang w:bidi="ar-SA"/>
        </w:rPr>
        <w:t xml:space="preserve"> Бюджетного кодекса Российской Федерации, </w:t>
      </w:r>
      <w:r>
        <w:rPr>
          <w:szCs w:val="28"/>
        </w:rPr>
        <w:t>пунктом 8 части 1 статьи 7, пунктом 14 части 1 статьи 8, пунктом 10 части 7, пунктом 1 части 19 статьи 45, пунктом 10 части 2 статьи 55 Устава муниципального образования «Город Димитровград» Ульяновской области, постановлением Администрации города от 29.12.2022 № 3762 «</w:t>
      </w:r>
      <w:r>
        <w:rPr>
          <w:rFonts w:eastAsia="Times New Roman"/>
          <w:szCs w:val="28"/>
        </w:rPr>
        <w:t>Об утверждении Порядка разработки, реализации и оценки эффективности муниципальных программ в городе Димитровграде Ульяновской области», в</w:t>
      </w:r>
      <w:r>
        <w:rPr>
          <w:rFonts w:eastAsia="Times New Roman" w:cs="Times New Roman"/>
          <w:szCs w:val="28"/>
          <w:lang w:bidi="ar-SA"/>
        </w:rPr>
        <w:t xml:space="preserve"> целях усиления мер, направленных на обеспечение общественной безопасности и правопорядка  на  территории  города  Димитровграда  Ульяновской области  </w:t>
      </w:r>
      <w:r>
        <w:rPr>
          <w:szCs w:val="28"/>
        </w:rPr>
        <w:t>п о с т а н о в л я ю:</w:t>
      </w:r>
    </w:p>
    <w:p>
      <w:pPr>
        <w:ind w:firstLine="708" w:firstLineChars="0"/>
        <w:jc w:val="both"/>
        <w:rPr>
          <w:szCs w:val="28"/>
        </w:rPr>
      </w:pPr>
      <w:r>
        <w:rPr>
          <w:szCs w:val="28"/>
        </w:rPr>
        <w:t xml:space="preserve">1.Внести в постановление Администрации города от 20.09.2018 № 2034 «Об утверждении муниципальной программы </w:t>
      </w:r>
      <w:r>
        <w:rPr>
          <w:color w:val="000000"/>
          <w:szCs w:val="28"/>
        </w:rPr>
        <w:t>«Обеспечение правопорядка и безопасности жизнедеятельности на территории города Димитровграда Ульяновской области»</w:t>
      </w:r>
      <w:r>
        <w:rPr>
          <w:szCs w:val="28"/>
        </w:rPr>
        <w:t xml:space="preserve"> (далее – постановление) следующие изменения:</w:t>
      </w:r>
    </w:p>
    <w:p>
      <w:pPr>
        <w:ind w:firstLine="708" w:firstLineChars="0"/>
        <w:jc w:val="both"/>
        <w:rPr>
          <w:szCs w:val="28"/>
        </w:rPr>
      </w:pPr>
      <w:r>
        <w:rPr>
          <w:szCs w:val="28"/>
        </w:rPr>
        <w:t xml:space="preserve">1.1.Строку </w:t>
      </w:r>
      <w:r>
        <w:rPr>
          <w:rFonts w:hint="default"/>
          <w:szCs w:val="28"/>
          <w:lang w:val="ru-RU"/>
        </w:rPr>
        <w:t>8</w:t>
      </w:r>
      <w:r>
        <w:rPr>
          <w:szCs w:val="28"/>
        </w:rPr>
        <w:t xml:space="preserve"> раздела 1 муниципальной программы </w:t>
      </w:r>
      <w:r>
        <w:rPr>
          <w:color w:val="000000"/>
          <w:szCs w:val="28"/>
        </w:rPr>
        <w:t xml:space="preserve">«Обеспечение правопорядка и безопасности жизнедеятельности на территории города Димитровграда Ульяновской области», являющейся приложением к постановлению (далее - муниципальная программа) </w:t>
      </w:r>
      <w:r>
        <w:rPr>
          <w:szCs w:val="28"/>
        </w:rPr>
        <w:t>изложить в следующей редакции:</w:t>
      </w:r>
    </w:p>
    <w:p>
      <w:pPr>
        <w:jc w:val="both"/>
        <w:rPr>
          <w:b/>
          <w:bCs/>
          <w:szCs w:val="28"/>
        </w:rPr>
      </w:pPr>
      <w:r>
        <w:rPr>
          <w:szCs w:val="28"/>
        </w:rPr>
        <w:t xml:space="preserve">« </w:t>
      </w:r>
    </w:p>
    <w:tbl>
      <w:tblPr>
        <w:tblStyle w:val="6"/>
        <w:tblW w:w="9652" w:type="dxa"/>
        <w:tblInd w:w="62" w:type="dxa"/>
        <w:tblLayout w:type="fixed"/>
        <w:tblCellMar>
          <w:top w:w="102" w:type="dxa"/>
          <w:left w:w="62" w:type="dxa"/>
          <w:bottom w:w="102" w:type="dxa"/>
          <w:right w:w="62" w:type="dxa"/>
        </w:tblCellMar>
      </w:tblPr>
      <w:tblGrid>
        <w:gridCol w:w="2528"/>
        <w:gridCol w:w="7124"/>
      </w:tblGrid>
      <w:tr>
        <w:tblPrEx>
          <w:tblCellMar>
            <w:top w:w="102" w:type="dxa"/>
            <w:left w:w="62" w:type="dxa"/>
            <w:bottom w:w="102" w:type="dxa"/>
            <w:right w:w="62" w:type="dxa"/>
          </w:tblCellMar>
        </w:tblPrEx>
        <w:tc>
          <w:tcPr>
            <w:tcW w:w="25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outlineLvl w:val="0"/>
              <w:rPr>
                <w:sz w:val="23"/>
                <w:szCs w:val="23"/>
              </w:rPr>
            </w:pPr>
            <w:r>
              <w:rPr>
                <w:sz w:val="24"/>
                <w:szCs w:val="24"/>
              </w:rPr>
              <w:t>Ресурсное обеспечение муниципальной программы с разбивкой по источникам финансового обеспечения и годам реализации</w:t>
            </w:r>
          </w:p>
        </w:tc>
        <w:tc>
          <w:tcPr>
            <w:tcW w:w="712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both"/>
              <w:outlineLvl w:val="0"/>
              <w:rPr>
                <w:rFonts w:hint="default"/>
                <w:sz w:val="24"/>
                <w:szCs w:val="24"/>
                <w:lang w:val="ru-RU"/>
              </w:rPr>
            </w:pPr>
            <w:r>
              <w:rPr>
                <w:sz w:val="24"/>
                <w:szCs w:val="24"/>
              </w:rPr>
              <w:t xml:space="preserve">Финансирование муниципальной программы - бюджет города Димитровграда Ульяновской области, источником финансового обеспечения которого являются ассигнования из бюджета города. Общий объем бюджетных ассигнований на финансовое обеспечение реализации муниципальной программы </w:t>
            </w:r>
            <w:r>
              <w:rPr>
                <w:sz w:val="24"/>
                <w:szCs w:val="24"/>
                <w:lang w:val="ru-RU"/>
              </w:rPr>
              <w:t>на</w:t>
            </w:r>
            <w:r>
              <w:rPr>
                <w:rFonts w:hint="default"/>
                <w:sz w:val="24"/>
                <w:szCs w:val="24"/>
                <w:lang w:val="ru-RU"/>
              </w:rPr>
              <w:t xml:space="preserve"> весь период</w:t>
            </w:r>
          </w:p>
          <w:p>
            <w:pPr>
              <w:autoSpaceDE w:val="0"/>
              <w:autoSpaceDN w:val="0"/>
              <w:adjustRightInd w:val="0"/>
              <w:jc w:val="both"/>
              <w:outlineLvl w:val="0"/>
              <w:rPr>
                <w:sz w:val="24"/>
                <w:szCs w:val="24"/>
              </w:rPr>
            </w:pPr>
            <w:r>
              <w:rPr>
                <w:sz w:val="24"/>
                <w:szCs w:val="24"/>
              </w:rPr>
              <w:t xml:space="preserve">составляет </w:t>
            </w:r>
            <w:r>
              <w:rPr>
                <w:b/>
                <w:bCs/>
                <w:sz w:val="24"/>
                <w:szCs w:val="24"/>
              </w:rPr>
              <w:t xml:space="preserve">– </w:t>
            </w:r>
            <w:r>
              <w:rPr>
                <w:rFonts w:hint="default"/>
                <w:b/>
                <w:bCs/>
                <w:sz w:val="24"/>
                <w:szCs w:val="24"/>
                <w:lang w:val="ru-RU"/>
              </w:rPr>
              <w:t>47 150,81400</w:t>
            </w:r>
            <w:r>
              <w:rPr>
                <w:sz w:val="24"/>
                <w:szCs w:val="24"/>
              </w:rPr>
              <w:t xml:space="preserve"> тыс. руб.</w:t>
            </w:r>
          </w:p>
          <w:p>
            <w:pPr>
              <w:autoSpaceDE w:val="0"/>
              <w:autoSpaceDN w:val="0"/>
              <w:adjustRightInd w:val="0"/>
              <w:ind w:left="115" w:hanging="120" w:hangingChars="50"/>
              <w:jc w:val="both"/>
              <w:outlineLvl w:val="0"/>
              <w:rPr>
                <w:rFonts w:hint="default"/>
                <w:sz w:val="24"/>
                <w:szCs w:val="24"/>
                <w:lang w:val="ru-RU"/>
              </w:rPr>
            </w:pPr>
            <w:r>
              <w:rPr>
                <w:rFonts w:hint="default"/>
                <w:sz w:val="24"/>
                <w:szCs w:val="24"/>
                <w:lang w:val="ru-RU"/>
              </w:rPr>
              <w:t xml:space="preserve">Объем бюджетных ассигнований из бюджета города составляет -      </w:t>
            </w:r>
            <w:r>
              <w:rPr>
                <w:rFonts w:hint="default"/>
                <w:b/>
                <w:bCs/>
                <w:sz w:val="24"/>
                <w:szCs w:val="24"/>
                <w:lang w:val="ru-RU"/>
              </w:rPr>
              <w:t xml:space="preserve">40 850,81400 </w:t>
            </w:r>
            <w:r>
              <w:rPr>
                <w:rFonts w:hint="default"/>
                <w:sz w:val="24"/>
                <w:szCs w:val="24"/>
                <w:lang w:val="ru-RU"/>
              </w:rPr>
              <w:t xml:space="preserve"> тыс.руб., в том числе: </w:t>
            </w:r>
          </w:p>
          <w:p>
            <w:pPr>
              <w:autoSpaceDE w:val="0"/>
              <w:autoSpaceDN w:val="0"/>
              <w:adjustRightInd w:val="0"/>
              <w:jc w:val="both"/>
              <w:outlineLvl w:val="0"/>
              <w:rPr>
                <w:sz w:val="24"/>
                <w:szCs w:val="24"/>
              </w:rPr>
            </w:pPr>
            <w:r>
              <w:rPr>
                <w:sz w:val="24"/>
                <w:szCs w:val="24"/>
              </w:rPr>
              <w:t>2019 год - 842,93960 тыс. руб.;</w:t>
            </w:r>
          </w:p>
          <w:p>
            <w:pPr>
              <w:autoSpaceDE w:val="0"/>
              <w:autoSpaceDN w:val="0"/>
              <w:adjustRightInd w:val="0"/>
              <w:jc w:val="both"/>
              <w:outlineLvl w:val="0"/>
              <w:rPr>
                <w:sz w:val="24"/>
                <w:szCs w:val="24"/>
              </w:rPr>
            </w:pPr>
            <w:r>
              <w:rPr>
                <w:sz w:val="24"/>
                <w:szCs w:val="24"/>
              </w:rPr>
              <w:t>2020 год - 148,37167 тыс. руб.;</w:t>
            </w:r>
          </w:p>
          <w:p>
            <w:pPr>
              <w:autoSpaceDE w:val="0"/>
              <w:autoSpaceDN w:val="0"/>
              <w:adjustRightInd w:val="0"/>
              <w:jc w:val="both"/>
              <w:outlineLvl w:val="0"/>
              <w:rPr>
                <w:sz w:val="24"/>
                <w:szCs w:val="24"/>
              </w:rPr>
            </w:pPr>
            <w:r>
              <w:rPr>
                <w:sz w:val="24"/>
                <w:szCs w:val="24"/>
              </w:rPr>
              <w:t>2021 год - 1 900,15500 тыс. руб.;</w:t>
            </w:r>
          </w:p>
          <w:p>
            <w:pPr>
              <w:autoSpaceDE w:val="0"/>
              <w:autoSpaceDN w:val="0"/>
              <w:adjustRightInd w:val="0"/>
              <w:jc w:val="both"/>
              <w:outlineLvl w:val="0"/>
              <w:rPr>
                <w:sz w:val="24"/>
                <w:szCs w:val="24"/>
              </w:rPr>
            </w:pPr>
            <w:r>
              <w:rPr>
                <w:sz w:val="24"/>
                <w:szCs w:val="24"/>
              </w:rPr>
              <w:t>2022 год - 4 252,05516 тыс. руб.;</w:t>
            </w:r>
          </w:p>
          <w:p>
            <w:pPr>
              <w:autoSpaceDE w:val="0"/>
              <w:autoSpaceDN w:val="0"/>
              <w:adjustRightInd w:val="0"/>
              <w:jc w:val="both"/>
              <w:outlineLvl w:val="0"/>
              <w:rPr>
                <w:sz w:val="24"/>
                <w:szCs w:val="24"/>
              </w:rPr>
            </w:pPr>
            <w:r>
              <w:rPr>
                <w:sz w:val="24"/>
                <w:szCs w:val="24"/>
              </w:rPr>
              <w:t>2023 год - 5 322,71377 тыс. руб.;</w:t>
            </w:r>
          </w:p>
          <w:p>
            <w:pPr>
              <w:autoSpaceDE w:val="0"/>
              <w:autoSpaceDN w:val="0"/>
              <w:adjustRightInd w:val="0"/>
              <w:jc w:val="both"/>
              <w:outlineLvl w:val="0"/>
              <w:rPr>
                <w:sz w:val="24"/>
                <w:szCs w:val="24"/>
              </w:rPr>
            </w:pPr>
            <w:r>
              <w:rPr>
                <w:sz w:val="24"/>
                <w:szCs w:val="24"/>
              </w:rPr>
              <w:t xml:space="preserve">2024 год - </w:t>
            </w:r>
            <w:r>
              <w:rPr>
                <w:rFonts w:hint="default"/>
                <w:sz w:val="24"/>
                <w:szCs w:val="24"/>
                <w:lang w:val="ru-RU"/>
              </w:rPr>
              <w:t>28 384,57880</w:t>
            </w:r>
            <w:r>
              <w:rPr>
                <w:sz w:val="24"/>
                <w:szCs w:val="24"/>
              </w:rPr>
              <w:t xml:space="preserve"> тыс.руб.</w:t>
            </w:r>
          </w:p>
          <w:p>
            <w:pPr>
              <w:autoSpaceDE w:val="0"/>
              <w:autoSpaceDN w:val="0"/>
              <w:adjustRightInd w:val="0"/>
              <w:jc w:val="both"/>
              <w:outlineLvl w:val="0"/>
              <w:rPr>
                <w:rFonts w:hint="default"/>
                <w:sz w:val="24"/>
                <w:szCs w:val="24"/>
                <w:lang w:val="ru-RU"/>
              </w:rPr>
            </w:pPr>
            <w:r>
              <w:rPr>
                <w:sz w:val="24"/>
                <w:szCs w:val="24"/>
                <w:lang w:val="ru-RU"/>
              </w:rPr>
              <w:t>Объем</w:t>
            </w:r>
            <w:r>
              <w:rPr>
                <w:rFonts w:hint="default"/>
                <w:sz w:val="24"/>
                <w:szCs w:val="24"/>
                <w:lang w:val="ru-RU"/>
              </w:rPr>
              <w:t xml:space="preserve"> бюджетных а</w:t>
            </w:r>
            <w:r>
              <w:rPr>
                <w:sz w:val="24"/>
                <w:szCs w:val="24"/>
                <w:lang w:val="ru-RU"/>
              </w:rPr>
              <w:t>ссигнований</w:t>
            </w:r>
            <w:r>
              <w:rPr>
                <w:rFonts w:hint="default"/>
                <w:sz w:val="24"/>
                <w:szCs w:val="24"/>
                <w:lang w:val="ru-RU"/>
              </w:rPr>
              <w:t xml:space="preserve"> из областного бюджета Ульяновской области составляет</w:t>
            </w:r>
            <w:r>
              <w:rPr>
                <w:rFonts w:hint="default"/>
                <w:b/>
                <w:bCs/>
                <w:sz w:val="24"/>
                <w:szCs w:val="24"/>
                <w:lang w:val="ru-RU"/>
              </w:rPr>
              <w:t xml:space="preserve"> 6 300,00</w:t>
            </w:r>
            <w:r>
              <w:rPr>
                <w:rFonts w:hint="default"/>
                <w:sz w:val="24"/>
                <w:szCs w:val="24"/>
                <w:lang w:val="ru-RU"/>
              </w:rPr>
              <w:t xml:space="preserve"> тыс.руб., в том числе:</w:t>
            </w:r>
          </w:p>
          <w:p>
            <w:pPr>
              <w:autoSpaceDE w:val="0"/>
              <w:autoSpaceDN w:val="0"/>
              <w:adjustRightInd w:val="0"/>
              <w:jc w:val="both"/>
              <w:outlineLvl w:val="0"/>
              <w:rPr>
                <w:rFonts w:hint="default"/>
                <w:sz w:val="23"/>
                <w:szCs w:val="23"/>
                <w:lang w:val="ru-RU"/>
              </w:rPr>
            </w:pPr>
            <w:r>
              <w:rPr>
                <w:rFonts w:hint="default"/>
                <w:sz w:val="24"/>
                <w:szCs w:val="24"/>
                <w:lang w:val="ru-RU"/>
              </w:rPr>
              <w:t>2024 год - 6300,00 тыс.руб.</w:t>
            </w:r>
          </w:p>
        </w:tc>
      </w:tr>
    </w:tbl>
    <w:p>
      <w:pPr>
        <w:jc w:val="both"/>
        <w:rPr>
          <w:szCs w:val="28"/>
        </w:rPr>
      </w:pPr>
    </w:p>
    <w:p>
      <w:pPr>
        <w:ind w:firstLine="708" w:firstLineChars="0"/>
        <w:jc w:val="both"/>
        <w:rPr>
          <w:rFonts w:hint="default"/>
          <w:szCs w:val="28"/>
          <w:lang w:val="ru-RU"/>
        </w:rPr>
      </w:pPr>
      <w:r>
        <w:rPr>
          <w:rFonts w:hint="default"/>
          <w:szCs w:val="28"/>
          <w:lang w:val="ru-RU"/>
        </w:rPr>
        <w:t xml:space="preserve">1.2.Строку 9 раздела 1 муниципальной программы изложить в следующей редакции: </w:t>
      </w:r>
    </w:p>
    <w:tbl>
      <w:tblPr>
        <w:tblStyle w:val="6"/>
        <w:tblW w:w="9652" w:type="dxa"/>
        <w:tblInd w:w="62" w:type="dxa"/>
        <w:tblLayout w:type="fixed"/>
        <w:tblCellMar>
          <w:top w:w="102" w:type="dxa"/>
          <w:left w:w="62" w:type="dxa"/>
          <w:bottom w:w="102" w:type="dxa"/>
          <w:right w:w="62" w:type="dxa"/>
        </w:tblCellMar>
      </w:tblPr>
      <w:tblGrid>
        <w:gridCol w:w="2528"/>
        <w:gridCol w:w="7124"/>
      </w:tblGrid>
      <w:tr>
        <w:tblPrEx>
          <w:tblCellMar>
            <w:top w:w="102" w:type="dxa"/>
            <w:left w:w="62" w:type="dxa"/>
            <w:bottom w:w="102" w:type="dxa"/>
            <w:right w:w="62" w:type="dxa"/>
          </w:tblCellMar>
        </w:tblPrEx>
        <w:trPr>
          <w:trHeight w:val="461" w:hRule="atLeast"/>
        </w:trPr>
        <w:tc>
          <w:tcPr>
            <w:tcW w:w="25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outlineLvl w:val="0"/>
              <w:rPr>
                <w:szCs w:val="28"/>
              </w:rPr>
            </w:pPr>
            <w:r>
              <w:rPr>
                <w:szCs w:val="28"/>
              </w:rPr>
              <w:t>Основные ожидаемые результаты реализации муниципальной программы</w:t>
            </w:r>
          </w:p>
        </w:tc>
        <w:tc>
          <w:tcPr>
            <w:tcW w:w="712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jc w:val="both"/>
              <w:outlineLvl w:val="0"/>
              <w:rPr>
                <w:i/>
                <w:iCs/>
                <w:szCs w:val="28"/>
              </w:rPr>
            </w:pPr>
            <w:r>
              <w:rPr>
                <w:i/>
                <w:iCs/>
                <w:szCs w:val="28"/>
              </w:rPr>
              <w:t xml:space="preserve">Профилактика правонарушений, в том числе: </w:t>
            </w:r>
          </w:p>
          <w:p>
            <w:pPr>
              <w:autoSpaceDE w:val="0"/>
              <w:autoSpaceDN w:val="0"/>
              <w:adjustRightInd w:val="0"/>
              <w:jc w:val="both"/>
              <w:outlineLvl w:val="0"/>
              <w:rPr>
                <w:szCs w:val="28"/>
              </w:rPr>
            </w:pPr>
            <w:r>
              <w:rPr>
                <w:szCs w:val="28"/>
              </w:rPr>
              <w:t>- снижение уровня уличной преступности на территории города Димитровграда Ульяновской области к 2024 году до 297 единиц;</w:t>
            </w:r>
          </w:p>
          <w:p>
            <w:pPr>
              <w:autoSpaceDE w:val="0"/>
              <w:autoSpaceDN w:val="0"/>
              <w:adjustRightInd w:val="0"/>
              <w:jc w:val="both"/>
              <w:outlineLvl w:val="0"/>
              <w:rPr>
                <w:szCs w:val="28"/>
              </w:rPr>
            </w:pPr>
            <w:r>
              <w:rPr>
                <w:szCs w:val="28"/>
              </w:rPr>
              <w:t>- увеличение количества светоотражающих жилетов с надписью «Дружинник» для членов Народной дружины города Димитровграда Ульяновской области до 33;</w:t>
            </w:r>
          </w:p>
          <w:p>
            <w:pPr>
              <w:autoSpaceDE w:val="0"/>
              <w:autoSpaceDN w:val="0"/>
              <w:adjustRightInd w:val="0"/>
              <w:jc w:val="both"/>
              <w:outlineLvl w:val="0"/>
              <w:rPr>
                <w:szCs w:val="28"/>
              </w:rPr>
            </w:pPr>
            <w:r>
              <w:rPr>
                <w:szCs w:val="28"/>
              </w:rPr>
              <w:t>- увеличение удостоверений народный дружинник до 100 шт.</w:t>
            </w:r>
          </w:p>
          <w:p>
            <w:pPr>
              <w:autoSpaceDE w:val="0"/>
              <w:autoSpaceDN w:val="0"/>
              <w:adjustRightInd w:val="0"/>
              <w:jc w:val="both"/>
              <w:outlineLvl w:val="0"/>
              <w:rPr>
                <w:i/>
                <w:iCs/>
                <w:szCs w:val="28"/>
              </w:rPr>
            </w:pPr>
            <w:r>
              <w:rPr>
                <w:i/>
                <w:iCs/>
                <w:szCs w:val="28"/>
              </w:rPr>
              <w:t>Профилактика наркомании в том числе:</w:t>
            </w:r>
          </w:p>
          <w:p>
            <w:pPr>
              <w:autoSpaceDE w:val="0"/>
              <w:autoSpaceDN w:val="0"/>
              <w:adjustRightInd w:val="0"/>
              <w:jc w:val="both"/>
              <w:outlineLvl w:val="0"/>
              <w:rPr>
                <w:szCs w:val="28"/>
              </w:rPr>
            </w:pPr>
            <w:r>
              <w:rPr>
                <w:szCs w:val="28"/>
              </w:rPr>
              <w:t xml:space="preserve">-изготовление грамот, календарей, блокнотов и другой сувенирной и печатной продукции и т.д. в количестве 3255 шт.; </w:t>
            </w:r>
          </w:p>
          <w:p>
            <w:pPr>
              <w:autoSpaceDE w:val="0"/>
              <w:autoSpaceDN w:val="0"/>
              <w:adjustRightInd w:val="0"/>
              <w:jc w:val="both"/>
              <w:outlineLvl w:val="0"/>
              <w:rPr>
                <w:szCs w:val="28"/>
              </w:rPr>
            </w:pPr>
            <w:r>
              <w:rPr>
                <w:szCs w:val="28"/>
              </w:rPr>
              <w:t>-увеличение количества печатной и сувенирной продукции (грамот, брошюр, листовок, памяток и другой сувенирной продукции) в сфере культуры и образования до 25000 шт.;</w:t>
            </w:r>
          </w:p>
          <w:p>
            <w:pPr>
              <w:autoSpaceDE w:val="0"/>
              <w:autoSpaceDN w:val="0"/>
              <w:adjustRightInd w:val="0"/>
              <w:jc w:val="both"/>
              <w:outlineLvl w:val="0"/>
              <w:rPr>
                <w:szCs w:val="28"/>
              </w:rPr>
            </w:pPr>
            <w:r>
              <w:rPr>
                <w:szCs w:val="28"/>
              </w:rPr>
              <w:t>-увеличение количества печатной и сувенирной продукции (грамоты, буклеты, памятки, календари, сувенирная продукция) в целях предупреждения вредных привычек в молодежной среде до 75000 шт.</w:t>
            </w:r>
          </w:p>
          <w:p>
            <w:pPr>
              <w:autoSpaceDE w:val="0"/>
              <w:autoSpaceDN w:val="0"/>
              <w:adjustRightInd w:val="0"/>
              <w:jc w:val="both"/>
              <w:outlineLvl w:val="0"/>
              <w:rPr>
                <w:i/>
                <w:iCs/>
                <w:szCs w:val="28"/>
              </w:rPr>
            </w:pPr>
            <w:r>
              <w:rPr>
                <w:i/>
                <w:iCs/>
                <w:szCs w:val="28"/>
              </w:rPr>
              <w:t>Профилактика терроризма и экстремизма, в том числе:</w:t>
            </w:r>
          </w:p>
          <w:p>
            <w:pPr>
              <w:autoSpaceDE w:val="0"/>
              <w:autoSpaceDN w:val="0"/>
              <w:adjustRightInd w:val="0"/>
              <w:jc w:val="both"/>
              <w:outlineLvl w:val="0"/>
              <w:rPr>
                <w:szCs w:val="28"/>
              </w:rPr>
            </w:pPr>
            <w:r>
              <w:rPr>
                <w:szCs w:val="28"/>
              </w:rPr>
              <w:t>-информирование населения о сущности терроризма и его общественной опасности, предупреждении угрозы террористического акта, идеологии терроризма, формирование у граждан неприятия идеологии терроризма путём изготовления и бесплатного распространения печатной продукции профилактического и информационного характера (буклетов, брошюр, листовок, памяток, сувенирной продукции) в количестве 32500 шт.;</w:t>
            </w:r>
          </w:p>
          <w:p>
            <w:pPr>
              <w:autoSpaceDE w:val="0"/>
              <w:autoSpaceDN w:val="0"/>
              <w:adjustRightInd w:val="0"/>
              <w:jc w:val="both"/>
              <w:outlineLvl w:val="0"/>
              <w:rPr>
                <w:sz w:val="24"/>
              </w:rPr>
            </w:pPr>
            <w:r>
              <w:rPr>
                <w:sz w:val="24"/>
              </w:rPr>
              <w:t xml:space="preserve">- </w:t>
            </w:r>
            <w:r>
              <w:rPr>
                <w:szCs w:val="28"/>
              </w:rPr>
              <w:t>оснащение мест проведения публичных, массовых мероприятий досмотровым оборудованием и инженерно-техническими средствами ограничения доступа в количестве 11 шт.;</w:t>
            </w:r>
          </w:p>
          <w:p>
            <w:pPr>
              <w:autoSpaceDE w:val="0"/>
              <w:autoSpaceDN w:val="0"/>
              <w:adjustRightInd w:val="0"/>
              <w:jc w:val="both"/>
              <w:outlineLvl w:val="0"/>
              <w:rPr>
                <w:szCs w:val="28"/>
              </w:rPr>
            </w:pPr>
            <w:r>
              <w:rPr>
                <w:szCs w:val="28"/>
              </w:rPr>
              <w:t>- оснащенность муниципальных учреждений физической культуры и спорта города Димитровграда Ульяновской области автоматической пожарной сигнализацией и средствами пожаротушения и их обслуживания до 79,4%;</w:t>
            </w:r>
          </w:p>
          <w:p>
            <w:pPr>
              <w:autoSpaceDE w:val="0"/>
              <w:autoSpaceDN w:val="0"/>
              <w:adjustRightInd w:val="0"/>
              <w:jc w:val="both"/>
              <w:outlineLvl w:val="0"/>
              <w:rPr>
                <w:szCs w:val="28"/>
              </w:rPr>
            </w:pPr>
            <w:r>
              <w:rPr>
                <w:szCs w:val="28"/>
              </w:rPr>
              <w:t>- оснащенность муниципальных учреждений физической культуры и спорта города Димитровграда Ульяновской области контрольно-пропускными пунктами для граждан и оборудование их необходимыми техническими средствами до 75,1%;</w:t>
            </w:r>
          </w:p>
          <w:p>
            <w:pPr>
              <w:autoSpaceDE w:val="0"/>
              <w:autoSpaceDN w:val="0"/>
              <w:adjustRightInd w:val="0"/>
              <w:jc w:val="both"/>
              <w:outlineLvl w:val="0"/>
              <w:rPr>
                <w:szCs w:val="28"/>
              </w:rPr>
            </w:pPr>
            <w:r>
              <w:rPr>
                <w:szCs w:val="28"/>
              </w:rPr>
              <w:t>- оснащенность муниципальных учреждений физической культуры и спорта города Димитровграда Ульяновской области системами видеонаблюдения и их обслуживания до 75,1%;</w:t>
            </w:r>
          </w:p>
          <w:p>
            <w:pPr>
              <w:autoSpaceDE w:val="0"/>
              <w:autoSpaceDN w:val="0"/>
              <w:adjustRightInd w:val="0"/>
              <w:jc w:val="both"/>
              <w:outlineLvl w:val="0"/>
              <w:rPr>
                <w:szCs w:val="28"/>
              </w:rPr>
            </w:pPr>
            <w:r>
              <w:rPr>
                <w:szCs w:val="28"/>
              </w:rPr>
              <w:t>- увеличение количества стадионов с ограждениями, отвечающими требованиям безопасности до 2;</w:t>
            </w:r>
          </w:p>
          <w:p>
            <w:pPr>
              <w:autoSpaceDE w:val="0"/>
              <w:autoSpaceDN w:val="0"/>
              <w:adjustRightInd w:val="0"/>
              <w:jc w:val="both"/>
              <w:outlineLvl w:val="0"/>
              <w:rPr>
                <w:rFonts w:cs="Times New Roman"/>
                <w:szCs w:val="28"/>
              </w:rPr>
            </w:pPr>
            <w:r>
              <w:rPr>
                <w:szCs w:val="28"/>
              </w:rPr>
              <w:t xml:space="preserve"> - у</w:t>
            </w:r>
            <w:r>
              <w:rPr>
                <w:rFonts w:cs="Times New Roman"/>
                <w:szCs w:val="28"/>
              </w:rPr>
              <w:t>становка камер видеонаблюдения в количестве 12 шт.;</w:t>
            </w:r>
          </w:p>
          <w:p>
            <w:pPr>
              <w:autoSpaceDE w:val="0"/>
              <w:autoSpaceDN w:val="0"/>
              <w:adjustRightInd w:val="0"/>
              <w:jc w:val="both"/>
              <w:outlineLvl w:val="0"/>
              <w:rPr>
                <w:rFonts w:hint="default"/>
                <w:szCs w:val="28"/>
                <w:lang w:val="ru-RU"/>
              </w:rPr>
            </w:pPr>
            <w:r>
              <w:rPr>
                <w:rFonts w:cs="Times New Roman"/>
                <w:szCs w:val="28"/>
              </w:rPr>
              <w:t xml:space="preserve"> - установка т</w:t>
            </w:r>
            <w:r>
              <w:rPr>
                <w:szCs w:val="28"/>
              </w:rPr>
              <w:t>урникет-трипод тумбовый в количестве 1 единицы</w:t>
            </w:r>
            <w:r>
              <w:rPr>
                <w:rFonts w:hint="default"/>
                <w:szCs w:val="28"/>
                <w:lang w:val="ru-RU"/>
              </w:rPr>
              <w:t>;</w:t>
            </w:r>
          </w:p>
          <w:p>
            <w:pPr>
              <w:autoSpaceDE w:val="0"/>
              <w:autoSpaceDN w:val="0"/>
              <w:adjustRightInd w:val="0"/>
              <w:jc w:val="both"/>
              <w:outlineLvl w:val="0"/>
              <w:rPr>
                <w:rFonts w:hint="default"/>
                <w:szCs w:val="28"/>
                <w:lang w:val="ru-RU"/>
              </w:rPr>
            </w:pPr>
            <w:r>
              <w:rPr>
                <w:rFonts w:hint="default"/>
                <w:szCs w:val="28"/>
                <w:lang w:val="ru-RU"/>
              </w:rPr>
              <w:t xml:space="preserve"> - увеличение количества  ручных металлодекторов до 1 шт.</w:t>
            </w:r>
          </w:p>
          <w:p>
            <w:pPr>
              <w:autoSpaceDE w:val="0"/>
              <w:autoSpaceDN w:val="0"/>
              <w:adjustRightInd w:val="0"/>
              <w:jc w:val="both"/>
              <w:outlineLvl w:val="0"/>
              <w:rPr>
                <w:i/>
                <w:iCs/>
                <w:szCs w:val="28"/>
              </w:rPr>
            </w:pPr>
            <w:r>
              <w:rPr>
                <w:i/>
                <w:iCs/>
                <w:szCs w:val="28"/>
              </w:rPr>
              <w:t>Гражданская оборона и предупреждение ЧС, в том числе:</w:t>
            </w:r>
          </w:p>
          <w:p>
            <w:pPr>
              <w:autoSpaceDE w:val="0"/>
              <w:autoSpaceDN w:val="0"/>
              <w:adjustRightInd w:val="0"/>
              <w:jc w:val="both"/>
              <w:outlineLvl w:val="0"/>
              <w:rPr>
                <w:szCs w:val="28"/>
              </w:rPr>
            </w:pPr>
            <w:r>
              <w:rPr>
                <w:szCs w:val="28"/>
              </w:rPr>
              <w:t>- оснащение поисково-спасательного отделения Муниципального казенного учреждения «Управление гражданской защиты города Димитровграда» аварийно-спасательным инвентарем и оборудованием до 100%;</w:t>
            </w:r>
          </w:p>
          <w:p>
            <w:pPr>
              <w:autoSpaceDE w:val="0"/>
              <w:autoSpaceDN w:val="0"/>
              <w:adjustRightInd w:val="0"/>
              <w:jc w:val="both"/>
              <w:outlineLvl w:val="0"/>
              <w:rPr>
                <w:szCs w:val="28"/>
              </w:rPr>
            </w:pPr>
            <w:r>
              <w:rPr>
                <w:szCs w:val="28"/>
              </w:rPr>
              <w:t>- оснащение поисково-спасательного отделения Муниципального казенного учреждения «Управление гражданской защиты города Димитровграда» аварийно-спасательным автомобилем на базе УАЗ в количестве 1 ед.;</w:t>
            </w:r>
          </w:p>
          <w:p>
            <w:pPr>
              <w:autoSpaceDE w:val="0"/>
              <w:autoSpaceDN w:val="0"/>
              <w:adjustRightInd w:val="0"/>
              <w:jc w:val="both"/>
              <w:outlineLvl w:val="0"/>
              <w:rPr>
                <w:szCs w:val="28"/>
              </w:rPr>
            </w:pPr>
            <w:r>
              <w:rPr>
                <w:szCs w:val="28"/>
              </w:rPr>
              <w:t>- оснащение поисково-спасательного отделения Муниципального казенного учреждения «Управление гражданской защиты города Димитровграда» обмундированием, специальной одеждой и обувью до 100%;</w:t>
            </w:r>
          </w:p>
          <w:p>
            <w:pPr>
              <w:autoSpaceDE w:val="0"/>
              <w:autoSpaceDN w:val="0"/>
              <w:adjustRightInd w:val="0"/>
              <w:jc w:val="both"/>
              <w:outlineLvl w:val="0"/>
              <w:rPr>
                <w:szCs w:val="28"/>
              </w:rPr>
            </w:pPr>
            <w:r>
              <w:rPr>
                <w:szCs w:val="28"/>
              </w:rPr>
              <w:t>- приобретение оргтехники (компьютеры в комплекте) для Единой дежурно-диспетчерской службы города Димитровграда в количестве 2 ед.</w:t>
            </w:r>
          </w:p>
          <w:p>
            <w:pPr>
              <w:autoSpaceDE w:val="0"/>
              <w:autoSpaceDN w:val="0"/>
              <w:adjustRightInd w:val="0"/>
              <w:jc w:val="both"/>
              <w:outlineLvl w:val="0"/>
              <w:rPr>
                <w:szCs w:val="28"/>
              </w:rPr>
            </w:pPr>
            <w:r>
              <w:rPr>
                <w:szCs w:val="28"/>
              </w:rPr>
              <w:t>-уменьшение ограниченно готовых защитных</w:t>
            </w:r>
          </w:p>
          <w:p>
            <w:pPr>
              <w:autoSpaceDE w:val="0"/>
              <w:autoSpaceDN w:val="0"/>
              <w:adjustRightInd w:val="0"/>
              <w:jc w:val="both"/>
              <w:outlineLvl w:val="0"/>
              <w:rPr>
                <w:szCs w:val="28"/>
              </w:rPr>
            </w:pPr>
            <w:r>
              <w:rPr>
                <w:szCs w:val="28"/>
              </w:rPr>
              <w:t xml:space="preserve"> сооружений, расположенных на территории города Димитровграда Ульяновской области до 3 шт.;</w:t>
            </w:r>
          </w:p>
          <w:p>
            <w:pPr>
              <w:autoSpaceDE w:val="0"/>
              <w:autoSpaceDN w:val="0"/>
              <w:adjustRightInd w:val="0"/>
              <w:jc w:val="both"/>
              <w:outlineLvl w:val="0"/>
              <w:rPr>
                <w:szCs w:val="28"/>
              </w:rPr>
            </w:pPr>
            <w:r>
              <w:rPr>
                <w:szCs w:val="28"/>
              </w:rPr>
              <w:t>-увеличение мест массового пребывания людей, оборудованных системой оповещения и управления эвакуацией, до 4 ед.</w:t>
            </w:r>
          </w:p>
          <w:p>
            <w:pPr>
              <w:autoSpaceDE w:val="0"/>
              <w:autoSpaceDN w:val="0"/>
              <w:adjustRightInd w:val="0"/>
              <w:jc w:val="both"/>
              <w:outlineLvl w:val="0"/>
              <w:rPr>
                <w:i/>
                <w:iCs/>
                <w:szCs w:val="28"/>
              </w:rPr>
            </w:pPr>
            <w:r>
              <w:rPr>
                <w:i/>
                <w:iCs/>
                <w:szCs w:val="28"/>
              </w:rPr>
              <w:t>Пожарная безопасность, в том числе</w:t>
            </w:r>
          </w:p>
          <w:p>
            <w:pPr>
              <w:autoSpaceDE w:val="0"/>
              <w:autoSpaceDN w:val="0"/>
              <w:adjustRightInd w:val="0"/>
              <w:jc w:val="both"/>
              <w:outlineLvl w:val="0"/>
              <w:rPr>
                <w:szCs w:val="28"/>
              </w:rPr>
            </w:pPr>
            <w:r>
              <w:rPr>
                <w:szCs w:val="28"/>
              </w:rPr>
              <w:t>- информирование населения о безопасности жизнедеятельности путем изготовления и бесплатного распространения печатной продукции профилактического и информационного характера (буклетов, брошюр, листовок, памяток и другой печатной  продукции) в количестве 15000 шт.;</w:t>
            </w:r>
          </w:p>
          <w:p>
            <w:pPr>
              <w:autoSpaceDE w:val="0"/>
              <w:autoSpaceDN w:val="0"/>
              <w:adjustRightInd w:val="0"/>
              <w:jc w:val="both"/>
              <w:outlineLvl w:val="0"/>
              <w:rPr>
                <w:szCs w:val="28"/>
              </w:rPr>
            </w:pPr>
            <w:r>
              <w:rPr>
                <w:szCs w:val="28"/>
              </w:rPr>
              <w:t>- степень выполнения индикаторов муниципальной программы до 100%.</w:t>
            </w:r>
          </w:p>
        </w:tc>
      </w:tr>
    </w:tbl>
    <w:p>
      <w:pPr>
        <w:jc w:val="both"/>
      </w:pPr>
    </w:p>
    <w:p>
      <w:pPr>
        <w:ind w:firstLine="708" w:firstLineChars="0"/>
        <w:jc w:val="both"/>
        <w:rPr>
          <w:rFonts w:hint="default"/>
          <w:szCs w:val="28"/>
          <w:lang w:val="ru-RU"/>
        </w:rPr>
      </w:pPr>
    </w:p>
    <w:p>
      <w:pPr>
        <w:ind w:firstLine="708" w:firstLineChars="0"/>
        <w:jc w:val="both"/>
        <w:rPr>
          <w:rFonts w:hint="default"/>
          <w:szCs w:val="28"/>
          <w:lang w:val="ru-RU"/>
        </w:rPr>
      </w:pPr>
      <w:r>
        <w:rPr>
          <w:rFonts w:hint="default"/>
          <w:szCs w:val="28"/>
          <w:lang w:val="ru-RU"/>
        </w:rPr>
        <w:t>1.3.Раздел 5 муниципальной программы изложить в следующей редакции:</w:t>
      </w:r>
    </w:p>
    <w:p>
      <w:pPr>
        <w:autoSpaceDE w:val="0"/>
        <w:autoSpaceDN w:val="0"/>
        <w:adjustRightInd w:val="0"/>
        <w:jc w:val="both"/>
        <w:outlineLvl w:val="0"/>
        <w:rPr>
          <w:rFonts w:hint="default"/>
          <w:sz w:val="28"/>
          <w:szCs w:val="28"/>
          <w:lang w:val="ru-RU"/>
        </w:rPr>
      </w:pPr>
      <w:r>
        <w:rPr>
          <w:sz w:val="28"/>
          <w:szCs w:val="28"/>
        </w:rPr>
        <w:t xml:space="preserve">Финансирование муниципальной программы - бюджет города Димитровграда Ульяновской области, источником финансового обеспечения которого являются ассигнования из бюджета города. Общий объем бюджетных ассигнований на финансовое обеспечение реализации муниципальной программы </w:t>
      </w:r>
      <w:r>
        <w:rPr>
          <w:sz w:val="28"/>
          <w:szCs w:val="28"/>
          <w:lang w:val="ru-RU"/>
        </w:rPr>
        <w:t>на</w:t>
      </w:r>
      <w:r>
        <w:rPr>
          <w:rFonts w:hint="default"/>
          <w:sz w:val="28"/>
          <w:szCs w:val="28"/>
          <w:lang w:val="ru-RU"/>
        </w:rPr>
        <w:t xml:space="preserve"> весь период</w:t>
      </w:r>
    </w:p>
    <w:p>
      <w:pPr>
        <w:autoSpaceDE w:val="0"/>
        <w:autoSpaceDN w:val="0"/>
        <w:adjustRightInd w:val="0"/>
        <w:jc w:val="both"/>
        <w:outlineLvl w:val="0"/>
        <w:rPr>
          <w:sz w:val="28"/>
          <w:szCs w:val="28"/>
        </w:rPr>
      </w:pPr>
      <w:r>
        <w:rPr>
          <w:sz w:val="28"/>
          <w:szCs w:val="28"/>
        </w:rPr>
        <w:t xml:space="preserve">составляет </w:t>
      </w:r>
      <w:r>
        <w:rPr>
          <w:b/>
          <w:bCs/>
          <w:sz w:val="28"/>
          <w:szCs w:val="28"/>
        </w:rPr>
        <w:t xml:space="preserve">– </w:t>
      </w:r>
      <w:r>
        <w:rPr>
          <w:rFonts w:hint="default"/>
          <w:b/>
          <w:bCs/>
          <w:sz w:val="28"/>
          <w:szCs w:val="28"/>
          <w:lang w:val="ru-RU"/>
        </w:rPr>
        <w:t>47 150,81400</w:t>
      </w:r>
      <w:r>
        <w:rPr>
          <w:sz w:val="28"/>
          <w:szCs w:val="28"/>
        </w:rPr>
        <w:t xml:space="preserve"> тыс. руб.</w:t>
      </w:r>
    </w:p>
    <w:p>
      <w:pPr>
        <w:autoSpaceDE w:val="0"/>
        <w:autoSpaceDN w:val="0"/>
        <w:adjustRightInd w:val="0"/>
        <w:ind w:left="0" w:leftChars="0" w:firstLine="0" w:firstLineChars="0"/>
        <w:jc w:val="both"/>
        <w:outlineLvl w:val="0"/>
        <w:rPr>
          <w:rFonts w:hint="default"/>
          <w:sz w:val="28"/>
          <w:szCs w:val="28"/>
          <w:lang w:val="ru-RU"/>
        </w:rPr>
      </w:pPr>
      <w:r>
        <w:rPr>
          <w:rFonts w:hint="default"/>
          <w:sz w:val="28"/>
          <w:szCs w:val="28"/>
          <w:lang w:val="ru-RU"/>
        </w:rPr>
        <w:t xml:space="preserve">Объем бюджетных ассигнований из бюджета города составляет - </w:t>
      </w:r>
      <w:r>
        <w:rPr>
          <w:rFonts w:hint="default"/>
          <w:b/>
          <w:bCs/>
          <w:sz w:val="28"/>
          <w:szCs w:val="28"/>
          <w:lang w:val="ru-RU"/>
        </w:rPr>
        <w:t xml:space="preserve">40 850,81400 </w:t>
      </w:r>
      <w:r>
        <w:rPr>
          <w:rFonts w:hint="default"/>
          <w:sz w:val="28"/>
          <w:szCs w:val="28"/>
          <w:lang w:val="ru-RU"/>
        </w:rPr>
        <w:t xml:space="preserve">тыс.руб., в том числе: </w:t>
      </w:r>
    </w:p>
    <w:p>
      <w:pPr>
        <w:autoSpaceDE w:val="0"/>
        <w:autoSpaceDN w:val="0"/>
        <w:adjustRightInd w:val="0"/>
        <w:jc w:val="both"/>
        <w:outlineLvl w:val="0"/>
        <w:rPr>
          <w:sz w:val="28"/>
          <w:szCs w:val="28"/>
        </w:rPr>
      </w:pPr>
      <w:r>
        <w:rPr>
          <w:sz w:val="28"/>
          <w:szCs w:val="28"/>
        </w:rPr>
        <w:t>2019 год - 842,93960 тыс. руб.;</w:t>
      </w:r>
    </w:p>
    <w:p>
      <w:pPr>
        <w:autoSpaceDE w:val="0"/>
        <w:autoSpaceDN w:val="0"/>
        <w:adjustRightInd w:val="0"/>
        <w:jc w:val="both"/>
        <w:outlineLvl w:val="0"/>
        <w:rPr>
          <w:sz w:val="28"/>
          <w:szCs w:val="28"/>
        </w:rPr>
      </w:pPr>
      <w:r>
        <w:rPr>
          <w:sz w:val="28"/>
          <w:szCs w:val="28"/>
        </w:rPr>
        <w:t>2020 год - 148,37167 тыс. руб.;</w:t>
      </w:r>
    </w:p>
    <w:p>
      <w:pPr>
        <w:autoSpaceDE w:val="0"/>
        <w:autoSpaceDN w:val="0"/>
        <w:adjustRightInd w:val="0"/>
        <w:jc w:val="both"/>
        <w:outlineLvl w:val="0"/>
        <w:rPr>
          <w:sz w:val="28"/>
          <w:szCs w:val="28"/>
        </w:rPr>
      </w:pPr>
      <w:r>
        <w:rPr>
          <w:sz w:val="28"/>
          <w:szCs w:val="28"/>
        </w:rPr>
        <w:t>2021 год - 1 900,15500 тыс. руб.;</w:t>
      </w:r>
    </w:p>
    <w:p>
      <w:pPr>
        <w:autoSpaceDE w:val="0"/>
        <w:autoSpaceDN w:val="0"/>
        <w:adjustRightInd w:val="0"/>
        <w:jc w:val="both"/>
        <w:outlineLvl w:val="0"/>
        <w:rPr>
          <w:sz w:val="28"/>
          <w:szCs w:val="28"/>
        </w:rPr>
      </w:pPr>
      <w:r>
        <w:rPr>
          <w:sz w:val="28"/>
          <w:szCs w:val="28"/>
        </w:rPr>
        <w:t>2022 год - 4 252,05516 тыс. руб.;</w:t>
      </w:r>
    </w:p>
    <w:p>
      <w:pPr>
        <w:autoSpaceDE w:val="0"/>
        <w:autoSpaceDN w:val="0"/>
        <w:adjustRightInd w:val="0"/>
        <w:jc w:val="both"/>
        <w:outlineLvl w:val="0"/>
        <w:rPr>
          <w:sz w:val="28"/>
          <w:szCs w:val="28"/>
        </w:rPr>
      </w:pPr>
      <w:r>
        <w:rPr>
          <w:sz w:val="28"/>
          <w:szCs w:val="28"/>
        </w:rPr>
        <w:t>2023 год - 5 322,71377 тыс. руб.;</w:t>
      </w:r>
    </w:p>
    <w:p>
      <w:pPr>
        <w:autoSpaceDE w:val="0"/>
        <w:autoSpaceDN w:val="0"/>
        <w:adjustRightInd w:val="0"/>
        <w:jc w:val="both"/>
        <w:outlineLvl w:val="0"/>
        <w:rPr>
          <w:sz w:val="28"/>
          <w:szCs w:val="28"/>
        </w:rPr>
      </w:pPr>
      <w:r>
        <w:rPr>
          <w:sz w:val="28"/>
          <w:szCs w:val="28"/>
        </w:rPr>
        <w:t xml:space="preserve">2024 год - </w:t>
      </w:r>
      <w:r>
        <w:rPr>
          <w:rFonts w:hint="default"/>
          <w:sz w:val="28"/>
          <w:szCs w:val="28"/>
          <w:lang w:val="ru-RU"/>
        </w:rPr>
        <w:t>28 384,57880</w:t>
      </w:r>
      <w:r>
        <w:rPr>
          <w:sz w:val="28"/>
          <w:szCs w:val="28"/>
        </w:rPr>
        <w:t xml:space="preserve"> тыс.руб.</w:t>
      </w:r>
    </w:p>
    <w:p>
      <w:pPr>
        <w:autoSpaceDE w:val="0"/>
        <w:autoSpaceDN w:val="0"/>
        <w:adjustRightInd w:val="0"/>
        <w:jc w:val="both"/>
        <w:outlineLvl w:val="0"/>
        <w:rPr>
          <w:rFonts w:hint="default"/>
          <w:sz w:val="28"/>
          <w:szCs w:val="28"/>
          <w:lang w:val="ru-RU"/>
        </w:rPr>
      </w:pPr>
      <w:r>
        <w:rPr>
          <w:sz w:val="28"/>
          <w:szCs w:val="28"/>
          <w:lang w:val="ru-RU"/>
        </w:rPr>
        <w:t>Объем</w:t>
      </w:r>
      <w:r>
        <w:rPr>
          <w:rFonts w:hint="default"/>
          <w:sz w:val="28"/>
          <w:szCs w:val="28"/>
          <w:lang w:val="ru-RU"/>
        </w:rPr>
        <w:t xml:space="preserve"> бюджетных а</w:t>
      </w:r>
      <w:r>
        <w:rPr>
          <w:sz w:val="28"/>
          <w:szCs w:val="28"/>
          <w:lang w:val="ru-RU"/>
        </w:rPr>
        <w:t>ссигнований</w:t>
      </w:r>
      <w:r>
        <w:rPr>
          <w:rFonts w:hint="default"/>
          <w:sz w:val="28"/>
          <w:szCs w:val="28"/>
          <w:lang w:val="ru-RU"/>
        </w:rPr>
        <w:t xml:space="preserve"> из областного бюджета Ульяновской области составляет</w:t>
      </w:r>
      <w:r>
        <w:rPr>
          <w:rFonts w:hint="default"/>
          <w:b/>
          <w:bCs/>
          <w:sz w:val="28"/>
          <w:szCs w:val="28"/>
          <w:lang w:val="ru-RU"/>
        </w:rPr>
        <w:t xml:space="preserve"> 6 300,00</w:t>
      </w:r>
      <w:r>
        <w:rPr>
          <w:rFonts w:hint="default"/>
          <w:sz w:val="28"/>
          <w:szCs w:val="28"/>
          <w:lang w:val="ru-RU"/>
        </w:rPr>
        <w:t xml:space="preserve"> тыс.руб., в том числе:</w:t>
      </w:r>
    </w:p>
    <w:p>
      <w:pPr>
        <w:jc w:val="left"/>
        <w:rPr>
          <w:rFonts w:hint="default"/>
          <w:sz w:val="28"/>
          <w:szCs w:val="28"/>
          <w:lang w:val="ru-RU"/>
        </w:rPr>
      </w:pPr>
      <w:r>
        <w:rPr>
          <w:rFonts w:hint="default"/>
          <w:sz w:val="28"/>
          <w:szCs w:val="28"/>
          <w:lang w:val="ru-RU"/>
        </w:rPr>
        <w:t>2024 год - 6300,00 тыс.руб.</w:t>
      </w:r>
    </w:p>
    <w:p>
      <w:pPr>
        <w:jc w:val="left"/>
        <w:rPr>
          <w:rFonts w:hint="default"/>
          <w:szCs w:val="28"/>
          <w:lang w:val="ru-RU"/>
        </w:rPr>
      </w:pPr>
    </w:p>
    <w:p>
      <w:pPr>
        <w:ind w:firstLine="708" w:firstLineChars="0"/>
        <w:jc w:val="left"/>
        <w:rPr>
          <w:rFonts w:hint="default"/>
          <w:szCs w:val="28"/>
          <w:lang w:val="ru-RU"/>
        </w:rPr>
      </w:pPr>
      <w:r>
        <w:rPr>
          <w:rFonts w:hint="default"/>
          <w:szCs w:val="28"/>
          <w:lang w:val="ru-RU"/>
        </w:rPr>
        <w:t>1.4.Раздел 7 муниципальной программы</w:t>
      </w:r>
      <w:r>
        <w:rPr>
          <w:rFonts w:hint="default"/>
          <w:color w:val="000000"/>
          <w:szCs w:val="28"/>
          <w:lang w:val="ru-RU"/>
        </w:rPr>
        <w:t xml:space="preserve"> </w:t>
      </w:r>
      <w:r>
        <w:rPr>
          <w:rFonts w:hint="default"/>
          <w:lang w:val="ru-RU"/>
        </w:rPr>
        <w:t>изложить в следующей редакции:</w:t>
      </w:r>
    </w:p>
    <w:p>
      <w:pPr>
        <w:pStyle w:val="49"/>
        <w:widowControl/>
        <w:suppressAutoHyphens w:val="0"/>
        <w:ind w:right="-6"/>
        <w:jc w:val="center"/>
        <w:rPr>
          <w:rFonts w:ascii="Times New Roman" w:hAnsi="Times New Roman" w:cs="Times New Roman"/>
          <w:sz w:val="28"/>
          <w:szCs w:val="28"/>
        </w:rPr>
      </w:pPr>
      <w:r>
        <w:rPr>
          <w:rFonts w:hint="default" w:ascii="Times New Roman" w:hAnsi="Times New Roman" w:cs="Times New Roman"/>
          <w:sz w:val="28"/>
          <w:szCs w:val="28"/>
          <w:lang w:val="ru-RU"/>
        </w:rPr>
        <w:t>«7.</w:t>
      </w:r>
      <w:r>
        <w:rPr>
          <w:rFonts w:ascii="Times New Roman" w:hAnsi="Times New Roman" w:cs="Times New Roman"/>
          <w:sz w:val="28"/>
          <w:szCs w:val="28"/>
        </w:rPr>
        <w:t>Система индикаторов эффективности реализации программы</w:t>
      </w:r>
    </w:p>
    <w:tbl>
      <w:tblPr>
        <w:tblStyle w:val="6"/>
        <w:tblW w:w="10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491"/>
        <w:gridCol w:w="2836"/>
        <w:gridCol w:w="1062"/>
        <w:gridCol w:w="1062"/>
        <w:gridCol w:w="664"/>
        <w:gridCol w:w="550"/>
        <w:gridCol w:w="660"/>
        <w:gridCol w:w="560"/>
        <w:gridCol w:w="562"/>
        <w:gridCol w:w="594"/>
        <w:gridCol w:w="258"/>
        <w:gridCol w:w="402"/>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71" w:hRule="atLeast"/>
          <w:jc w:val="center"/>
        </w:trPr>
        <w:tc>
          <w:tcPr>
            <w:tcW w:w="491" w:type="dxa"/>
            <w:vMerge w:val="restart"/>
            <w:noWrap w:val="0"/>
            <w:vAlign w:val="center"/>
          </w:tcPr>
          <w:p>
            <w:pPr>
              <w:autoSpaceDE w:val="0"/>
              <w:autoSpaceDN w:val="0"/>
              <w:adjustRightInd w:val="0"/>
              <w:jc w:val="center"/>
              <w:rPr>
                <w:rFonts w:cs="Times New Roman"/>
                <w:b/>
                <w:sz w:val="19"/>
                <w:szCs w:val="19"/>
              </w:rPr>
            </w:pPr>
            <w:r>
              <w:rPr>
                <w:rFonts w:cs="Times New Roman"/>
                <w:b/>
                <w:sz w:val="19"/>
                <w:szCs w:val="19"/>
              </w:rPr>
              <w:t xml:space="preserve">№ </w:t>
            </w:r>
          </w:p>
          <w:p>
            <w:pPr>
              <w:autoSpaceDE w:val="0"/>
              <w:autoSpaceDN w:val="0"/>
              <w:adjustRightInd w:val="0"/>
              <w:jc w:val="center"/>
              <w:rPr>
                <w:rFonts w:cs="Times New Roman"/>
                <w:b/>
                <w:sz w:val="19"/>
                <w:szCs w:val="19"/>
              </w:rPr>
            </w:pPr>
            <w:r>
              <w:rPr>
                <w:rFonts w:cs="Times New Roman"/>
                <w:b/>
                <w:sz w:val="19"/>
                <w:szCs w:val="19"/>
              </w:rPr>
              <w:t>п/п</w:t>
            </w:r>
          </w:p>
        </w:tc>
        <w:tc>
          <w:tcPr>
            <w:tcW w:w="2836" w:type="dxa"/>
            <w:vMerge w:val="restart"/>
            <w:noWrap w:val="0"/>
            <w:vAlign w:val="center"/>
          </w:tcPr>
          <w:p>
            <w:pPr>
              <w:autoSpaceDE w:val="0"/>
              <w:autoSpaceDN w:val="0"/>
              <w:adjustRightInd w:val="0"/>
              <w:jc w:val="center"/>
              <w:rPr>
                <w:rFonts w:hint="default" w:cs="Times New Roman"/>
                <w:b/>
                <w:sz w:val="19"/>
                <w:szCs w:val="19"/>
                <w:lang w:val="ru-RU"/>
              </w:rPr>
            </w:pPr>
            <w:r>
              <w:rPr>
                <w:rFonts w:cs="Times New Roman"/>
                <w:b/>
                <w:sz w:val="19"/>
                <w:szCs w:val="19"/>
              </w:rPr>
              <w:t>Наименование</w:t>
            </w:r>
            <w:r>
              <w:rPr>
                <w:rFonts w:hint="default" w:cs="Times New Roman"/>
                <w:b/>
                <w:sz w:val="19"/>
                <w:szCs w:val="19"/>
                <w:lang w:val="ru-RU"/>
              </w:rPr>
              <w:t xml:space="preserve"> </w:t>
            </w:r>
            <w:r>
              <w:rPr>
                <w:rFonts w:cs="Times New Roman"/>
                <w:b/>
                <w:sz w:val="19"/>
                <w:szCs w:val="19"/>
                <w:lang w:val="ru-RU"/>
              </w:rPr>
              <w:t>мероприятия</w:t>
            </w:r>
          </w:p>
        </w:tc>
        <w:tc>
          <w:tcPr>
            <w:tcW w:w="1062" w:type="dxa"/>
            <w:vMerge w:val="restart"/>
            <w:noWrap w:val="0"/>
            <w:vAlign w:val="center"/>
          </w:tcPr>
          <w:p>
            <w:pPr>
              <w:autoSpaceDE w:val="0"/>
              <w:autoSpaceDN w:val="0"/>
              <w:adjustRightInd w:val="0"/>
              <w:jc w:val="center"/>
              <w:rPr>
                <w:rFonts w:hint="default" w:cs="Times New Roman"/>
                <w:b/>
                <w:sz w:val="19"/>
                <w:szCs w:val="19"/>
                <w:lang w:val="ru-RU"/>
              </w:rPr>
            </w:pPr>
            <w:r>
              <w:rPr>
                <w:rFonts w:cs="Times New Roman"/>
                <w:b/>
                <w:sz w:val="19"/>
                <w:szCs w:val="19"/>
                <w:lang w:val="ru-RU"/>
              </w:rPr>
              <w:t>Единица</w:t>
            </w:r>
            <w:r>
              <w:rPr>
                <w:rFonts w:hint="default" w:cs="Times New Roman"/>
                <w:b/>
                <w:sz w:val="19"/>
                <w:szCs w:val="19"/>
                <w:lang w:val="ru-RU"/>
              </w:rPr>
              <w:t xml:space="preserve"> измерения</w:t>
            </w:r>
          </w:p>
        </w:tc>
        <w:tc>
          <w:tcPr>
            <w:tcW w:w="1062" w:type="dxa"/>
            <w:vMerge w:val="restart"/>
            <w:noWrap w:val="0"/>
            <w:vAlign w:val="center"/>
          </w:tcPr>
          <w:p>
            <w:pPr>
              <w:autoSpaceDE w:val="0"/>
              <w:autoSpaceDN w:val="0"/>
              <w:adjustRightInd w:val="0"/>
              <w:jc w:val="center"/>
              <w:rPr>
                <w:rFonts w:cs="Times New Roman"/>
                <w:b/>
                <w:sz w:val="19"/>
                <w:szCs w:val="19"/>
              </w:rPr>
            </w:pPr>
            <w:r>
              <w:rPr>
                <w:b/>
                <w:bCs/>
                <w:sz w:val="18"/>
                <w:szCs w:val="18"/>
              </w:rPr>
              <w:t>Характер динамики значений индикатора</w:t>
            </w:r>
          </w:p>
        </w:tc>
        <w:tc>
          <w:tcPr>
            <w:tcW w:w="1214" w:type="dxa"/>
            <w:gridSpan w:val="2"/>
            <w:noWrap w:val="0"/>
            <w:vAlign w:val="center"/>
          </w:tcPr>
          <w:p>
            <w:pPr>
              <w:autoSpaceDE w:val="0"/>
              <w:autoSpaceDN w:val="0"/>
              <w:adjustRightInd w:val="0"/>
              <w:jc w:val="center"/>
              <w:rPr>
                <w:rFonts w:cs="Times New Roman"/>
                <w:b/>
                <w:sz w:val="19"/>
                <w:szCs w:val="19"/>
              </w:rPr>
            </w:pPr>
            <w:r>
              <w:rPr>
                <w:rFonts w:cs="Times New Roman"/>
                <w:b/>
                <w:sz w:val="19"/>
                <w:szCs w:val="19"/>
                <w:lang w:val="en-US"/>
              </w:rPr>
              <w:t>Базовое значение</w:t>
            </w:r>
          </w:p>
        </w:tc>
        <w:tc>
          <w:tcPr>
            <w:tcW w:w="3696" w:type="dxa"/>
            <w:gridSpan w:val="7"/>
            <w:noWrap w:val="0"/>
            <w:vAlign w:val="center"/>
          </w:tcPr>
          <w:p>
            <w:pPr>
              <w:autoSpaceDE w:val="0"/>
              <w:autoSpaceDN w:val="0"/>
              <w:adjustRightInd w:val="0"/>
              <w:jc w:val="center"/>
              <w:rPr>
                <w:rFonts w:cs="Times New Roman"/>
                <w:b/>
                <w:sz w:val="19"/>
                <w:szCs w:val="19"/>
              </w:rPr>
            </w:pPr>
            <w:r>
              <w:rPr>
                <w:rFonts w:cs="Times New Roman"/>
                <w:b/>
                <w:sz w:val="19"/>
                <w:szCs w:val="19"/>
              </w:rPr>
              <w:t>Значение показателей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55" w:hRule="atLeast"/>
          <w:jc w:val="center"/>
        </w:trPr>
        <w:tc>
          <w:tcPr>
            <w:tcW w:w="491" w:type="dxa"/>
            <w:vMerge w:val="continue"/>
            <w:tcBorders>
              <w:bottom w:val="single" w:color="auto" w:sz="4" w:space="0"/>
            </w:tcBorders>
            <w:noWrap w:val="0"/>
            <w:vAlign w:val="center"/>
          </w:tcPr>
          <w:p>
            <w:pPr>
              <w:rPr>
                <w:rFonts w:cs="Times New Roman"/>
                <w:b/>
                <w:sz w:val="19"/>
                <w:szCs w:val="19"/>
              </w:rPr>
            </w:pPr>
          </w:p>
        </w:tc>
        <w:tc>
          <w:tcPr>
            <w:tcW w:w="2836" w:type="dxa"/>
            <w:vMerge w:val="continue"/>
            <w:tcBorders>
              <w:bottom w:val="single" w:color="auto" w:sz="4" w:space="0"/>
            </w:tcBorders>
            <w:noWrap w:val="0"/>
            <w:vAlign w:val="center"/>
          </w:tcPr>
          <w:p>
            <w:pPr>
              <w:rPr>
                <w:rFonts w:cs="Times New Roman"/>
                <w:b/>
                <w:sz w:val="19"/>
                <w:szCs w:val="19"/>
              </w:rPr>
            </w:pPr>
          </w:p>
        </w:tc>
        <w:tc>
          <w:tcPr>
            <w:tcW w:w="1062" w:type="dxa"/>
            <w:vMerge w:val="continue"/>
            <w:tcBorders>
              <w:bottom w:val="single" w:color="auto" w:sz="4" w:space="0"/>
            </w:tcBorders>
            <w:noWrap w:val="0"/>
            <w:vAlign w:val="center"/>
          </w:tcPr>
          <w:p>
            <w:pPr>
              <w:rPr>
                <w:rFonts w:cs="Times New Roman"/>
                <w:b/>
                <w:sz w:val="19"/>
                <w:szCs w:val="19"/>
              </w:rPr>
            </w:pPr>
          </w:p>
        </w:tc>
        <w:tc>
          <w:tcPr>
            <w:tcW w:w="1062" w:type="dxa"/>
            <w:vMerge w:val="continue"/>
            <w:tcBorders>
              <w:bottom w:val="single" w:color="auto" w:sz="4" w:space="0"/>
            </w:tcBorders>
            <w:noWrap w:val="0"/>
            <w:vAlign w:val="center"/>
          </w:tcPr>
          <w:p>
            <w:pPr>
              <w:rPr>
                <w:rFonts w:cs="Times New Roman"/>
                <w:b/>
                <w:sz w:val="19"/>
                <w:szCs w:val="19"/>
              </w:rPr>
            </w:pPr>
          </w:p>
        </w:tc>
        <w:tc>
          <w:tcPr>
            <w:tcW w:w="664" w:type="dxa"/>
            <w:tcBorders>
              <w:bottom w:val="single" w:color="auto" w:sz="4" w:space="0"/>
            </w:tcBorders>
            <w:noWrap w:val="0"/>
            <w:vAlign w:val="center"/>
          </w:tcPr>
          <w:p>
            <w:pPr>
              <w:autoSpaceDE w:val="0"/>
              <w:autoSpaceDN w:val="0"/>
              <w:adjustRightInd w:val="0"/>
              <w:jc w:val="center"/>
              <w:rPr>
                <w:rFonts w:cs="Times New Roman"/>
                <w:b/>
                <w:sz w:val="19"/>
                <w:szCs w:val="19"/>
              </w:rPr>
            </w:pPr>
            <w:r>
              <w:rPr>
                <w:rFonts w:cs="Times New Roman"/>
                <w:b/>
                <w:sz w:val="19"/>
                <w:szCs w:val="19"/>
              </w:rPr>
              <w:t xml:space="preserve">2017 </w:t>
            </w:r>
          </w:p>
        </w:tc>
        <w:tc>
          <w:tcPr>
            <w:tcW w:w="550" w:type="dxa"/>
            <w:tcBorders>
              <w:bottom w:val="single" w:color="auto" w:sz="4" w:space="0"/>
            </w:tcBorders>
            <w:noWrap w:val="0"/>
            <w:vAlign w:val="center"/>
          </w:tcPr>
          <w:p>
            <w:pPr>
              <w:autoSpaceDE w:val="0"/>
              <w:autoSpaceDN w:val="0"/>
              <w:adjustRightInd w:val="0"/>
              <w:jc w:val="center"/>
              <w:rPr>
                <w:rFonts w:cs="Times New Roman"/>
                <w:b/>
                <w:sz w:val="19"/>
                <w:szCs w:val="19"/>
              </w:rPr>
            </w:pPr>
            <w:r>
              <w:rPr>
                <w:rFonts w:cs="Times New Roman"/>
                <w:b/>
                <w:sz w:val="19"/>
                <w:szCs w:val="19"/>
              </w:rPr>
              <w:t xml:space="preserve">2018 </w:t>
            </w:r>
          </w:p>
        </w:tc>
        <w:tc>
          <w:tcPr>
            <w:tcW w:w="660" w:type="dxa"/>
            <w:tcBorders>
              <w:bottom w:val="single" w:color="auto" w:sz="4" w:space="0"/>
            </w:tcBorders>
            <w:noWrap w:val="0"/>
            <w:vAlign w:val="center"/>
          </w:tcPr>
          <w:p>
            <w:pPr>
              <w:autoSpaceDE w:val="0"/>
              <w:autoSpaceDN w:val="0"/>
              <w:adjustRightInd w:val="0"/>
              <w:jc w:val="center"/>
              <w:rPr>
                <w:rFonts w:cs="Times New Roman"/>
                <w:b/>
                <w:sz w:val="19"/>
                <w:szCs w:val="19"/>
              </w:rPr>
            </w:pPr>
            <w:r>
              <w:rPr>
                <w:rFonts w:cs="Times New Roman"/>
                <w:b/>
                <w:sz w:val="19"/>
                <w:szCs w:val="19"/>
              </w:rPr>
              <w:t>2019</w:t>
            </w:r>
          </w:p>
        </w:tc>
        <w:tc>
          <w:tcPr>
            <w:tcW w:w="560" w:type="dxa"/>
            <w:tcBorders>
              <w:bottom w:val="single" w:color="auto" w:sz="4" w:space="0"/>
            </w:tcBorders>
            <w:noWrap w:val="0"/>
            <w:vAlign w:val="center"/>
          </w:tcPr>
          <w:p>
            <w:pPr>
              <w:autoSpaceDE w:val="0"/>
              <w:autoSpaceDN w:val="0"/>
              <w:adjustRightInd w:val="0"/>
              <w:jc w:val="center"/>
              <w:rPr>
                <w:rFonts w:cs="Times New Roman"/>
                <w:b/>
                <w:sz w:val="19"/>
                <w:szCs w:val="19"/>
              </w:rPr>
            </w:pPr>
            <w:r>
              <w:rPr>
                <w:rFonts w:cs="Times New Roman"/>
                <w:b/>
                <w:sz w:val="19"/>
                <w:szCs w:val="19"/>
              </w:rPr>
              <w:t>2020</w:t>
            </w:r>
          </w:p>
        </w:tc>
        <w:tc>
          <w:tcPr>
            <w:tcW w:w="562" w:type="dxa"/>
            <w:tcBorders>
              <w:bottom w:val="single" w:color="auto" w:sz="4" w:space="0"/>
            </w:tcBorders>
            <w:noWrap w:val="0"/>
            <w:vAlign w:val="center"/>
          </w:tcPr>
          <w:p>
            <w:pPr>
              <w:autoSpaceDE w:val="0"/>
              <w:autoSpaceDN w:val="0"/>
              <w:adjustRightInd w:val="0"/>
              <w:jc w:val="center"/>
              <w:rPr>
                <w:rFonts w:cs="Times New Roman"/>
                <w:b/>
                <w:sz w:val="19"/>
                <w:szCs w:val="19"/>
              </w:rPr>
            </w:pPr>
            <w:r>
              <w:rPr>
                <w:rFonts w:cs="Times New Roman"/>
                <w:b/>
                <w:sz w:val="19"/>
                <w:szCs w:val="19"/>
              </w:rPr>
              <w:t>2021</w:t>
            </w:r>
          </w:p>
        </w:tc>
        <w:tc>
          <w:tcPr>
            <w:tcW w:w="594" w:type="dxa"/>
            <w:tcBorders>
              <w:bottom w:val="single" w:color="auto" w:sz="4" w:space="0"/>
            </w:tcBorders>
            <w:noWrap w:val="0"/>
            <w:vAlign w:val="center"/>
          </w:tcPr>
          <w:p>
            <w:pPr>
              <w:autoSpaceDE w:val="0"/>
              <w:autoSpaceDN w:val="0"/>
              <w:adjustRightInd w:val="0"/>
              <w:jc w:val="center"/>
              <w:rPr>
                <w:rFonts w:cs="Times New Roman"/>
                <w:b/>
                <w:sz w:val="19"/>
                <w:szCs w:val="19"/>
              </w:rPr>
            </w:pPr>
            <w:r>
              <w:rPr>
                <w:rFonts w:cs="Times New Roman"/>
                <w:b/>
                <w:sz w:val="19"/>
                <w:szCs w:val="19"/>
              </w:rPr>
              <w:t>2022</w:t>
            </w:r>
          </w:p>
        </w:tc>
        <w:tc>
          <w:tcPr>
            <w:tcW w:w="660" w:type="dxa"/>
            <w:gridSpan w:val="2"/>
            <w:tcBorders>
              <w:bottom w:val="single" w:color="auto" w:sz="4" w:space="0"/>
            </w:tcBorders>
            <w:noWrap w:val="0"/>
            <w:vAlign w:val="center"/>
          </w:tcPr>
          <w:p>
            <w:pPr>
              <w:autoSpaceDE w:val="0"/>
              <w:autoSpaceDN w:val="0"/>
              <w:adjustRightInd w:val="0"/>
              <w:jc w:val="center"/>
              <w:rPr>
                <w:rFonts w:cs="Times New Roman"/>
                <w:b/>
                <w:sz w:val="19"/>
                <w:szCs w:val="19"/>
              </w:rPr>
            </w:pPr>
            <w:r>
              <w:rPr>
                <w:rFonts w:cs="Times New Roman"/>
                <w:b/>
                <w:sz w:val="19"/>
                <w:szCs w:val="19"/>
              </w:rPr>
              <w:t>2023</w:t>
            </w:r>
          </w:p>
        </w:tc>
        <w:tc>
          <w:tcPr>
            <w:tcW w:w="660" w:type="dxa"/>
            <w:tcBorders>
              <w:bottom w:val="single" w:color="auto" w:sz="4" w:space="0"/>
            </w:tcBorders>
            <w:noWrap w:val="0"/>
            <w:vAlign w:val="center"/>
          </w:tcPr>
          <w:p>
            <w:pPr>
              <w:autoSpaceDE w:val="0"/>
              <w:autoSpaceDN w:val="0"/>
              <w:adjustRightInd w:val="0"/>
              <w:jc w:val="center"/>
              <w:rPr>
                <w:rFonts w:cs="Times New Roman"/>
                <w:b/>
                <w:sz w:val="19"/>
                <w:szCs w:val="19"/>
              </w:rPr>
            </w:pPr>
            <w:r>
              <w:rPr>
                <w:rFonts w:cs="Times New Roman"/>
                <w:b/>
                <w:sz w:val="19"/>
                <w:szCs w:val="19"/>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0" w:hRule="atLeast"/>
          <w:jc w:val="center"/>
        </w:trPr>
        <w:tc>
          <w:tcPr>
            <w:tcW w:w="9299" w:type="dxa"/>
            <w:gridSpan w:val="11"/>
            <w:tcBorders>
              <w:bottom w:val="single" w:color="auto" w:sz="4" w:space="0"/>
            </w:tcBorders>
            <w:noWrap w:val="0"/>
            <w:vAlign w:val="center"/>
          </w:tcPr>
          <w:p>
            <w:pPr>
              <w:autoSpaceDE w:val="0"/>
              <w:autoSpaceDN w:val="0"/>
              <w:adjustRightInd w:val="0"/>
              <w:jc w:val="center"/>
              <w:rPr>
                <w:rFonts w:cs="Times New Roman"/>
                <w:b/>
                <w:sz w:val="19"/>
                <w:szCs w:val="19"/>
              </w:rPr>
            </w:pPr>
            <w:r>
              <w:rPr>
                <w:rFonts w:cs="Times New Roman"/>
                <w:b/>
                <w:sz w:val="19"/>
                <w:szCs w:val="19"/>
              </w:rPr>
              <w:t>1.Основное мероприятие «Профилактика правонарушений»</w:t>
            </w:r>
          </w:p>
        </w:tc>
        <w:tc>
          <w:tcPr>
            <w:tcW w:w="1062" w:type="dxa"/>
            <w:gridSpan w:val="2"/>
            <w:tcBorders>
              <w:bottom w:val="single" w:color="auto" w:sz="4" w:space="0"/>
            </w:tcBorders>
            <w:noWrap w:val="0"/>
            <w:vAlign w:val="center"/>
          </w:tcPr>
          <w:p>
            <w:pPr>
              <w:autoSpaceDE w:val="0"/>
              <w:autoSpaceDN w:val="0"/>
              <w:adjustRightInd w:val="0"/>
              <w:jc w:val="center"/>
              <w:rPr>
                <w:rFonts w:cs="Times New Roman"/>
                <w:b/>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00" w:hRule="atLeast"/>
          <w:jc w:val="center"/>
        </w:trPr>
        <w:tc>
          <w:tcPr>
            <w:tcW w:w="491" w:type="dxa"/>
            <w:vMerge w:val="restart"/>
            <w:noWrap w:val="0"/>
            <w:vAlign w:val="center"/>
          </w:tcPr>
          <w:p>
            <w:pPr>
              <w:jc w:val="center"/>
              <w:rPr>
                <w:rFonts w:cs="Times New Roman"/>
                <w:bCs/>
                <w:sz w:val="19"/>
                <w:szCs w:val="19"/>
              </w:rPr>
            </w:pPr>
            <w:r>
              <w:rPr>
                <w:rFonts w:cs="Times New Roman"/>
                <w:bCs/>
                <w:sz w:val="19"/>
                <w:szCs w:val="19"/>
              </w:rPr>
              <w:t>1.1.</w:t>
            </w:r>
          </w:p>
        </w:tc>
        <w:tc>
          <w:tcPr>
            <w:tcW w:w="2836" w:type="dxa"/>
            <w:tcBorders>
              <w:bottom w:val="single" w:color="auto" w:sz="4" w:space="0"/>
            </w:tcBorders>
            <w:noWrap w:val="0"/>
            <w:vAlign w:val="center"/>
          </w:tcPr>
          <w:p>
            <w:pPr>
              <w:jc w:val="center"/>
              <w:rPr>
                <w:rFonts w:cs="Times New Roman"/>
                <w:bCs/>
                <w:sz w:val="19"/>
                <w:szCs w:val="19"/>
              </w:rPr>
            </w:pPr>
            <w:r>
              <w:rPr>
                <w:rFonts w:cs="Times New Roman"/>
                <w:b/>
                <w:sz w:val="19"/>
                <w:szCs w:val="19"/>
              </w:rPr>
              <w:t>Обеспечение бесперебойной работы видеокамер АПК «Безопасный город» :</w:t>
            </w:r>
          </w:p>
        </w:tc>
        <w:tc>
          <w:tcPr>
            <w:tcW w:w="1062" w:type="dxa"/>
            <w:vMerge w:val="restart"/>
            <w:noWrap w:val="0"/>
            <w:vAlign w:val="center"/>
          </w:tcPr>
          <w:p>
            <w:pPr>
              <w:jc w:val="center"/>
              <w:rPr>
                <w:rFonts w:hint="default" w:cs="Times New Roman"/>
                <w:b/>
                <w:sz w:val="19"/>
                <w:szCs w:val="19"/>
                <w:lang w:val="ru-RU"/>
              </w:rPr>
            </w:pPr>
            <w:r>
              <w:rPr>
                <w:rFonts w:cs="Times New Roman"/>
                <w:b w:val="0"/>
                <w:bCs/>
                <w:sz w:val="19"/>
                <w:szCs w:val="19"/>
                <w:lang w:val="ru-RU"/>
              </w:rPr>
              <w:t>Ед</w:t>
            </w:r>
            <w:r>
              <w:rPr>
                <w:rFonts w:hint="default" w:cs="Times New Roman"/>
                <w:b w:val="0"/>
                <w:bCs/>
                <w:sz w:val="19"/>
                <w:szCs w:val="19"/>
                <w:lang w:val="ru-RU"/>
              </w:rPr>
              <w:t>.</w:t>
            </w:r>
          </w:p>
        </w:tc>
        <w:tc>
          <w:tcPr>
            <w:tcW w:w="1062" w:type="dxa"/>
            <w:vMerge w:val="restart"/>
            <w:noWrap w:val="0"/>
            <w:vAlign w:val="center"/>
          </w:tcPr>
          <w:p>
            <w:pPr>
              <w:jc w:val="center"/>
              <w:rPr>
                <w:rFonts w:hint="default" w:cs="Times New Roman"/>
                <w:sz w:val="19"/>
                <w:szCs w:val="19"/>
                <w:lang w:val="ru-RU"/>
              </w:rPr>
            </w:pPr>
            <w:r>
              <w:rPr>
                <w:b/>
                <w:bCs/>
                <w:sz w:val="18"/>
                <w:szCs w:val="18"/>
                <w:lang w:val="ru-RU"/>
              </w:rPr>
              <w:t>Не</w:t>
            </w:r>
            <w:r>
              <w:rPr>
                <w:rFonts w:hint="default"/>
                <w:b/>
                <w:bCs/>
                <w:sz w:val="18"/>
                <w:szCs w:val="18"/>
                <w:lang w:val="ru-RU"/>
              </w:rPr>
              <w:t xml:space="preserve"> более</w:t>
            </w:r>
          </w:p>
        </w:tc>
        <w:tc>
          <w:tcPr>
            <w:tcW w:w="664" w:type="dxa"/>
            <w:vMerge w:val="restart"/>
            <w:noWrap w:val="0"/>
            <w:vAlign w:val="center"/>
          </w:tcPr>
          <w:p>
            <w:pPr>
              <w:jc w:val="center"/>
              <w:rPr>
                <w:rFonts w:cs="Times New Roman"/>
                <w:color w:val="000000"/>
                <w:spacing w:val="-1"/>
                <w:sz w:val="19"/>
                <w:szCs w:val="19"/>
              </w:rPr>
            </w:pPr>
            <w:r>
              <w:rPr>
                <w:rFonts w:cs="Times New Roman"/>
                <w:color w:val="000000"/>
                <w:spacing w:val="-1"/>
                <w:sz w:val="19"/>
                <w:szCs w:val="19"/>
              </w:rPr>
              <w:t>394</w:t>
            </w:r>
          </w:p>
        </w:tc>
        <w:tc>
          <w:tcPr>
            <w:tcW w:w="550" w:type="dxa"/>
            <w:vMerge w:val="restart"/>
            <w:noWrap w:val="0"/>
            <w:vAlign w:val="center"/>
          </w:tcPr>
          <w:p>
            <w:pPr>
              <w:jc w:val="center"/>
              <w:rPr>
                <w:rFonts w:cs="Times New Roman"/>
                <w:color w:val="000000"/>
                <w:spacing w:val="-1"/>
                <w:sz w:val="19"/>
                <w:szCs w:val="19"/>
              </w:rPr>
            </w:pPr>
            <w:r>
              <w:rPr>
                <w:rFonts w:cs="Times New Roman"/>
                <w:color w:val="000000"/>
                <w:spacing w:val="-1"/>
                <w:sz w:val="19"/>
                <w:szCs w:val="19"/>
              </w:rPr>
              <w:t>359</w:t>
            </w:r>
          </w:p>
        </w:tc>
        <w:tc>
          <w:tcPr>
            <w:tcW w:w="660" w:type="dxa"/>
            <w:vMerge w:val="restart"/>
            <w:noWrap w:val="0"/>
            <w:vAlign w:val="center"/>
          </w:tcPr>
          <w:p>
            <w:pPr>
              <w:jc w:val="center"/>
              <w:rPr>
                <w:rFonts w:cs="Times New Roman"/>
                <w:color w:val="000000"/>
                <w:spacing w:val="-1"/>
                <w:sz w:val="19"/>
                <w:szCs w:val="19"/>
              </w:rPr>
            </w:pPr>
            <w:r>
              <w:rPr>
                <w:rFonts w:cs="Times New Roman"/>
                <w:color w:val="000000"/>
                <w:spacing w:val="-1"/>
                <w:sz w:val="19"/>
                <w:szCs w:val="19"/>
              </w:rPr>
              <w:t>359</w:t>
            </w:r>
          </w:p>
        </w:tc>
        <w:tc>
          <w:tcPr>
            <w:tcW w:w="560" w:type="dxa"/>
            <w:vMerge w:val="restart"/>
            <w:noWrap w:val="0"/>
            <w:vAlign w:val="center"/>
          </w:tcPr>
          <w:p>
            <w:pPr>
              <w:jc w:val="center"/>
              <w:rPr>
                <w:rFonts w:cs="Times New Roman"/>
                <w:color w:val="000000"/>
                <w:spacing w:val="-1"/>
                <w:sz w:val="19"/>
                <w:szCs w:val="19"/>
              </w:rPr>
            </w:pPr>
            <w:r>
              <w:rPr>
                <w:rFonts w:cs="Times New Roman"/>
                <w:color w:val="000000"/>
                <w:spacing w:val="-1"/>
                <w:sz w:val="19"/>
                <w:szCs w:val="19"/>
              </w:rPr>
              <w:t>358</w:t>
            </w:r>
          </w:p>
        </w:tc>
        <w:tc>
          <w:tcPr>
            <w:tcW w:w="562" w:type="dxa"/>
            <w:vMerge w:val="restart"/>
            <w:noWrap w:val="0"/>
            <w:vAlign w:val="center"/>
          </w:tcPr>
          <w:p>
            <w:pPr>
              <w:jc w:val="center"/>
              <w:rPr>
                <w:rFonts w:cs="Times New Roman"/>
                <w:color w:val="000000"/>
                <w:spacing w:val="-1"/>
                <w:sz w:val="19"/>
                <w:szCs w:val="19"/>
              </w:rPr>
            </w:pPr>
            <w:r>
              <w:rPr>
                <w:rFonts w:cs="Times New Roman"/>
                <w:color w:val="000000"/>
                <w:spacing w:val="-1"/>
                <w:sz w:val="19"/>
                <w:szCs w:val="19"/>
              </w:rPr>
              <w:t>358</w:t>
            </w:r>
          </w:p>
        </w:tc>
        <w:tc>
          <w:tcPr>
            <w:tcW w:w="594" w:type="dxa"/>
            <w:vMerge w:val="restart"/>
            <w:noWrap w:val="0"/>
            <w:vAlign w:val="center"/>
          </w:tcPr>
          <w:p>
            <w:pPr>
              <w:jc w:val="center"/>
              <w:rPr>
                <w:rFonts w:cs="Times New Roman"/>
                <w:color w:val="000000"/>
                <w:spacing w:val="-1"/>
                <w:sz w:val="19"/>
                <w:szCs w:val="19"/>
              </w:rPr>
            </w:pPr>
            <w:r>
              <w:rPr>
                <w:rFonts w:cs="Times New Roman"/>
                <w:color w:val="000000"/>
                <w:spacing w:val="-1"/>
                <w:sz w:val="19"/>
                <w:szCs w:val="19"/>
              </w:rPr>
              <w:t>358</w:t>
            </w:r>
          </w:p>
        </w:tc>
        <w:tc>
          <w:tcPr>
            <w:tcW w:w="660" w:type="dxa"/>
            <w:gridSpan w:val="2"/>
            <w:vMerge w:val="restart"/>
            <w:noWrap w:val="0"/>
            <w:vAlign w:val="center"/>
          </w:tcPr>
          <w:p>
            <w:pPr>
              <w:jc w:val="center"/>
              <w:rPr>
                <w:rFonts w:cs="Times New Roman"/>
                <w:color w:val="000000"/>
                <w:spacing w:val="-1"/>
                <w:sz w:val="19"/>
                <w:szCs w:val="19"/>
              </w:rPr>
            </w:pPr>
            <w:r>
              <w:rPr>
                <w:rFonts w:cs="Times New Roman"/>
                <w:color w:val="000000"/>
                <w:spacing w:val="-1"/>
                <w:sz w:val="19"/>
                <w:szCs w:val="19"/>
              </w:rPr>
              <w:t>326</w:t>
            </w:r>
          </w:p>
        </w:tc>
        <w:tc>
          <w:tcPr>
            <w:tcW w:w="660" w:type="dxa"/>
            <w:vMerge w:val="restart"/>
            <w:noWrap w:val="0"/>
            <w:vAlign w:val="center"/>
          </w:tcPr>
          <w:p>
            <w:pPr>
              <w:keepNext/>
              <w:jc w:val="center"/>
              <w:outlineLvl w:val="0"/>
              <w:rPr>
                <w:rFonts w:cs="Times New Roman"/>
                <w:sz w:val="19"/>
                <w:szCs w:val="19"/>
              </w:rPr>
            </w:pPr>
            <w:r>
              <w:rPr>
                <w:rFonts w:cs="Times New Roman"/>
                <w:sz w:val="19"/>
                <w:szCs w:val="19"/>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50" w:hRule="atLeast"/>
          <w:jc w:val="center"/>
        </w:trPr>
        <w:tc>
          <w:tcPr>
            <w:tcW w:w="491" w:type="dxa"/>
            <w:vMerge w:val="continue"/>
            <w:tcBorders>
              <w:bottom w:val="single" w:color="auto" w:sz="4" w:space="0"/>
            </w:tcBorders>
            <w:noWrap w:val="0"/>
            <w:vAlign w:val="center"/>
          </w:tcPr>
          <w:p>
            <w:pPr>
              <w:jc w:val="center"/>
              <w:rPr>
                <w:rFonts w:cs="Times New Roman"/>
                <w:bCs/>
                <w:sz w:val="19"/>
                <w:szCs w:val="19"/>
              </w:rPr>
            </w:pPr>
          </w:p>
        </w:tc>
        <w:tc>
          <w:tcPr>
            <w:tcW w:w="2836" w:type="dxa"/>
            <w:tcBorders>
              <w:bottom w:val="single" w:color="auto" w:sz="4" w:space="0"/>
            </w:tcBorders>
            <w:noWrap w:val="0"/>
            <w:vAlign w:val="center"/>
          </w:tcPr>
          <w:p>
            <w:pPr>
              <w:rPr>
                <w:rFonts w:cs="Times New Roman"/>
                <w:bCs/>
                <w:sz w:val="19"/>
                <w:szCs w:val="19"/>
              </w:rPr>
            </w:pPr>
            <w:r>
              <w:rPr>
                <w:rFonts w:cs="Times New Roman"/>
                <w:bCs/>
                <w:sz w:val="19"/>
                <w:szCs w:val="19"/>
              </w:rPr>
              <w:t>- (количество уличных преступлений)</w:t>
            </w:r>
          </w:p>
        </w:tc>
        <w:tc>
          <w:tcPr>
            <w:tcW w:w="1062" w:type="dxa"/>
            <w:vMerge w:val="continue"/>
            <w:tcBorders>
              <w:bottom w:val="single" w:color="auto" w:sz="4" w:space="0"/>
            </w:tcBorders>
            <w:noWrap w:val="0"/>
            <w:vAlign w:val="center"/>
          </w:tcPr>
          <w:p>
            <w:pPr>
              <w:rPr>
                <w:rFonts w:cs="Times New Roman"/>
                <w:bCs/>
                <w:sz w:val="19"/>
                <w:szCs w:val="19"/>
              </w:rPr>
            </w:pPr>
          </w:p>
        </w:tc>
        <w:tc>
          <w:tcPr>
            <w:tcW w:w="1062" w:type="dxa"/>
            <w:vMerge w:val="continue"/>
            <w:tcBorders>
              <w:bottom w:val="single" w:color="auto" w:sz="4" w:space="0"/>
            </w:tcBorders>
            <w:noWrap w:val="0"/>
            <w:vAlign w:val="center"/>
          </w:tcPr>
          <w:p>
            <w:pPr>
              <w:jc w:val="center"/>
              <w:rPr>
                <w:sz w:val="18"/>
                <w:szCs w:val="18"/>
              </w:rPr>
            </w:pPr>
          </w:p>
        </w:tc>
        <w:tc>
          <w:tcPr>
            <w:tcW w:w="664" w:type="dxa"/>
            <w:vMerge w:val="continue"/>
            <w:tcBorders>
              <w:bottom w:val="single" w:color="auto" w:sz="4" w:space="0"/>
            </w:tcBorders>
            <w:noWrap w:val="0"/>
            <w:vAlign w:val="center"/>
          </w:tcPr>
          <w:p>
            <w:pPr>
              <w:jc w:val="center"/>
              <w:rPr>
                <w:rFonts w:cs="Times New Roman"/>
                <w:color w:val="000000"/>
                <w:spacing w:val="-1"/>
                <w:sz w:val="19"/>
                <w:szCs w:val="19"/>
              </w:rPr>
            </w:pPr>
          </w:p>
        </w:tc>
        <w:tc>
          <w:tcPr>
            <w:tcW w:w="550" w:type="dxa"/>
            <w:vMerge w:val="continue"/>
            <w:tcBorders>
              <w:bottom w:val="single" w:color="auto" w:sz="4" w:space="0"/>
            </w:tcBorders>
            <w:noWrap w:val="0"/>
            <w:vAlign w:val="center"/>
          </w:tcPr>
          <w:p>
            <w:pPr>
              <w:jc w:val="center"/>
              <w:rPr>
                <w:rFonts w:cs="Times New Roman"/>
                <w:color w:val="000000"/>
                <w:spacing w:val="-1"/>
                <w:sz w:val="19"/>
                <w:szCs w:val="19"/>
              </w:rPr>
            </w:pPr>
          </w:p>
        </w:tc>
        <w:tc>
          <w:tcPr>
            <w:tcW w:w="660" w:type="dxa"/>
            <w:vMerge w:val="continue"/>
            <w:tcBorders>
              <w:bottom w:val="single" w:color="auto" w:sz="4" w:space="0"/>
            </w:tcBorders>
            <w:noWrap w:val="0"/>
            <w:vAlign w:val="center"/>
          </w:tcPr>
          <w:p>
            <w:pPr>
              <w:jc w:val="center"/>
              <w:rPr>
                <w:rFonts w:cs="Times New Roman"/>
                <w:color w:val="000000"/>
                <w:spacing w:val="-1"/>
                <w:sz w:val="19"/>
                <w:szCs w:val="19"/>
              </w:rPr>
            </w:pPr>
          </w:p>
        </w:tc>
        <w:tc>
          <w:tcPr>
            <w:tcW w:w="560" w:type="dxa"/>
            <w:vMerge w:val="continue"/>
            <w:tcBorders>
              <w:bottom w:val="single" w:color="auto" w:sz="4" w:space="0"/>
            </w:tcBorders>
            <w:noWrap w:val="0"/>
            <w:vAlign w:val="center"/>
          </w:tcPr>
          <w:p>
            <w:pPr>
              <w:jc w:val="center"/>
              <w:rPr>
                <w:rFonts w:cs="Times New Roman"/>
                <w:color w:val="000000"/>
                <w:spacing w:val="-1"/>
                <w:sz w:val="19"/>
                <w:szCs w:val="19"/>
              </w:rPr>
            </w:pPr>
          </w:p>
        </w:tc>
        <w:tc>
          <w:tcPr>
            <w:tcW w:w="562" w:type="dxa"/>
            <w:vMerge w:val="continue"/>
            <w:tcBorders>
              <w:bottom w:val="single" w:color="auto" w:sz="4" w:space="0"/>
            </w:tcBorders>
            <w:noWrap w:val="0"/>
            <w:vAlign w:val="center"/>
          </w:tcPr>
          <w:p>
            <w:pPr>
              <w:jc w:val="center"/>
              <w:rPr>
                <w:rFonts w:cs="Times New Roman"/>
                <w:color w:val="000000"/>
                <w:spacing w:val="-1"/>
                <w:sz w:val="19"/>
                <w:szCs w:val="19"/>
              </w:rPr>
            </w:pPr>
          </w:p>
        </w:tc>
        <w:tc>
          <w:tcPr>
            <w:tcW w:w="594" w:type="dxa"/>
            <w:vMerge w:val="continue"/>
            <w:tcBorders>
              <w:bottom w:val="single" w:color="auto" w:sz="4" w:space="0"/>
            </w:tcBorders>
            <w:noWrap w:val="0"/>
            <w:vAlign w:val="center"/>
          </w:tcPr>
          <w:p>
            <w:pPr>
              <w:jc w:val="center"/>
              <w:rPr>
                <w:rFonts w:cs="Times New Roman"/>
                <w:color w:val="000000"/>
                <w:spacing w:val="-1"/>
                <w:sz w:val="19"/>
                <w:szCs w:val="19"/>
              </w:rPr>
            </w:pPr>
          </w:p>
        </w:tc>
        <w:tc>
          <w:tcPr>
            <w:tcW w:w="660" w:type="dxa"/>
            <w:gridSpan w:val="2"/>
            <w:vMerge w:val="continue"/>
            <w:tcBorders>
              <w:bottom w:val="single" w:color="auto" w:sz="4" w:space="0"/>
            </w:tcBorders>
            <w:noWrap w:val="0"/>
            <w:vAlign w:val="center"/>
          </w:tcPr>
          <w:p>
            <w:pPr>
              <w:jc w:val="center"/>
              <w:rPr>
                <w:rFonts w:cs="Times New Roman"/>
                <w:color w:val="000000"/>
                <w:spacing w:val="-1"/>
                <w:sz w:val="19"/>
                <w:szCs w:val="19"/>
              </w:rPr>
            </w:pPr>
          </w:p>
        </w:tc>
        <w:tc>
          <w:tcPr>
            <w:tcW w:w="660" w:type="dxa"/>
            <w:vMerge w:val="continue"/>
            <w:tcBorders>
              <w:bottom w:val="single" w:color="auto" w:sz="4" w:space="0"/>
            </w:tcBorders>
            <w:noWrap w:val="0"/>
            <w:vAlign w:val="center"/>
          </w:tcPr>
          <w:p>
            <w:pPr>
              <w:keepNext/>
              <w:jc w:val="center"/>
              <w:outlineLvl w:val="0"/>
              <w:rPr>
                <w:rFonts w:cs="Times New Roman"/>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803" w:hRule="atLeast"/>
          <w:jc w:val="center"/>
        </w:trPr>
        <w:tc>
          <w:tcPr>
            <w:tcW w:w="491" w:type="dxa"/>
            <w:vMerge w:val="restart"/>
            <w:noWrap w:val="0"/>
            <w:vAlign w:val="center"/>
          </w:tcPr>
          <w:p>
            <w:pPr>
              <w:jc w:val="center"/>
              <w:rPr>
                <w:rFonts w:cs="Times New Roman"/>
                <w:bCs/>
                <w:sz w:val="19"/>
                <w:szCs w:val="19"/>
              </w:rPr>
            </w:pPr>
            <w:r>
              <w:rPr>
                <w:rFonts w:cs="Times New Roman"/>
                <w:bCs/>
                <w:sz w:val="19"/>
                <w:szCs w:val="19"/>
              </w:rPr>
              <w:t>1.2.</w:t>
            </w:r>
          </w:p>
          <w:p>
            <w:pPr>
              <w:rPr>
                <w:rFonts w:cs="Times New Roman"/>
                <w:b/>
                <w:sz w:val="19"/>
                <w:szCs w:val="19"/>
              </w:rPr>
            </w:pPr>
          </w:p>
          <w:p>
            <w:pPr>
              <w:rPr>
                <w:rFonts w:cs="Times New Roman"/>
                <w:b/>
                <w:sz w:val="19"/>
                <w:szCs w:val="19"/>
              </w:rPr>
            </w:pPr>
          </w:p>
        </w:tc>
        <w:tc>
          <w:tcPr>
            <w:tcW w:w="2836" w:type="dxa"/>
            <w:tcBorders>
              <w:bottom w:val="single" w:color="auto" w:sz="4" w:space="0"/>
            </w:tcBorders>
            <w:noWrap w:val="0"/>
            <w:vAlign w:val="center"/>
          </w:tcPr>
          <w:p>
            <w:pPr>
              <w:jc w:val="center"/>
              <w:rPr>
                <w:rFonts w:cs="Times New Roman"/>
                <w:bCs/>
                <w:sz w:val="19"/>
                <w:szCs w:val="19"/>
              </w:rPr>
            </w:pPr>
            <w:r>
              <w:rPr>
                <w:rFonts w:cs="Times New Roman"/>
                <w:b/>
                <w:sz w:val="19"/>
                <w:szCs w:val="19"/>
              </w:rPr>
              <w:t>Обеспечение деятельности Народной дружины города Димитровграда Ульяновской области (ежегодно)</w:t>
            </w:r>
          </w:p>
        </w:tc>
        <w:tc>
          <w:tcPr>
            <w:tcW w:w="1062" w:type="dxa"/>
            <w:tcBorders>
              <w:bottom w:val="single" w:color="auto" w:sz="4" w:space="0"/>
            </w:tcBorders>
            <w:noWrap w:val="0"/>
            <w:vAlign w:val="center"/>
          </w:tcPr>
          <w:p>
            <w:pPr>
              <w:jc w:val="center"/>
              <w:rPr>
                <w:rFonts w:cs="Times New Roman"/>
                <w:b/>
                <w:sz w:val="19"/>
                <w:szCs w:val="19"/>
              </w:rPr>
            </w:pPr>
          </w:p>
        </w:tc>
        <w:tc>
          <w:tcPr>
            <w:tcW w:w="1062" w:type="dxa"/>
            <w:tcBorders>
              <w:bottom w:val="single" w:color="auto" w:sz="4" w:space="0"/>
            </w:tcBorders>
            <w:noWrap w:val="0"/>
            <w:vAlign w:val="center"/>
          </w:tcPr>
          <w:p>
            <w:pPr>
              <w:jc w:val="center"/>
              <w:rPr>
                <w:rFonts w:cs="Times New Roman"/>
                <w:bCs/>
                <w:sz w:val="19"/>
                <w:szCs w:val="19"/>
              </w:rPr>
            </w:pPr>
          </w:p>
        </w:tc>
        <w:tc>
          <w:tcPr>
            <w:tcW w:w="664" w:type="dxa"/>
            <w:tcBorders>
              <w:bottom w:val="single" w:color="auto" w:sz="4" w:space="0"/>
            </w:tcBorders>
            <w:noWrap w:val="0"/>
            <w:vAlign w:val="center"/>
          </w:tcPr>
          <w:p>
            <w:pPr>
              <w:autoSpaceDE w:val="0"/>
              <w:autoSpaceDN w:val="0"/>
              <w:adjustRightInd w:val="0"/>
              <w:jc w:val="center"/>
              <w:rPr>
                <w:rFonts w:cs="Times New Roman"/>
                <w:bCs/>
                <w:sz w:val="19"/>
                <w:szCs w:val="19"/>
              </w:rPr>
            </w:pPr>
          </w:p>
        </w:tc>
        <w:tc>
          <w:tcPr>
            <w:tcW w:w="550" w:type="dxa"/>
            <w:tcBorders>
              <w:bottom w:val="single" w:color="auto" w:sz="4" w:space="0"/>
            </w:tcBorders>
            <w:noWrap w:val="0"/>
            <w:vAlign w:val="center"/>
          </w:tcPr>
          <w:p>
            <w:pPr>
              <w:autoSpaceDE w:val="0"/>
              <w:autoSpaceDN w:val="0"/>
              <w:adjustRightInd w:val="0"/>
              <w:jc w:val="center"/>
              <w:rPr>
                <w:rFonts w:cs="Times New Roman"/>
                <w:bCs/>
                <w:sz w:val="19"/>
                <w:szCs w:val="19"/>
              </w:rPr>
            </w:pPr>
          </w:p>
        </w:tc>
        <w:tc>
          <w:tcPr>
            <w:tcW w:w="660" w:type="dxa"/>
            <w:tcBorders>
              <w:bottom w:val="single" w:color="auto" w:sz="4" w:space="0"/>
            </w:tcBorders>
            <w:noWrap w:val="0"/>
            <w:vAlign w:val="center"/>
          </w:tcPr>
          <w:p>
            <w:pPr>
              <w:autoSpaceDE w:val="0"/>
              <w:autoSpaceDN w:val="0"/>
              <w:adjustRightInd w:val="0"/>
              <w:jc w:val="center"/>
              <w:rPr>
                <w:rFonts w:cs="Times New Roman"/>
                <w:bCs/>
                <w:sz w:val="19"/>
                <w:szCs w:val="19"/>
              </w:rPr>
            </w:pPr>
          </w:p>
        </w:tc>
        <w:tc>
          <w:tcPr>
            <w:tcW w:w="560" w:type="dxa"/>
            <w:tcBorders>
              <w:bottom w:val="single" w:color="auto" w:sz="4" w:space="0"/>
            </w:tcBorders>
            <w:noWrap w:val="0"/>
            <w:vAlign w:val="center"/>
          </w:tcPr>
          <w:p>
            <w:pPr>
              <w:autoSpaceDE w:val="0"/>
              <w:autoSpaceDN w:val="0"/>
              <w:adjustRightInd w:val="0"/>
              <w:jc w:val="center"/>
              <w:rPr>
                <w:rFonts w:cs="Times New Roman"/>
                <w:bCs/>
                <w:sz w:val="19"/>
                <w:szCs w:val="19"/>
              </w:rPr>
            </w:pPr>
          </w:p>
        </w:tc>
        <w:tc>
          <w:tcPr>
            <w:tcW w:w="562" w:type="dxa"/>
            <w:tcBorders>
              <w:bottom w:val="single" w:color="auto" w:sz="4" w:space="0"/>
            </w:tcBorders>
            <w:noWrap w:val="0"/>
            <w:vAlign w:val="center"/>
          </w:tcPr>
          <w:p>
            <w:pPr>
              <w:autoSpaceDE w:val="0"/>
              <w:autoSpaceDN w:val="0"/>
              <w:adjustRightInd w:val="0"/>
              <w:jc w:val="center"/>
              <w:rPr>
                <w:rFonts w:cs="Times New Roman"/>
                <w:bCs/>
                <w:sz w:val="19"/>
                <w:szCs w:val="19"/>
              </w:rPr>
            </w:pPr>
          </w:p>
        </w:tc>
        <w:tc>
          <w:tcPr>
            <w:tcW w:w="594" w:type="dxa"/>
            <w:tcBorders>
              <w:bottom w:val="single" w:color="auto" w:sz="4" w:space="0"/>
            </w:tcBorders>
            <w:noWrap w:val="0"/>
            <w:vAlign w:val="center"/>
          </w:tcPr>
          <w:p>
            <w:pPr>
              <w:autoSpaceDE w:val="0"/>
              <w:autoSpaceDN w:val="0"/>
              <w:adjustRightInd w:val="0"/>
              <w:jc w:val="center"/>
              <w:rPr>
                <w:rFonts w:cs="Times New Roman"/>
                <w:bCs/>
                <w:sz w:val="19"/>
                <w:szCs w:val="19"/>
              </w:rPr>
            </w:pPr>
          </w:p>
        </w:tc>
        <w:tc>
          <w:tcPr>
            <w:tcW w:w="660" w:type="dxa"/>
            <w:gridSpan w:val="2"/>
            <w:tcBorders>
              <w:bottom w:val="single" w:color="auto" w:sz="4" w:space="0"/>
            </w:tcBorders>
            <w:noWrap w:val="0"/>
            <w:vAlign w:val="center"/>
          </w:tcPr>
          <w:p>
            <w:pPr>
              <w:autoSpaceDE w:val="0"/>
              <w:autoSpaceDN w:val="0"/>
              <w:adjustRightInd w:val="0"/>
              <w:jc w:val="center"/>
              <w:rPr>
                <w:rFonts w:cs="Times New Roman"/>
                <w:bCs/>
                <w:sz w:val="19"/>
                <w:szCs w:val="19"/>
              </w:rPr>
            </w:pPr>
          </w:p>
        </w:tc>
        <w:tc>
          <w:tcPr>
            <w:tcW w:w="660" w:type="dxa"/>
            <w:tcBorders>
              <w:bottom w:val="single" w:color="auto" w:sz="4" w:space="0"/>
            </w:tcBorders>
            <w:noWrap w:val="0"/>
            <w:vAlign w:val="center"/>
          </w:tcPr>
          <w:p>
            <w:pPr>
              <w:autoSpaceDE w:val="0"/>
              <w:autoSpaceDN w:val="0"/>
              <w:adjustRightInd w:val="0"/>
              <w:jc w:val="center"/>
              <w:rPr>
                <w:rFonts w:cs="Times New Roman"/>
                <w:bCs/>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80" w:hRule="atLeast"/>
          <w:jc w:val="center"/>
        </w:trPr>
        <w:tc>
          <w:tcPr>
            <w:tcW w:w="491" w:type="dxa"/>
            <w:vMerge w:val="continue"/>
            <w:noWrap w:val="0"/>
            <w:vAlign w:val="center"/>
          </w:tcPr>
          <w:p>
            <w:pPr>
              <w:rPr>
                <w:rFonts w:cs="Times New Roman"/>
                <w:b/>
                <w:sz w:val="19"/>
                <w:szCs w:val="19"/>
              </w:rPr>
            </w:pPr>
          </w:p>
        </w:tc>
        <w:tc>
          <w:tcPr>
            <w:tcW w:w="2836" w:type="dxa"/>
            <w:tcBorders>
              <w:bottom w:val="single" w:color="auto" w:sz="4" w:space="0"/>
            </w:tcBorders>
            <w:noWrap w:val="0"/>
            <w:vAlign w:val="center"/>
          </w:tcPr>
          <w:p>
            <w:pPr>
              <w:rPr>
                <w:rFonts w:cs="Times New Roman"/>
                <w:sz w:val="19"/>
                <w:szCs w:val="19"/>
              </w:rPr>
            </w:pPr>
            <w:r>
              <w:rPr>
                <w:rFonts w:cs="Times New Roman"/>
                <w:sz w:val="19"/>
                <w:szCs w:val="19"/>
              </w:rPr>
              <w:t>- светоотражающий жилет с надписью «Дружинник»</w:t>
            </w:r>
          </w:p>
        </w:tc>
        <w:tc>
          <w:tcPr>
            <w:tcW w:w="1062" w:type="dxa"/>
            <w:tcBorders>
              <w:bottom w:val="single" w:color="auto" w:sz="4" w:space="0"/>
            </w:tcBorders>
            <w:noWrap w:val="0"/>
            <w:vAlign w:val="center"/>
          </w:tcPr>
          <w:p>
            <w:pPr>
              <w:jc w:val="center"/>
              <w:rPr>
                <w:rFonts w:hint="default" w:cs="Times New Roman"/>
                <w:sz w:val="19"/>
                <w:szCs w:val="19"/>
                <w:lang w:val="ru-RU"/>
              </w:rPr>
            </w:pPr>
            <w:r>
              <w:rPr>
                <w:rFonts w:cs="Times New Roman"/>
                <w:sz w:val="19"/>
                <w:szCs w:val="19"/>
                <w:lang w:val="ru-RU"/>
              </w:rPr>
              <w:t>Шт</w:t>
            </w:r>
            <w:r>
              <w:rPr>
                <w:rFonts w:hint="default" w:cs="Times New Roman"/>
                <w:sz w:val="19"/>
                <w:szCs w:val="19"/>
                <w:lang w:val="ru-RU"/>
              </w:rPr>
              <w:t>.</w:t>
            </w:r>
          </w:p>
        </w:tc>
        <w:tc>
          <w:tcPr>
            <w:tcW w:w="1062" w:type="dxa"/>
            <w:tcBorders>
              <w:bottom w:val="single" w:color="auto" w:sz="4" w:space="0"/>
            </w:tcBorders>
            <w:noWrap w:val="0"/>
            <w:vAlign w:val="center"/>
          </w:tcPr>
          <w:p>
            <w:pPr>
              <w:jc w:val="center"/>
              <w:rPr>
                <w:rFonts w:cs="Times New Roman"/>
                <w:sz w:val="19"/>
                <w:szCs w:val="19"/>
              </w:rPr>
            </w:pPr>
            <w:r>
              <w:rPr>
                <w:rFonts w:cs="Times New Roman"/>
                <w:sz w:val="19"/>
                <w:szCs w:val="19"/>
              </w:rPr>
              <w:t>повышательный</w:t>
            </w:r>
          </w:p>
        </w:tc>
        <w:tc>
          <w:tcPr>
            <w:tcW w:w="664" w:type="dxa"/>
            <w:tcBorders>
              <w:bottom w:val="single" w:color="auto" w:sz="4" w:space="0"/>
            </w:tcBorders>
            <w:noWrap w:val="0"/>
            <w:vAlign w:val="center"/>
          </w:tcPr>
          <w:p>
            <w:pPr>
              <w:jc w:val="center"/>
              <w:rPr>
                <w:rFonts w:cs="Times New Roman"/>
                <w:sz w:val="19"/>
                <w:szCs w:val="19"/>
              </w:rPr>
            </w:pPr>
            <w:r>
              <w:rPr>
                <w:rFonts w:cs="Times New Roman"/>
                <w:sz w:val="19"/>
                <w:szCs w:val="19"/>
              </w:rPr>
              <w:t>0</w:t>
            </w:r>
          </w:p>
        </w:tc>
        <w:tc>
          <w:tcPr>
            <w:tcW w:w="550" w:type="dxa"/>
            <w:tcBorders>
              <w:bottom w:val="single" w:color="auto" w:sz="4" w:space="0"/>
            </w:tcBorders>
            <w:noWrap w:val="0"/>
            <w:vAlign w:val="center"/>
          </w:tcPr>
          <w:p>
            <w:pPr>
              <w:jc w:val="center"/>
              <w:rPr>
                <w:rFonts w:cs="Times New Roman"/>
                <w:sz w:val="19"/>
                <w:szCs w:val="19"/>
              </w:rPr>
            </w:pPr>
            <w:r>
              <w:rPr>
                <w:rFonts w:cs="Times New Roman"/>
                <w:sz w:val="19"/>
                <w:szCs w:val="19"/>
              </w:rPr>
              <w:t>0</w:t>
            </w:r>
          </w:p>
        </w:tc>
        <w:tc>
          <w:tcPr>
            <w:tcW w:w="660" w:type="dxa"/>
            <w:tcBorders>
              <w:bottom w:val="single" w:color="auto" w:sz="4" w:space="0"/>
            </w:tcBorders>
            <w:noWrap w:val="0"/>
            <w:vAlign w:val="center"/>
          </w:tcPr>
          <w:p>
            <w:pPr>
              <w:jc w:val="center"/>
              <w:rPr>
                <w:rFonts w:cs="Times New Roman"/>
                <w:sz w:val="19"/>
                <w:szCs w:val="19"/>
              </w:rPr>
            </w:pPr>
            <w:r>
              <w:rPr>
                <w:rFonts w:cs="Times New Roman"/>
                <w:sz w:val="19"/>
                <w:szCs w:val="19"/>
              </w:rPr>
              <w:t>0</w:t>
            </w:r>
          </w:p>
        </w:tc>
        <w:tc>
          <w:tcPr>
            <w:tcW w:w="560" w:type="dxa"/>
            <w:tcBorders>
              <w:bottom w:val="single" w:color="auto" w:sz="4" w:space="0"/>
            </w:tcBorders>
            <w:noWrap w:val="0"/>
            <w:vAlign w:val="center"/>
          </w:tcPr>
          <w:p>
            <w:pPr>
              <w:jc w:val="center"/>
              <w:rPr>
                <w:rFonts w:cs="Times New Roman"/>
                <w:sz w:val="19"/>
                <w:szCs w:val="19"/>
              </w:rPr>
            </w:pPr>
            <w:r>
              <w:rPr>
                <w:rFonts w:cs="Times New Roman"/>
                <w:sz w:val="19"/>
                <w:szCs w:val="19"/>
              </w:rPr>
              <w:t>33</w:t>
            </w:r>
          </w:p>
        </w:tc>
        <w:tc>
          <w:tcPr>
            <w:tcW w:w="562" w:type="dxa"/>
            <w:tcBorders>
              <w:bottom w:val="single" w:color="auto" w:sz="4" w:space="0"/>
            </w:tcBorders>
            <w:noWrap w:val="0"/>
            <w:vAlign w:val="center"/>
          </w:tcPr>
          <w:p>
            <w:pPr>
              <w:jc w:val="center"/>
              <w:rPr>
                <w:rFonts w:cs="Times New Roman"/>
                <w:sz w:val="19"/>
                <w:szCs w:val="19"/>
              </w:rPr>
            </w:pPr>
            <w:r>
              <w:rPr>
                <w:rFonts w:cs="Times New Roman"/>
                <w:sz w:val="19"/>
                <w:szCs w:val="19"/>
              </w:rPr>
              <w:t>0</w:t>
            </w:r>
          </w:p>
        </w:tc>
        <w:tc>
          <w:tcPr>
            <w:tcW w:w="594" w:type="dxa"/>
            <w:tcBorders>
              <w:bottom w:val="single" w:color="auto" w:sz="4" w:space="0"/>
            </w:tcBorders>
            <w:noWrap w:val="0"/>
            <w:vAlign w:val="center"/>
          </w:tcPr>
          <w:p>
            <w:pPr>
              <w:jc w:val="center"/>
              <w:rPr>
                <w:rFonts w:cs="Times New Roman"/>
                <w:sz w:val="19"/>
                <w:szCs w:val="19"/>
              </w:rPr>
            </w:pPr>
            <w:r>
              <w:rPr>
                <w:rFonts w:cs="Times New Roman"/>
                <w:sz w:val="19"/>
                <w:szCs w:val="19"/>
              </w:rPr>
              <w:t>0</w:t>
            </w:r>
          </w:p>
        </w:tc>
        <w:tc>
          <w:tcPr>
            <w:tcW w:w="660" w:type="dxa"/>
            <w:gridSpan w:val="2"/>
            <w:tcBorders>
              <w:bottom w:val="single" w:color="auto" w:sz="4" w:space="0"/>
            </w:tcBorders>
            <w:noWrap w:val="0"/>
            <w:vAlign w:val="center"/>
          </w:tcPr>
          <w:p>
            <w:pPr>
              <w:jc w:val="center"/>
              <w:rPr>
                <w:rFonts w:cs="Times New Roman"/>
                <w:sz w:val="19"/>
                <w:szCs w:val="19"/>
              </w:rPr>
            </w:pPr>
            <w:r>
              <w:rPr>
                <w:rFonts w:cs="Times New Roman"/>
                <w:sz w:val="19"/>
                <w:szCs w:val="19"/>
              </w:rPr>
              <w:t>0</w:t>
            </w:r>
          </w:p>
        </w:tc>
        <w:tc>
          <w:tcPr>
            <w:tcW w:w="660" w:type="dxa"/>
            <w:tcBorders>
              <w:bottom w:val="single" w:color="auto" w:sz="4" w:space="0"/>
            </w:tcBorders>
            <w:noWrap w:val="0"/>
            <w:vAlign w:val="center"/>
          </w:tcPr>
          <w:p>
            <w:pPr>
              <w:jc w:val="center"/>
              <w:rPr>
                <w:rFonts w:cs="Times New Roman"/>
                <w:sz w:val="19"/>
                <w:szCs w:val="19"/>
              </w:rPr>
            </w:pPr>
            <w:r>
              <w:rPr>
                <w:rFonts w:cs="Times New Roman"/>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95" w:hRule="atLeast"/>
          <w:jc w:val="center"/>
        </w:trPr>
        <w:tc>
          <w:tcPr>
            <w:tcW w:w="491" w:type="dxa"/>
            <w:vMerge w:val="continue"/>
            <w:tcBorders>
              <w:bottom w:val="single" w:color="auto" w:sz="4" w:space="0"/>
            </w:tcBorders>
            <w:noWrap w:val="0"/>
            <w:vAlign w:val="center"/>
          </w:tcPr>
          <w:p>
            <w:pPr>
              <w:rPr>
                <w:rFonts w:cs="Times New Roman"/>
                <w:b/>
                <w:sz w:val="19"/>
                <w:szCs w:val="19"/>
              </w:rPr>
            </w:pPr>
          </w:p>
        </w:tc>
        <w:tc>
          <w:tcPr>
            <w:tcW w:w="2836" w:type="dxa"/>
            <w:tcBorders>
              <w:bottom w:val="single" w:color="auto" w:sz="4" w:space="0"/>
            </w:tcBorders>
            <w:noWrap w:val="0"/>
            <w:vAlign w:val="center"/>
          </w:tcPr>
          <w:p>
            <w:pPr>
              <w:rPr>
                <w:rFonts w:cs="Times New Roman"/>
                <w:sz w:val="19"/>
                <w:szCs w:val="19"/>
              </w:rPr>
            </w:pPr>
            <w:r>
              <w:rPr>
                <w:rFonts w:cs="Times New Roman"/>
                <w:sz w:val="19"/>
                <w:szCs w:val="19"/>
              </w:rPr>
              <w:t>- удостоверения народного дружинника</w:t>
            </w:r>
          </w:p>
        </w:tc>
        <w:tc>
          <w:tcPr>
            <w:tcW w:w="1062" w:type="dxa"/>
            <w:tcBorders>
              <w:bottom w:val="single" w:color="auto" w:sz="4" w:space="0"/>
            </w:tcBorders>
            <w:noWrap w:val="0"/>
            <w:vAlign w:val="center"/>
          </w:tcPr>
          <w:p>
            <w:pPr>
              <w:jc w:val="center"/>
              <w:rPr>
                <w:rFonts w:hint="default" w:cs="Times New Roman"/>
                <w:sz w:val="19"/>
                <w:szCs w:val="19"/>
                <w:lang w:val="ru-RU"/>
              </w:rPr>
            </w:pPr>
            <w:r>
              <w:rPr>
                <w:rFonts w:cs="Times New Roman"/>
                <w:sz w:val="19"/>
                <w:szCs w:val="19"/>
                <w:lang w:val="ru-RU"/>
              </w:rPr>
              <w:t>Шт</w:t>
            </w:r>
            <w:r>
              <w:rPr>
                <w:rFonts w:hint="default" w:cs="Times New Roman"/>
                <w:sz w:val="19"/>
                <w:szCs w:val="19"/>
                <w:lang w:val="ru-RU"/>
              </w:rPr>
              <w:t>.</w:t>
            </w:r>
          </w:p>
        </w:tc>
        <w:tc>
          <w:tcPr>
            <w:tcW w:w="1062" w:type="dxa"/>
            <w:tcBorders>
              <w:bottom w:val="single" w:color="auto" w:sz="4" w:space="0"/>
            </w:tcBorders>
            <w:noWrap w:val="0"/>
            <w:vAlign w:val="center"/>
          </w:tcPr>
          <w:p>
            <w:pPr>
              <w:jc w:val="center"/>
              <w:rPr>
                <w:rFonts w:cs="Times New Roman"/>
                <w:sz w:val="19"/>
                <w:szCs w:val="19"/>
              </w:rPr>
            </w:pPr>
            <w:r>
              <w:rPr>
                <w:rFonts w:cs="Times New Roman"/>
                <w:sz w:val="19"/>
                <w:szCs w:val="19"/>
              </w:rPr>
              <w:t>повышательный</w:t>
            </w:r>
          </w:p>
        </w:tc>
        <w:tc>
          <w:tcPr>
            <w:tcW w:w="664" w:type="dxa"/>
            <w:tcBorders>
              <w:bottom w:val="single" w:color="auto" w:sz="4" w:space="0"/>
            </w:tcBorders>
            <w:noWrap w:val="0"/>
            <w:vAlign w:val="center"/>
          </w:tcPr>
          <w:p>
            <w:pPr>
              <w:jc w:val="center"/>
              <w:rPr>
                <w:rFonts w:cs="Times New Roman"/>
                <w:sz w:val="19"/>
                <w:szCs w:val="19"/>
              </w:rPr>
            </w:pPr>
            <w:r>
              <w:rPr>
                <w:rFonts w:cs="Times New Roman"/>
                <w:sz w:val="19"/>
                <w:szCs w:val="19"/>
              </w:rPr>
              <w:t>0</w:t>
            </w:r>
          </w:p>
        </w:tc>
        <w:tc>
          <w:tcPr>
            <w:tcW w:w="550" w:type="dxa"/>
            <w:tcBorders>
              <w:bottom w:val="single" w:color="auto" w:sz="4" w:space="0"/>
            </w:tcBorders>
            <w:noWrap w:val="0"/>
            <w:vAlign w:val="center"/>
          </w:tcPr>
          <w:p>
            <w:pPr>
              <w:jc w:val="center"/>
              <w:rPr>
                <w:rFonts w:cs="Times New Roman"/>
                <w:sz w:val="19"/>
                <w:szCs w:val="19"/>
              </w:rPr>
            </w:pPr>
            <w:r>
              <w:rPr>
                <w:rFonts w:cs="Times New Roman"/>
                <w:sz w:val="19"/>
                <w:szCs w:val="19"/>
              </w:rPr>
              <w:t>0</w:t>
            </w:r>
          </w:p>
        </w:tc>
        <w:tc>
          <w:tcPr>
            <w:tcW w:w="660" w:type="dxa"/>
            <w:tcBorders>
              <w:bottom w:val="single" w:color="auto" w:sz="4" w:space="0"/>
            </w:tcBorders>
            <w:noWrap w:val="0"/>
            <w:vAlign w:val="center"/>
          </w:tcPr>
          <w:p>
            <w:pPr>
              <w:jc w:val="center"/>
              <w:rPr>
                <w:rFonts w:cs="Times New Roman"/>
                <w:sz w:val="19"/>
                <w:szCs w:val="19"/>
              </w:rPr>
            </w:pPr>
            <w:r>
              <w:rPr>
                <w:rFonts w:cs="Times New Roman"/>
                <w:sz w:val="19"/>
                <w:szCs w:val="19"/>
              </w:rPr>
              <w:t>0</w:t>
            </w:r>
          </w:p>
        </w:tc>
        <w:tc>
          <w:tcPr>
            <w:tcW w:w="560" w:type="dxa"/>
            <w:tcBorders>
              <w:bottom w:val="single" w:color="auto" w:sz="4" w:space="0"/>
            </w:tcBorders>
            <w:noWrap w:val="0"/>
            <w:vAlign w:val="center"/>
          </w:tcPr>
          <w:p>
            <w:pPr>
              <w:jc w:val="center"/>
              <w:rPr>
                <w:rFonts w:cs="Times New Roman"/>
                <w:sz w:val="19"/>
                <w:szCs w:val="19"/>
              </w:rPr>
            </w:pPr>
            <w:r>
              <w:rPr>
                <w:rFonts w:cs="Times New Roman"/>
                <w:sz w:val="19"/>
                <w:szCs w:val="19"/>
              </w:rPr>
              <w:t>100</w:t>
            </w:r>
          </w:p>
        </w:tc>
        <w:tc>
          <w:tcPr>
            <w:tcW w:w="562" w:type="dxa"/>
            <w:tcBorders>
              <w:bottom w:val="single" w:color="auto" w:sz="4" w:space="0"/>
            </w:tcBorders>
            <w:noWrap w:val="0"/>
            <w:vAlign w:val="center"/>
          </w:tcPr>
          <w:p>
            <w:pPr>
              <w:jc w:val="center"/>
              <w:rPr>
                <w:rFonts w:cs="Times New Roman"/>
                <w:sz w:val="19"/>
                <w:szCs w:val="19"/>
              </w:rPr>
            </w:pPr>
            <w:r>
              <w:rPr>
                <w:rFonts w:cs="Times New Roman"/>
                <w:sz w:val="19"/>
                <w:szCs w:val="19"/>
              </w:rPr>
              <w:t>0</w:t>
            </w:r>
          </w:p>
        </w:tc>
        <w:tc>
          <w:tcPr>
            <w:tcW w:w="594" w:type="dxa"/>
            <w:tcBorders>
              <w:bottom w:val="single" w:color="auto" w:sz="4" w:space="0"/>
            </w:tcBorders>
            <w:noWrap w:val="0"/>
            <w:vAlign w:val="center"/>
          </w:tcPr>
          <w:p>
            <w:pPr>
              <w:jc w:val="center"/>
              <w:rPr>
                <w:rFonts w:cs="Times New Roman"/>
                <w:sz w:val="19"/>
                <w:szCs w:val="19"/>
              </w:rPr>
            </w:pPr>
            <w:r>
              <w:rPr>
                <w:rFonts w:cs="Times New Roman"/>
                <w:sz w:val="19"/>
                <w:szCs w:val="19"/>
              </w:rPr>
              <w:t>0</w:t>
            </w:r>
          </w:p>
        </w:tc>
        <w:tc>
          <w:tcPr>
            <w:tcW w:w="660" w:type="dxa"/>
            <w:gridSpan w:val="2"/>
            <w:tcBorders>
              <w:bottom w:val="single" w:color="auto" w:sz="4" w:space="0"/>
            </w:tcBorders>
            <w:noWrap w:val="0"/>
            <w:vAlign w:val="center"/>
          </w:tcPr>
          <w:p>
            <w:pPr>
              <w:jc w:val="center"/>
              <w:rPr>
                <w:rFonts w:cs="Times New Roman"/>
                <w:sz w:val="19"/>
                <w:szCs w:val="19"/>
              </w:rPr>
            </w:pPr>
            <w:r>
              <w:rPr>
                <w:rFonts w:cs="Times New Roman"/>
                <w:sz w:val="19"/>
                <w:szCs w:val="19"/>
              </w:rPr>
              <w:t>0</w:t>
            </w:r>
          </w:p>
        </w:tc>
        <w:tc>
          <w:tcPr>
            <w:tcW w:w="660" w:type="dxa"/>
            <w:tcBorders>
              <w:bottom w:val="single" w:color="auto" w:sz="4" w:space="0"/>
            </w:tcBorders>
            <w:noWrap w:val="0"/>
            <w:vAlign w:val="center"/>
          </w:tcPr>
          <w:p>
            <w:pPr>
              <w:jc w:val="center"/>
              <w:rPr>
                <w:rFonts w:cs="Times New Roman"/>
                <w:sz w:val="19"/>
                <w:szCs w:val="19"/>
              </w:rPr>
            </w:pPr>
            <w:r>
              <w:rPr>
                <w:rFonts w:cs="Times New Roman"/>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30" w:hRule="atLeast"/>
          <w:jc w:val="center"/>
        </w:trPr>
        <w:tc>
          <w:tcPr>
            <w:tcW w:w="9299" w:type="dxa"/>
            <w:gridSpan w:val="11"/>
            <w:tcBorders>
              <w:bottom w:val="single" w:color="auto" w:sz="4" w:space="0"/>
            </w:tcBorders>
            <w:noWrap w:val="0"/>
            <w:vAlign w:val="center"/>
          </w:tcPr>
          <w:p>
            <w:pPr>
              <w:autoSpaceDE w:val="0"/>
              <w:autoSpaceDN w:val="0"/>
              <w:adjustRightInd w:val="0"/>
              <w:jc w:val="center"/>
              <w:rPr>
                <w:rFonts w:cs="Times New Roman"/>
                <w:b/>
                <w:sz w:val="19"/>
                <w:szCs w:val="19"/>
              </w:rPr>
            </w:pPr>
            <w:r>
              <w:rPr>
                <w:rFonts w:cs="Times New Roman"/>
                <w:b/>
                <w:sz w:val="19"/>
                <w:szCs w:val="19"/>
              </w:rPr>
              <w:t>2.Основное мероприятие «Профилактика наркомании»</w:t>
            </w:r>
          </w:p>
        </w:tc>
        <w:tc>
          <w:tcPr>
            <w:tcW w:w="1062" w:type="dxa"/>
            <w:gridSpan w:val="2"/>
            <w:tcBorders>
              <w:bottom w:val="single" w:color="auto" w:sz="4" w:space="0"/>
            </w:tcBorders>
            <w:noWrap w:val="0"/>
            <w:vAlign w:val="center"/>
          </w:tcPr>
          <w:p>
            <w:pPr>
              <w:autoSpaceDE w:val="0"/>
              <w:autoSpaceDN w:val="0"/>
              <w:adjustRightInd w:val="0"/>
              <w:jc w:val="center"/>
              <w:rPr>
                <w:rFonts w:cs="Times New Roman"/>
                <w:b/>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2036" w:hRule="atLeast"/>
          <w:jc w:val="center"/>
        </w:trPr>
        <w:tc>
          <w:tcPr>
            <w:tcW w:w="491" w:type="dxa"/>
            <w:vMerge w:val="restart"/>
            <w:noWrap w:val="0"/>
            <w:vAlign w:val="top"/>
          </w:tcPr>
          <w:p>
            <w:pPr>
              <w:tabs>
                <w:tab w:val="left" w:pos="0"/>
              </w:tabs>
              <w:jc w:val="center"/>
              <w:rPr>
                <w:rFonts w:cs="Times New Roman"/>
                <w:sz w:val="19"/>
                <w:szCs w:val="19"/>
              </w:rPr>
            </w:pPr>
            <w:r>
              <w:rPr>
                <w:rFonts w:cs="Times New Roman"/>
                <w:sz w:val="19"/>
                <w:szCs w:val="19"/>
              </w:rPr>
              <w:t>2.1.</w:t>
            </w:r>
          </w:p>
        </w:tc>
        <w:tc>
          <w:tcPr>
            <w:tcW w:w="2836" w:type="dxa"/>
            <w:noWrap w:val="0"/>
            <w:vAlign w:val="top"/>
          </w:tcPr>
          <w:p>
            <w:pPr>
              <w:rPr>
                <w:rFonts w:cs="Times New Roman"/>
                <w:sz w:val="19"/>
                <w:szCs w:val="19"/>
              </w:rPr>
            </w:pPr>
            <w:r>
              <w:rPr>
                <w:rFonts w:cs="Times New Roman"/>
                <w:b/>
                <w:bCs/>
                <w:sz w:val="19"/>
                <w:szCs w:val="19"/>
              </w:rPr>
              <w:t>Проведение конкурсных мероприятий в общеобразовательных организациях города на лучшую организацию работы на тему : «Профилактика наркомании, алкоголизма, правонарушений и преступлений»:</w:t>
            </w:r>
          </w:p>
        </w:tc>
        <w:tc>
          <w:tcPr>
            <w:tcW w:w="1062" w:type="dxa"/>
            <w:noWrap w:val="0"/>
            <w:vAlign w:val="center"/>
          </w:tcPr>
          <w:p>
            <w:pPr>
              <w:rPr>
                <w:rFonts w:cs="Times New Roman"/>
                <w:b/>
                <w:bCs/>
                <w:sz w:val="19"/>
                <w:szCs w:val="19"/>
              </w:rPr>
            </w:pPr>
          </w:p>
        </w:tc>
        <w:tc>
          <w:tcPr>
            <w:tcW w:w="1062" w:type="dxa"/>
            <w:noWrap w:val="0"/>
            <w:vAlign w:val="center"/>
          </w:tcPr>
          <w:p>
            <w:pPr>
              <w:jc w:val="center"/>
              <w:rPr>
                <w:rFonts w:cs="Times New Roman"/>
                <w:sz w:val="19"/>
                <w:szCs w:val="19"/>
              </w:rPr>
            </w:pPr>
          </w:p>
        </w:tc>
        <w:tc>
          <w:tcPr>
            <w:tcW w:w="664" w:type="dxa"/>
            <w:noWrap w:val="0"/>
            <w:vAlign w:val="center"/>
          </w:tcPr>
          <w:p>
            <w:pPr>
              <w:jc w:val="center"/>
              <w:rPr>
                <w:rFonts w:cs="Times New Roman"/>
                <w:color w:val="000000"/>
                <w:spacing w:val="-1"/>
                <w:sz w:val="19"/>
                <w:szCs w:val="19"/>
              </w:rPr>
            </w:pPr>
          </w:p>
        </w:tc>
        <w:tc>
          <w:tcPr>
            <w:tcW w:w="550" w:type="dxa"/>
            <w:noWrap w:val="0"/>
            <w:vAlign w:val="center"/>
          </w:tcPr>
          <w:p>
            <w:pPr>
              <w:jc w:val="center"/>
              <w:rPr>
                <w:rFonts w:cs="Times New Roman"/>
                <w:color w:val="000000"/>
                <w:spacing w:val="-1"/>
                <w:sz w:val="19"/>
                <w:szCs w:val="19"/>
              </w:rPr>
            </w:pPr>
          </w:p>
        </w:tc>
        <w:tc>
          <w:tcPr>
            <w:tcW w:w="660" w:type="dxa"/>
            <w:noWrap w:val="0"/>
            <w:vAlign w:val="center"/>
          </w:tcPr>
          <w:p>
            <w:pPr>
              <w:jc w:val="center"/>
              <w:rPr>
                <w:rFonts w:cs="Times New Roman"/>
                <w:color w:val="000000"/>
                <w:spacing w:val="-1"/>
                <w:sz w:val="19"/>
                <w:szCs w:val="19"/>
              </w:rPr>
            </w:pPr>
          </w:p>
        </w:tc>
        <w:tc>
          <w:tcPr>
            <w:tcW w:w="560" w:type="dxa"/>
            <w:noWrap w:val="0"/>
            <w:vAlign w:val="center"/>
          </w:tcPr>
          <w:p>
            <w:pPr>
              <w:jc w:val="center"/>
              <w:rPr>
                <w:rFonts w:cs="Times New Roman"/>
                <w:color w:val="000000"/>
                <w:spacing w:val="-1"/>
                <w:sz w:val="19"/>
                <w:szCs w:val="19"/>
              </w:rPr>
            </w:pPr>
          </w:p>
        </w:tc>
        <w:tc>
          <w:tcPr>
            <w:tcW w:w="562" w:type="dxa"/>
            <w:noWrap w:val="0"/>
            <w:vAlign w:val="center"/>
          </w:tcPr>
          <w:p>
            <w:pPr>
              <w:jc w:val="center"/>
              <w:rPr>
                <w:rFonts w:cs="Times New Roman"/>
                <w:color w:val="000000"/>
                <w:spacing w:val="-1"/>
                <w:sz w:val="19"/>
                <w:szCs w:val="19"/>
              </w:rPr>
            </w:pPr>
          </w:p>
        </w:tc>
        <w:tc>
          <w:tcPr>
            <w:tcW w:w="594" w:type="dxa"/>
            <w:noWrap w:val="0"/>
            <w:vAlign w:val="center"/>
          </w:tcPr>
          <w:p>
            <w:pPr>
              <w:jc w:val="center"/>
              <w:rPr>
                <w:rFonts w:cs="Times New Roman"/>
                <w:color w:val="000000"/>
                <w:spacing w:val="-1"/>
                <w:sz w:val="19"/>
                <w:szCs w:val="19"/>
              </w:rPr>
            </w:pPr>
          </w:p>
        </w:tc>
        <w:tc>
          <w:tcPr>
            <w:tcW w:w="660" w:type="dxa"/>
            <w:gridSpan w:val="2"/>
            <w:noWrap w:val="0"/>
            <w:vAlign w:val="center"/>
          </w:tcPr>
          <w:p>
            <w:pPr>
              <w:jc w:val="center"/>
              <w:rPr>
                <w:rFonts w:cs="Times New Roman"/>
                <w:color w:val="000000"/>
                <w:spacing w:val="-1"/>
                <w:sz w:val="19"/>
                <w:szCs w:val="19"/>
              </w:rPr>
            </w:pPr>
          </w:p>
        </w:tc>
        <w:tc>
          <w:tcPr>
            <w:tcW w:w="660" w:type="dxa"/>
            <w:noWrap w:val="0"/>
            <w:vAlign w:val="center"/>
          </w:tcPr>
          <w:p>
            <w:pPr>
              <w:keepNext/>
              <w:jc w:val="center"/>
              <w:outlineLvl w:val="0"/>
              <w:rPr>
                <w:rFonts w:cs="Times New Roman"/>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38" w:hRule="atLeast"/>
          <w:jc w:val="center"/>
        </w:trPr>
        <w:tc>
          <w:tcPr>
            <w:tcW w:w="491" w:type="dxa"/>
            <w:vMerge w:val="continue"/>
            <w:noWrap w:val="0"/>
            <w:vAlign w:val="top"/>
          </w:tcPr>
          <w:p>
            <w:pPr>
              <w:tabs>
                <w:tab w:val="left" w:pos="0"/>
              </w:tabs>
              <w:jc w:val="both"/>
              <w:rPr>
                <w:rFonts w:cs="Times New Roman"/>
                <w:sz w:val="19"/>
                <w:szCs w:val="19"/>
              </w:rPr>
            </w:pPr>
          </w:p>
        </w:tc>
        <w:tc>
          <w:tcPr>
            <w:tcW w:w="2836" w:type="dxa"/>
            <w:noWrap w:val="0"/>
            <w:vAlign w:val="top"/>
          </w:tcPr>
          <w:p>
            <w:pPr>
              <w:rPr>
                <w:rFonts w:cs="Times New Roman"/>
                <w:sz w:val="19"/>
                <w:szCs w:val="19"/>
              </w:rPr>
            </w:pPr>
            <w:r>
              <w:rPr>
                <w:rFonts w:cs="Times New Roman"/>
                <w:sz w:val="19"/>
                <w:szCs w:val="19"/>
              </w:rPr>
              <w:t>- приобретение грамот, календарей, блокнотов  и другой сувенирной и печатной продукции</w:t>
            </w:r>
          </w:p>
        </w:tc>
        <w:tc>
          <w:tcPr>
            <w:tcW w:w="1062" w:type="dxa"/>
            <w:noWrap w:val="0"/>
            <w:vAlign w:val="center"/>
          </w:tcPr>
          <w:p>
            <w:pPr>
              <w:jc w:val="center"/>
              <w:rPr>
                <w:rFonts w:hint="default" w:cs="Times New Roman"/>
                <w:sz w:val="19"/>
                <w:szCs w:val="19"/>
                <w:lang w:val="ru-RU"/>
              </w:rPr>
            </w:pPr>
            <w:r>
              <w:rPr>
                <w:rFonts w:cs="Times New Roman"/>
                <w:sz w:val="19"/>
                <w:szCs w:val="19"/>
                <w:lang w:val="ru-RU"/>
              </w:rPr>
              <w:t>Шт</w:t>
            </w:r>
            <w:r>
              <w:rPr>
                <w:rFonts w:hint="default" w:cs="Times New Roman"/>
                <w:sz w:val="19"/>
                <w:szCs w:val="19"/>
                <w:lang w:val="ru-RU"/>
              </w:rPr>
              <w:t>.</w:t>
            </w:r>
          </w:p>
        </w:tc>
        <w:tc>
          <w:tcPr>
            <w:tcW w:w="1062" w:type="dxa"/>
            <w:noWrap w:val="0"/>
            <w:vAlign w:val="center"/>
          </w:tcPr>
          <w:p>
            <w:pPr>
              <w:jc w:val="center"/>
              <w:rPr>
                <w:rFonts w:cs="Times New Roman"/>
                <w:sz w:val="19"/>
                <w:szCs w:val="19"/>
              </w:rPr>
            </w:pPr>
            <w:r>
              <w:rPr>
                <w:rFonts w:cs="Times New Roman"/>
                <w:sz w:val="19"/>
                <w:szCs w:val="19"/>
              </w:rPr>
              <w:t>повышательный</w:t>
            </w:r>
          </w:p>
        </w:tc>
        <w:tc>
          <w:tcPr>
            <w:tcW w:w="664" w:type="dxa"/>
            <w:noWrap w:val="0"/>
            <w:vAlign w:val="center"/>
          </w:tcPr>
          <w:p>
            <w:pPr>
              <w:jc w:val="center"/>
              <w:rPr>
                <w:rFonts w:cs="Times New Roman"/>
                <w:sz w:val="19"/>
                <w:szCs w:val="19"/>
              </w:rPr>
            </w:pPr>
            <w:r>
              <w:rPr>
                <w:rFonts w:cs="Times New Roman"/>
                <w:sz w:val="19"/>
                <w:szCs w:val="19"/>
              </w:rPr>
              <w:t>0</w:t>
            </w:r>
          </w:p>
        </w:tc>
        <w:tc>
          <w:tcPr>
            <w:tcW w:w="550" w:type="dxa"/>
            <w:noWrap w:val="0"/>
            <w:vAlign w:val="center"/>
          </w:tcPr>
          <w:p>
            <w:pPr>
              <w:jc w:val="center"/>
              <w:rPr>
                <w:rFonts w:cs="Times New Roman"/>
                <w:sz w:val="19"/>
                <w:szCs w:val="19"/>
              </w:rPr>
            </w:pPr>
            <w:r>
              <w:rPr>
                <w:rFonts w:cs="Times New Roman"/>
                <w:sz w:val="19"/>
                <w:szCs w:val="19"/>
              </w:rPr>
              <w:t>0</w:t>
            </w:r>
          </w:p>
        </w:tc>
        <w:tc>
          <w:tcPr>
            <w:tcW w:w="660" w:type="dxa"/>
            <w:noWrap w:val="0"/>
            <w:vAlign w:val="center"/>
          </w:tcPr>
          <w:p>
            <w:pPr>
              <w:jc w:val="center"/>
              <w:rPr>
                <w:rFonts w:cs="Times New Roman"/>
                <w:sz w:val="19"/>
                <w:szCs w:val="19"/>
              </w:rPr>
            </w:pPr>
            <w:r>
              <w:rPr>
                <w:rFonts w:cs="Times New Roman"/>
                <w:sz w:val="19"/>
                <w:szCs w:val="19"/>
              </w:rPr>
              <w:t>0</w:t>
            </w:r>
          </w:p>
        </w:tc>
        <w:tc>
          <w:tcPr>
            <w:tcW w:w="560" w:type="dxa"/>
            <w:noWrap w:val="0"/>
            <w:vAlign w:val="center"/>
          </w:tcPr>
          <w:p>
            <w:pPr>
              <w:jc w:val="center"/>
              <w:rPr>
                <w:rFonts w:cs="Times New Roman"/>
                <w:sz w:val="19"/>
                <w:szCs w:val="19"/>
              </w:rPr>
            </w:pPr>
            <w:r>
              <w:rPr>
                <w:rFonts w:cs="Times New Roman"/>
                <w:sz w:val="19"/>
                <w:szCs w:val="19"/>
              </w:rPr>
              <w:t>1140</w:t>
            </w:r>
          </w:p>
        </w:tc>
        <w:tc>
          <w:tcPr>
            <w:tcW w:w="562" w:type="dxa"/>
            <w:noWrap w:val="0"/>
            <w:vAlign w:val="center"/>
          </w:tcPr>
          <w:p>
            <w:pPr>
              <w:jc w:val="center"/>
              <w:rPr>
                <w:rFonts w:cs="Times New Roman"/>
                <w:sz w:val="19"/>
                <w:szCs w:val="19"/>
              </w:rPr>
            </w:pPr>
            <w:r>
              <w:rPr>
                <w:rFonts w:cs="Times New Roman"/>
                <w:sz w:val="19"/>
                <w:szCs w:val="19"/>
              </w:rPr>
              <w:t>705</w:t>
            </w:r>
          </w:p>
        </w:tc>
        <w:tc>
          <w:tcPr>
            <w:tcW w:w="594" w:type="dxa"/>
            <w:noWrap w:val="0"/>
            <w:vAlign w:val="center"/>
          </w:tcPr>
          <w:p>
            <w:pPr>
              <w:jc w:val="center"/>
              <w:rPr>
                <w:rFonts w:cs="Times New Roman"/>
                <w:sz w:val="19"/>
                <w:szCs w:val="19"/>
              </w:rPr>
            </w:pPr>
            <w:r>
              <w:rPr>
                <w:rFonts w:cs="Times New Roman"/>
                <w:sz w:val="19"/>
                <w:szCs w:val="19"/>
              </w:rPr>
              <w:t>705</w:t>
            </w:r>
          </w:p>
        </w:tc>
        <w:tc>
          <w:tcPr>
            <w:tcW w:w="660" w:type="dxa"/>
            <w:gridSpan w:val="2"/>
            <w:noWrap w:val="0"/>
            <w:vAlign w:val="center"/>
          </w:tcPr>
          <w:p>
            <w:pPr>
              <w:jc w:val="center"/>
              <w:rPr>
                <w:rFonts w:cs="Times New Roman"/>
                <w:sz w:val="19"/>
                <w:szCs w:val="19"/>
                <w:lang w:val="en-US"/>
              </w:rPr>
            </w:pPr>
            <w:r>
              <w:rPr>
                <w:rFonts w:cs="Times New Roman"/>
                <w:sz w:val="19"/>
                <w:szCs w:val="19"/>
                <w:lang w:val="en-US"/>
              </w:rPr>
              <w:t>705</w:t>
            </w:r>
          </w:p>
        </w:tc>
        <w:tc>
          <w:tcPr>
            <w:tcW w:w="660" w:type="dxa"/>
            <w:noWrap w:val="0"/>
            <w:vAlign w:val="center"/>
          </w:tcPr>
          <w:p>
            <w:pPr>
              <w:jc w:val="center"/>
              <w:rPr>
                <w:rFonts w:cs="Times New Roman"/>
                <w:sz w:val="19"/>
                <w:szCs w:val="19"/>
              </w:rPr>
            </w:pPr>
            <w:r>
              <w:rPr>
                <w:rFonts w:cs="Times New Roman"/>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vMerge w:val="restart"/>
            <w:noWrap w:val="0"/>
            <w:vAlign w:val="top"/>
          </w:tcPr>
          <w:p>
            <w:pPr>
              <w:tabs>
                <w:tab w:val="left" w:pos="0"/>
              </w:tabs>
              <w:jc w:val="both"/>
              <w:rPr>
                <w:rFonts w:cs="Times New Roman"/>
                <w:sz w:val="19"/>
                <w:szCs w:val="19"/>
              </w:rPr>
            </w:pPr>
            <w:r>
              <w:rPr>
                <w:rFonts w:cs="Times New Roman"/>
                <w:sz w:val="19"/>
                <w:szCs w:val="19"/>
              </w:rPr>
              <w:t>2.2.</w:t>
            </w:r>
          </w:p>
        </w:tc>
        <w:tc>
          <w:tcPr>
            <w:tcW w:w="2836" w:type="dxa"/>
            <w:noWrap w:val="0"/>
            <w:vAlign w:val="top"/>
          </w:tcPr>
          <w:p>
            <w:pPr>
              <w:rPr>
                <w:rFonts w:cs="Times New Roman"/>
                <w:sz w:val="19"/>
                <w:szCs w:val="19"/>
              </w:rPr>
            </w:pPr>
            <w:r>
              <w:rPr>
                <w:rFonts w:cs="Times New Roman"/>
                <w:b/>
                <w:bCs/>
                <w:sz w:val="19"/>
                <w:szCs w:val="19"/>
              </w:rPr>
              <w:t>Издание буклетов, памяток, сувенирной продукции и другой печатной продукции связанной с безопасностью жизнедеятельности:</w:t>
            </w:r>
          </w:p>
        </w:tc>
        <w:tc>
          <w:tcPr>
            <w:tcW w:w="1062" w:type="dxa"/>
            <w:noWrap w:val="0"/>
            <w:vAlign w:val="center"/>
          </w:tcPr>
          <w:p>
            <w:pPr>
              <w:rPr>
                <w:rFonts w:cs="Times New Roman"/>
                <w:b/>
                <w:bCs/>
                <w:sz w:val="19"/>
                <w:szCs w:val="19"/>
              </w:rPr>
            </w:pPr>
          </w:p>
        </w:tc>
        <w:tc>
          <w:tcPr>
            <w:tcW w:w="1062" w:type="dxa"/>
            <w:noWrap w:val="0"/>
            <w:vAlign w:val="center"/>
          </w:tcPr>
          <w:p>
            <w:pPr>
              <w:jc w:val="center"/>
              <w:rPr>
                <w:rFonts w:cs="Times New Roman"/>
                <w:sz w:val="19"/>
                <w:szCs w:val="19"/>
              </w:rPr>
            </w:pPr>
          </w:p>
        </w:tc>
        <w:tc>
          <w:tcPr>
            <w:tcW w:w="664" w:type="dxa"/>
            <w:noWrap w:val="0"/>
            <w:vAlign w:val="center"/>
          </w:tcPr>
          <w:p>
            <w:pPr>
              <w:jc w:val="center"/>
              <w:rPr>
                <w:rFonts w:cs="Times New Roman"/>
                <w:color w:val="000000"/>
                <w:spacing w:val="-1"/>
                <w:sz w:val="19"/>
                <w:szCs w:val="19"/>
              </w:rPr>
            </w:pPr>
          </w:p>
        </w:tc>
        <w:tc>
          <w:tcPr>
            <w:tcW w:w="550" w:type="dxa"/>
            <w:noWrap w:val="0"/>
            <w:vAlign w:val="center"/>
          </w:tcPr>
          <w:p>
            <w:pPr>
              <w:jc w:val="center"/>
              <w:rPr>
                <w:rFonts w:cs="Times New Roman"/>
                <w:color w:val="000000"/>
                <w:spacing w:val="-1"/>
                <w:sz w:val="19"/>
                <w:szCs w:val="19"/>
              </w:rPr>
            </w:pPr>
          </w:p>
        </w:tc>
        <w:tc>
          <w:tcPr>
            <w:tcW w:w="660" w:type="dxa"/>
            <w:noWrap w:val="0"/>
            <w:vAlign w:val="center"/>
          </w:tcPr>
          <w:p>
            <w:pPr>
              <w:jc w:val="center"/>
              <w:rPr>
                <w:rFonts w:cs="Times New Roman"/>
                <w:color w:val="000000"/>
                <w:spacing w:val="-1"/>
                <w:sz w:val="19"/>
                <w:szCs w:val="19"/>
              </w:rPr>
            </w:pPr>
          </w:p>
        </w:tc>
        <w:tc>
          <w:tcPr>
            <w:tcW w:w="560" w:type="dxa"/>
            <w:noWrap w:val="0"/>
            <w:vAlign w:val="center"/>
          </w:tcPr>
          <w:p>
            <w:pPr>
              <w:jc w:val="center"/>
              <w:rPr>
                <w:rFonts w:cs="Times New Roman"/>
                <w:color w:val="000000"/>
                <w:spacing w:val="-1"/>
                <w:sz w:val="19"/>
                <w:szCs w:val="19"/>
              </w:rPr>
            </w:pPr>
          </w:p>
        </w:tc>
        <w:tc>
          <w:tcPr>
            <w:tcW w:w="562" w:type="dxa"/>
            <w:noWrap w:val="0"/>
            <w:vAlign w:val="center"/>
          </w:tcPr>
          <w:p>
            <w:pPr>
              <w:jc w:val="center"/>
              <w:rPr>
                <w:rFonts w:cs="Times New Roman"/>
                <w:color w:val="000000"/>
                <w:spacing w:val="-1"/>
                <w:sz w:val="19"/>
                <w:szCs w:val="19"/>
              </w:rPr>
            </w:pPr>
          </w:p>
        </w:tc>
        <w:tc>
          <w:tcPr>
            <w:tcW w:w="594" w:type="dxa"/>
            <w:noWrap w:val="0"/>
            <w:vAlign w:val="center"/>
          </w:tcPr>
          <w:p>
            <w:pPr>
              <w:jc w:val="center"/>
              <w:rPr>
                <w:rFonts w:cs="Times New Roman"/>
                <w:color w:val="000000"/>
                <w:spacing w:val="-1"/>
                <w:sz w:val="19"/>
                <w:szCs w:val="19"/>
              </w:rPr>
            </w:pPr>
          </w:p>
        </w:tc>
        <w:tc>
          <w:tcPr>
            <w:tcW w:w="660" w:type="dxa"/>
            <w:gridSpan w:val="2"/>
            <w:noWrap w:val="0"/>
            <w:vAlign w:val="center"/>
          </w:tcPr>
          <w:p>
            <w:pPr>
              <w:jc w:val="center"/>
              <w:rPr>
                <w:rFonts w:cs="Times New Roman"/>
                <w:color w:val="000000"/>
                <w:spacing w:val="-1"/>
                <w:sz w:val="19"/>
                <w:szCs w:val="19"/>
              </w:rPr>
            </w:pPr>
          </w:p>
        </w:tc>
        <w:tc>
          <w:tcPr>
            <w:tcW w:w="660" w:type="dxa"/>
            <w:noWrap w:val="0"/>
            <w:vAlign w:val="center"/>
          </w:tcPr>
          <w:p>
            <w:pPr>
              <w:keepNext/>
              <w:jc w:val="center"/>
              <w:outlineLvl w:val="0"/>
              <w:rPr>
                <w:rFonts w:cs="Times New Roman"/>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vMerge w:val="continue"/>
            <w:noWrap w:val="0"/>
            <w:vAlign w:val="top"/>
          </w:tcPr>
          <w:p>
            <w:pPr>
              <w:tabs>
                <w:tab w:val="left" w:pos="0"/>
              </w:tabs>
              <w:jc w:val="both"/>
              <w:rPr>
                <w:rFonts w:cs="Times New Roman"/>
                <w:sz w:val="19"/>
                <w:szCs w:val="19"/>
              </w:rPr>
            </w:pPr>
          </w:p>
        </w:tc>
        <w:tc>
          <w:tcPr>
            <w:tcW w:w="2836" w:type="dxa"/>
            <w:noWrap w:val="0"/>
            <w:vAlign w:val="top"/>
          </w:tcPr>
          <w:p>
            <w:pPr>
              <w:rPr>
                <w:rFonts w:cs="Times New Roman"/>
                <w:b/>
                <w:bCs/>
                <w:sz w:val="19"/>
                <w:szCs w:val="19"/>
              </w:rPr>
            </w:pPr>
            <w:r>
              <w:rPr>
                <w:rFonts w:cs="Times New Roman"/>
                <w:sz w:val="19"/>
                <w:szCs w:val="19"/>
              </w:rPr>
              <w:t>- в сфере культуры и образования</w:t>
            </w:r>
          </w:p>
        </w:tc>
        <w:tc>
          <w:tcPr>
            <w:tcW w:w="1062" w:type="dxa"/>
            <w:noWrap w:val="0"/>
            <w:vAlign w:val="center"/>
          </w:tcPr>
          <w:p>
            <w:pPr>
              <w:jc w:val="center"/>
              <w:rPr>
                <w:rFonts w:hint="default" w:cs="Times New Roman"/>
                <w:sz w:val="19"/>
                <w:szCs w:val="19"/>
                <w:lang w:val="ru-RU"/>
              </w:rPr>
            </w:pPr>
            <w:r>
              <w:rPr>
                <w:rFonts w:cs="Times New Roman"/>
                <w:sz w:val="19"/>
                <w:szCs w:val="19"/>
                <w:lang w:val="ru-RU"/>
              </w:rPr>
              <w:t>Шт</w:t>
            </w:r>
            <w:r>
              <w:rPr>
                <w:rFonts w:hint="default" w:cs="Times New Roman"/>
                <w:sz w:val="19"/>
                <w:szCs w:val="19"/>
                <w:lang w:val="ru-RU"/>
              </w:rPr>
              <w:t>.</w:t>
            </w:r>
          </w:p>
        </w:tc>
        <w:tc>
          <w:tcPr>
            <w:tcW w:w="1062" w:type="dxa"/>
            <w:noWrap w:val="0"/>
            <w:vAlign w:val="center"/>
          </w:tcPr>
          <w:p>
            <w:pPr>
              <w:jc w:val="center"/>
              <w:rPr>
                <w:rFonts w:cs="Times New Roman"/>
                <w:sz w:val="19"/>
                <w:szCs w:val="19"/>
              </w:rPr>
            </w:pPr>
            <w:r>
              <w:rPr>
                <w:rFonts w:cs="Times New Roman"/>
                <w:sz w:val="19"/>
                <w:szCs w:val="19"/>
              </w:rPr>
              <w:t>повышательный</w:t>
            </w:r>
          </w:p>
        </w:tc>
        <w:tc>
          <w:tcPr>
            <w:tcW w:w="664" w:type="dxa"/>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550" w:type="dxa"/>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660" w:type="dxa"/>
            <w:noWrap w:val="0"/>
            <w:vAlign w:val="center"/>
          </w:tcPr>
          <w:p>
            <w:pPr>
              <w:jc w:val="center"/>
              <w:rPr>
                <w:rFonts w:cs="Times New Roman"/>
                <w:color w:val="000000"/>
                <w:spacing w:val="-1"/>
                <w:sz w:val="19"/>
                <w:szCs w:val="19"/>
              </w:rPr>
            </w:pPr>
            <w:r>
              <w:rPr>
                <w:rFonts w:cs="Times New Roman"/>
                <w:color w:val="000000"/>
                <w:spacing w:val="-1"/>
                <w:sz w:val="19"/>
                <w:szCs w:val="19"/>
              </w:rPr>
              <w:t>3000</w:t>
            </w:r>
          </w:p>
        </w:tc>
        <w:tc>
          <w:tcPr>
            <w:tcW w:w="560" w:type="dxa"/>
            <w:noWrap w:val="0"/>
            <w:vAlign w:val="center"/>
          </w:tcPr>
          <w:p>
            <w:pPr>
              <w:jc w:val="center"/>
              <w:rPr>
                <w:rFonts w:cs="Times New Roman"/>
                <w:color w:val="000000"/>
                <w:spacing w:val="-1"/>
                <w:sz w:val="19"/>
                <w:szCs w:val="19"/>
              </w:rPr>
            </w:pPr>
            <w:r>
              <w:rPr>
                <w:rFonts w:cs="Times New Roman"/>
                <w:color w:val="000000"/>
                <w:spacing w:val="-1"/>
                <w:sz w:val="19"/>
                <w:szCs w:val="19"/>
              </w:rPr>
              <w:t>3000</w:t>
            </w:r>
          </w:p>
        </w:tc>
        <w:tc>
          <w:tcPr>
            <w:tcW w:w="562" w:type="dxa"/>
            <w:noWrap w:val="0"/>
            <w:vAlign w:val="center"/>
          </w:tcPr>
          <w:p>
            <w:pPr>
              <w:jc w:val="center"/>
              <w:rPr>
                <w:rFonts w:cs="Times New Roman"/>
                <w:color w:val="000000"/>
                <w:spacing w:val="-1"/>
                <w:sz w:val="19"/>
                <w:szCs w:val="19"/>
              </w:rPr>
            </w:pPr>
            <w:r>
              <w:rPr>
                <w:rFonts w:cs="Times New Roman"/>
                <w:color w:val="000000"/>
                <w:spacing w:val="-1"/>
                <w:sz w:val="19"/>
                <w:szCs w:val="19"/>
              </w:rPr>
              <w:t>6000</w:t>
            </w:r>
          </w:p>
        </w:tc>
        <w:tc>
          <w:tcPr>
            <w:tcW w:w="594" w:type="dxa"/>
            <w:noWrap w:val="0"/>
            <w:vAlign w:val="center"/>
          </w:tcPr>
          <w:p>
            <w:pPr>
              <w:jc w:val="center"/>
              <w:rPr>
                <w:rFonts w:cs="Times New Roman"/>
                <w:color w:val="000000"/>
                <w:spacing w:val="-1"/>
                <w:sz w:val="19"/>
                <w:szCs w:val="19"/>
              </w:rPr>
            </w:pPr>
            <w:r>
              <w:rPr>
                <w:rFonts w:cs="Times New Roman"/>
                <w:color w:val="000000"/>
                <w:spacing w:val="-1"/>
                <w:sz w:val="19"/>
                <w:szCs w:val="19"/>
              </w:rPr>
              <w:t>6000</w:t>
            </w:r>
          </w:p>
        </w:tc>
        <w:tc>
          <w:tcPr>
            <w:tcW w:w="660" w:type="dxa"/>
            <w:gridSpan w:val="2"/>
            <w:noWrap w:val="0"/>
            <w:vAlign w:val="center"/>
          </w:tcPr>
          <w:p>
            <w:pPr>
              <w:jc w:val="center"/>
              <w:rPr>
                <w:rFonts w:cs="Times New Roman"/>
                <w:color w:val="000000"/>
                <w:spacing w:val="-1"/>
                <w:sz w:val="19"/>
                <w:szCs w:val="19"/>
              </w:rPr>
            </w:pPr>
            <w:r>
              <w:rPr>
                <w:rFonts w:cs="Times New Roman"/>
                <w:color w:val="000000"/>
                <w:spacing w:val="-1"/>
                <w:sz w:val="19"/>
                <w:szCs w:val="19"/>
              </w:rPr>
              <w:t>7000</w:t>
            </w:r>
          </w:p>
        </w:tc>
        <w:tc>
          <w:tcPr>
            <w:tcW w:w="660" w:type="dxa"/>
            <w:noWrap w:val="0"/>
            <w:vAlign w:val="center"/>
          </w:tcPr>
          <w:p>
            <w:pPr>
              <w:keepNext/>
              <w:jc w:val="center"/>
              <w:outlineLvl w:val="0"/>
              <w:rPr>
                <w:rFonts w:cs="Times New Roman"/>
                <w:sz w:val="19"/>
                <w:szCs w:val="19"/>
              </w:rPr>
            </w:pPr>
            <w:r>
              <w:rPr>
                <w:rFonts w:cs="Times New Roman"/>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vMerge w:val="continue"/>
            <w:noWrap w:val="0"/>
            <w:vAlign w:val="top"/>
          </w:tcPr>
          <w:p>
            <w:pPr>
              <w:tabs>
                <w:tab w:val="left" w:pos="0"/>
              </w:tabs>
              <w:jc w:val="both"/>
              <w:rPr>
                <w:rFonts w:cs="Times New Roman"/>
                <w:sz w:val="19"/>
                <w:szCs w:val="19"/>
              </w:rPr>
            </w:pPr>
          </w:p>
        </w:tc>
        <w:tc>
          <w:tcPr>
            <w:tcW w:w="2836" w:type="dxa"/>
            <w:noWrap w:val="0"/>
            <w:vAlign w:val="top"/>
          </w:tcPr>
          <w:p>
            <w:pPr>
              <w:rPr>
                <w:rFonts w:cs="Times New Roman"/>
                <w:b/>
                <w:bCs/>
                <w:sz w:val="19"/>
                <w:szCs w:val="19"/>
              </w:rPr>
            </w:pPr>
            <w:r>
              <w:rPr>
                <w:rFonts w:eastAsia="Calibri" w:cs="Times New Roman"/>
                <w:color w:val="000000"/>
                <w:spacing w:val="-1"/>
                <w:sz w:val="19"/>
                <w:szCs w:val="19"/>
              </w:rPr>
              <w:t>- предупреждения вредных привычек в молодежной среде</w:t>
            </w:r>
          </w:p>
        </w:tc>
        <w:tc>
          <w:tcPr>
            <w:tcW w:w="1062" w:type="dxa"/>
            <w:noWrap w:val="0"/>
            <w:vAlign w:val="center"/>
          </w:tcPr>
          <w:p>
            <w:pPr>
              <w:rPr>
                <w:rFonts w:eastAsia="Calibri" w:cs="Times New Roman"/>
                <w:color w:val="000000"/>
                <w:spacing w:val="-1"/>
                <w:sz w:val="19"/>
                <w:szCs w:val="19"/>
              </w:rPr>
            </w:pPr>
          </w:p>
        </w:tc>
        <w:tc>
          <w:tcPr>
            <w:tcW w:w="1062" w:type="dxa"/>
            <w:noWrap w:val="0"/>
            <w:vAlign w:val="center"/>
          </w:tcPr>
          <w:p>
            <w:pPr>
              <w:jc w:val="center"/>
              <w:rPr>
                <w:rFonts w:cs="Times New Roman"/>
                <w:sz w:val="19"/>
                <w:szCs w:val="19"/>
              </w:rPr>
            </w:pPr>
            <w:r>
              <w:rPr>
                <w:rFonts w:cs="Times New Roman"/>
                <w:sz w:val="19"/>
                <w:szCs w:val="19"/>
              </w:rPr>
              <w:t>повышательный</w:t>
            </w:r>
          </w:p>
        </w:tc>
        <w:tc>
          <w:tcPr>
            <w:tcW w:w="664" w:type="dxa"/>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550" w:type="dxa"/>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660" w:type="dxa"/>
            <w:noWrap w:val="0"/>
            <w:vAlign w:val="center"/>
          </w:tcPr>
          <w:p>
            <w:pPr>
              <w:autoSpaceDE w:val="0"/>
              <w:autoSpaceDN w:val="0"/>
              <w:adjustRightInd w:val="0"/>
              <w:jc w:val="center"/>
              <w:rPr>
                <w:rFonts w:cs="Times New Roman"/>
                <w:sz w:val="19"/>
                <w:szCs w:val="19"/>
                <w:lang w:val="en-US"/>
              </w:rPr>
            </w:pPr>
            <w:r>
              <w:rPr>
                <w:rFonts w:cs="Times New Roman"/>
                <w:sz w:val="19"/>
                <w:szCs w:val="19"/>
                <w:lang w:val="en-US"/>
              </w:rPr>
              <w:t>0</w:t>
            </w:r>
          </w:p>
        </w:tc>
        <w:tc>
          <w:tcPr>
            <w:tcW w:w="560" w:type="dxa"/>
            <w:noWrap w:val="0"/>
            <w:vAlign w:val="center"/>
          </w:tcPr>
          <w:p>
            <w:pPr>
              <w:keepNext/>
              <w:jc w:val="center"/>
              <w:outlineLvl w:val="0"/>
              <w:rPr>
                <w:rFonts w:cs="Times New Roman"/>
                <w:sz w:val="19"/>
                <w:szCs w:val="19"/>
                <w:lang w:val="en-US"/>
              </w:rPr>
            </w:pPr>
            <w:r>
              <w:rPr>
                <w:rFonts w:cs="Times New Roman"/>
                <w:sz w:val="19"/>
                <w:szCs w:val="19"/>
                <w:lang w:val="en-US"/>
              </w:rPr>
              <w:t>0</w:t>
            </w:r>
          </w:p>
        </w:tc>
        <w:tc>
          <w:tcPr>
            <w:tcW w:w="562" w:type="dxa"/>
            <w:noWrap w:val="0"/>
            <w:vAlign w:val="center"/>
          </w:tcPr>
          <w:p>
            <w:pPr>
              <w:keepNext/>
              <w:jc w:val="center"/>
              <w:outlineLvl w:val="0"/>
              <w:rPr>
                <w:rFonts w:cs="Times New Roman"/>
                <w:sz w:val="19"/>
                <w:szCs w:val="19"/>
                <w:lang w:val="en-US"/>
              </w:rPr>
            </w:pPr>
            <w:r>
              <w:rPr>
                <w:rFonts w:cs="Times New Roman"/>
                <w:sz w:val="19"/>
                <w:szCs w:val="19"/>
                <w:lang w:val="en-US"/>
              </w:rPr>
              <w:t>25000</w:t>
            </w:r>
          </w:p>
        </w:tc>
        <w:tc>
          <w:tcPr>
            <w:tcW w:w="594" w:type="dxa"/>
            <w:noWrap w:val="0"/>
            <w:vAlign w:val="center"/>
          </w:tcPr>
          <w:p>
            <w:pPr>
              <w:keepNext/>
              <w:jc w:val="center"/>
              <w:outlineLvl w:val="0"/>
              <w:rPr>
                <w:rFonts w:cs="Times New Roman"/>
                <w:sz w:val="19"/>
                <w:szCs w:val="19"/>
                <w:lang w:val="en-US"/>
              </w:rPr>
            </w:pPr>
            <w:r>
              <w:rPr>
                <w:rFonts w:cs="Times New Roman"/>
                <w:sz w:val="19"/>
                <w:szCs w:val="19"/>
                <w:lang w:val="en-US"/>
              </w:rPr>
              <w:t>25000</w:t>
            </w:r>
          </w:p>
        </w:tc>
        <w:tc>
          <w:tcPr>
            <w:tcW w:w="660" w:type="dxa"/>
            <w:gridSpan w:val="2"/>
            <w:noWrap w:val="0"/>
            <w:vAlign w:val="center"/>
          </w:tcPr>
          <w:p>
            <w:pPr>
              <w:jc w:val="center"/>
              <w:rPr>
                <w:rFonts w:cs="Times New Roman"/>
                <w:spacing w:val="-1"/>
                <w:sz w:val="19"/>
                <w:szCs w:val="19"/>
              </w:rPr>
            </w:pPr>
            <w:r>
              <w:rPr>
                <w:rFonts w:cs="Times New Roman"/>
                <w:spacing w:val="-1"/>
                <w:sz w:val="19"/>
                <w:szCs w:val="19"/>
              </w:rPr>
              <w:t>25000</w:t>
            </w:r>
          </w:p>
        </w:tc>
        <w:tc>
          <w:tcPr>
            <w:tcW w:w="660" w:type="dxa"/>
            <w:noWrap w:val="0"/>
            <w:vAlign w:val="center"/>
          </w:tcPr>
          <w:p>
            <w:pPr>
              <w:keepNext/>
              <w:jc w:val="center"/>
              <w:outlineLvl w:val="0"/>
              <w:rPr>
                <w:rFonts w:cs="Times New Roman"/>
                <w:sz w:val="19"/>
                <w:szCs w:val="19"/>
              </w:rPr>
            </w:pPr>
            <w:r>
              <w:rPr>
                <w:rFonts w:cs="Times New Roman"/>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93" w:hRule="atLeast"/>
          <w:jc w:val="center"/>
        </w:trPr>
        <w:tc>
          <w:tcPr>
            <w:tcW w:w="9299" w:type="dxa"/>
            <w:gridSpan w:val="11"/>
            <w:noWrap w:val="0"/>
            <w:vAlign w:val="center"/>
          </w:tcPr>
          <w:p>
            <w:pPr>
              <w:keepNext/>
              <w:jc w:val="center"/>
              <w:outlineLvl w:val="0"/>
              <w:rPr>
                <w:rFonts w:cs="Times New Roman"/>
                <w:b/>
                <w:bCs/>
                <w:sz w:val="19"/>
                <w:szCs w:val="19"/>
              </w:rPr>
            </w:pPr>
            <w:r>
              <w:rPr>
                <w:rFonts w:cs="Times New Roman"/>
                <w:b/>
                <w:bCs/>
                <w:sz w:val="19"/>
                <w:szCs w:val="19"/>
              </w:rPr>
              <w:t>3.Основное мероприятие «Профилактика терроризма и экстремизма на территории города Димитровграда»</w:t>
            </w:r>
          </w:p>
        </w:tc>
        <w:tc>
          <w:tcPr>
            <w:tcW w:w="1062" w:type="dxa"/>
            <w:gridSpan w:val="2"/>
            <w:noWrap w:val="0"/>
            <w:vAlign w:val="center"/>
          </w:tcPr>
          <w:p>
            <w:pPr>
              <w:keepNext/>
              <w:jc w:val="center"/>
              <w:outlineLvl w:val="0"/>
              <w:rPr>
                <w:rFonts w:cs="Times New Roman"/>
                <w:b/>
                <w:bCs/>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noWrap w:val="0"/>
            <w:vAlign w:val="top"/>
          </w:tcPr>
          <w:p>
            <w:pPr>
              <w:tabs>
                <w:tab w:val="left" w:pos="0"/>
              </w:tabs>
              <w:jc w:val="both"/>
              <w:rPr>
                <w:rFonts w:cs="Times New Roman"/>
                <w:sz w:val="19"/>
                <w:szCs w:val="19"/>
              </w:rPr>
            </w:pPr>
            <w:r>
              <w:rPr>
                <w:rFonts w:cs="Times New Roman"/>
                <w:sz w:val="19"/>
                <w:szCs w:val="19"/>
              </w:rPr>
              <w:t>3.1.</w:t>
            </w:r>
          </w:p>
        </w:tc>
        <w:tc>
          <w:tcPr>
            <w:tcW w:w="2836" w:type="dxa"/>
            <w:noWrap w:val="0"/>
            <w:vAlign w:val="top"/>
          </w:tcPr>
          <w:p>
            <w:pPr>
              <w:rPr>
                <w:rFonts w:cs="Times New Roman"/>
                <w:sz w:val="19"/>
                <w:szCs w:val="19"/>
              </w:rPr>
            </w:pPr>
            <w:r>
              <w:rPr>
                <w:rFonts w:cs="Times New Roman"/>
                <w:sz w:val="19"/>
                <w:szCs w:val="19"/>
              </w:rPr>
              <w:t>Издание буклетов, памяток, сувенирной продукции и другой печатной продукции связанной с безопасностью жизнедеятельности</w:t>
            </w:r>
          </w:p>
        </w:tc>
        <w:tc>
          <w:tcPr>
            <w:tcW w:w="1062" w:type="dxa"/>
            <w:noWrap w:val="0"/>
            <w:vAlign w:val="center"/>
          </w:tcPr>
          <w:p>
            <w:pPr>
              <w:jc w:val="center"/>
              <w:rPr>
                <w:rFonts w:hint="default" w:cs="Times New Roman"/>
                <w:sz w:val="19"/>
                <w:szCs w:val="19"/>
                <w:lang w:val="ru-RU"/>
              </w:rPr>
            </w:pPr>
            <w:r>
              <w:rPr>
                <w:rFonts w:cs="Times New Roman"/>
                <w:sz w:val="19"/>
                <w:szCs w:val="19"/>
                <w:lang w:val="ru-RU"/>
              </w:rPr>
              <w:t>Шт</w:t>
            </w:r>
            <w:r>
              <w:rPr>
                <w:rFonts w:hint="default" w:cs="Times New Roman"/>
                <w:sz w:val="19"/>
                <w:szCs w:val="19"/>
                <w:lang w:val="ru-RU"/>
              </w:rPr>
              <w:t>.</w:t>
            </w:r>
          </w:p>
        </w:tc>
        <w:tc>
          <w:tcPr>
            <w:tcW w:w="1062" w:type="dxa"/>
            <w:noWrap w:val="0"/>
            <w:vAlign w:val="center"/>
          </w:tcPr>
          <w:p>
            <w:pPr>
              <w:jc w:val="center"/>
              <w:rPr>
                <w:rFonts w:cs="Times New Roman"/>
                <w:sz w:val="19"/>
                <w:szCs w:val="19"/>
              </w:rPr>
            </w:pPr>
            <w:r>
              <w:rPr>
                <w:rFonts w:cs="Times New Roman"/>
                <w:sz w:val="19"/>
                <w:szCs w:val="19"/>
              </w:rPr>
              <w:t>повышательный</w:t>
            </w:r>
          </w:p>
        </w:tc>
        <w:tc>
          <w:tcPr>
            <w:tcW w:w="664" w:type="dxa"/>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550" w:type="dxa"/>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660" w:type="dxa"/>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560" w:type="dxa"/>
            <w:noWrap w:val="0"/>
            <w:vAlign w:val="center"/>
          </w:tcPr>
          <w:p>
            <w:pPr>
              <w:jc w:val="center"/>
              <w:rPr>
                <w:rFonts w:cs="Times New Roman"/>
                <w:color w:val="000000"/>
                <w:spacing w:val="-1"/>
                <w:sz w:val="19"/>
                <w:szCs w:val="19"/>
              </w:rPr>
            </w:pPr>
            <w:r>
              <w:rPr>
                <w:rFonts w:cs="Times New Roman"/>
                <w:color w:val="000000"/>
                <w:spacing w:val="-1"/>
                <w:sz w:val="19"/>
                <w:szCs w:val="19"/>
              </w:rPr>
              <w:t>3000</w:t>
            </w:r>
          </w:p>
        </w:tc>
        <w:tc>
          <w:tcPr>
            <w:tcW w:w="562" w:type="dxa"/>
            <w:noWrap w:val="0"/>
            <w:vAlign w:val="center"/>
          </w:tcPr>
          <w:p>
            <w:pPr>
              <w:jc w:val="center"/>
              <w:rPr>
                <w:rFonts w:cs="Times New Roman"/>
                <w:color w:val="000000"/>
                <w:spacing w:val="-1"/>
                <w:sz w:val="19"/>
                <w:szCs w:val="19"/>
              </w:rPr>
            </w:pPr>
            <w:r>
              <w:rPr>
                <w:rFonts w:cs="Times New Roman"/>
                <w:color w:val="000000"/>
                <w:spacing w:val="-1"/>
                <w:sz w:val="19"/>
                <w:szCs w:val="19"/>
              </w:rPr>
              <w:t>4500</w:t>
            </w:r>
          </w:p>
        </w:tc>
        <w:tc>
          <w:tcPr>
            <w:tcW w:w="594" w:type="dxa"/>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660" w:type="dxa"/>
            <w:gridSpan w:val="2"/>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660" w:type="dxa"/>
            <w:noWrap w:val="0"/>
            <w:vAlign w:val="center"/>
          </w:tcPr>
          <w:p>
            <w:pPr>
              <w:keepNext/>
              <w:jc w:val="center"/>
              <w:outlineLvl w:val="0"/>
              <w:rPr>
                <w:rFonts w:cs="Times New Roman"/>
                <w:sz w:val="19"/>
                <w:szCs w:val="19"/>
              </w:rPr>
            </w:pPr>
            <w:r>
              <w:rPr>
                <w:rFonts w:cs="Times New Roman"/>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vMerge w:val="restart"/>
            <w:noWrap w:val="0"/>
            <w:vAlign w:val="top"/>
          </w:tcPr>
          <w:p>
            <w:pPr>
              <w:tabs>
                <w:tab w:val="left" w:pos="0"/>
              </w:tabs>
              <w:jc w:val="both"/>
              <w:rPr>
                <w:rFonts w:cs="Times New Roman"/>
                <w:sz w:val="19"/>
                <w:szCs w:val="19"/>
              </w:rPr>
            </w:pPr>
            <w:r>
              <w:rPr>
                <w:rFonts w:cs="Times New Roman"/>
                <w:sz w:val="19"/>
                <w:szCs w:val="19"/>
              </w:rPr>
              <w:t>3.2.</w:t>
            </w:r>
          </w:p>
        </w:tc>
        <w:tc>
          <w:tcPr>
            <w:tcW w:w="2836" w:type="dxa"/>
            <w:noWrap w:val="0"/>
            <w:vAlign w:val="top"/>
          </w:tcPr>
          <w:p>
            <w:pPr>
              <w:rPr>
                <w:rFonts w:cs="Times New Roman"/>
                <w:sz w:val="19"/>
                <w:szCs w:val="19"/>
              </w:rPr>
            </w:pPr>
            <w:r>
              <w:rPr>
                <w:b/>
                <w:bCs/>
                <w:sz w:val="19"/>
                <w:szCs w:val="19"/>
              </w:rPr>
              <w:t>Оснащение мест проведения публичных, массовых мероприятий досмотровым оборудованием и инженерно-техническими средствами ограничения доступа, (ежегодно):</w:t>
            </w:r>
          </w:p>
        </w:tc>
        <w:tc>
          <w:tcPr>
            <w:tcW w:w="1062" w:type="dxa"/>
            <w:noWrap w:val="0"/>
            <w:vAlign w:val="center"/>
          </w:tcPr>
          <w:p>
            <w:pPr>
              <w:rPr>
                <w:b/>
                <w:bCs/>
                <w:sz w:val="19"/>
                <w:szCs w:val="19"/>
              </w:rPr>
            </w:pPr>
          </w:p>
        </w:tc>
        <w:tc>
          <w:tcPr>
            <w:tcW w:w="1062" w:type="dxa"/>
            <w:noWrap w:val="0"/>
            <w:vAlign w:val="center"/>
          </w:tcPr>
          <w:p>
            <w:pPr>
              <w:jc w:val="center"/>
              <w:rPr>
                <w:rFonts w:cs="Times New Roman"/>
                <w:sz w:val="19"/>
                <w:szCs w:val="19"/>
              </w:rPr>
            </w:pPr>
          </w:p>
        </w:tc>
        <w:tc>
          <w:tcPr>
            <w:tcW w:w="664" w:type="dxa"/>
            <w:noWrap w:val="0"/>
            <w:vAlign w:val="center"/>
          </w:tcPr>
          <w:p>
            <w:pPr>
              <w:jc w:val="center"/>
              <w:rPr>
                <w:rFonts w:cs="Times New Roman"/>
                <w:color w:val="000000"/>
                <w:spacing w:val="-1"/>
                <w:sz w:val="19"/>
                <w:szCs w:val="19"/>
              </w:rPr>
            </w:pPr>
          </w:p>
        </w:tc>
        <w:tc>
          <w:tcPr>
            <w:tcW w:w="550" w:type="dxa"/>
            <w:noWrap w:val="0"/>
            <w:vAlign w:val="center"/>
          </w:tcPr>
          <w:p>
            <w:pPr>
              <w:jc w:val="center"/>
              <w:rPr>
                <w:rFonts w:cs="Times New Roman"/>
                <w:color w:val="000000"/>
                <w:spacing w:val="-1"/>
                <w:sz w:val="19"/>
                <w:szCs w:val="19"/>
              </w:rPr>
            </w:pPr>
          </w:p>
        </w:tc>
        <w:tc>
          <w:tcPr>
            <w:tcW w:w="660" w:type="dxa"/>
            <w:noWrap w:val="0"/>
            <w:vAlign w:val="center"/>
          </w:tcPr>
          <w:p>
            <w:pPr>
              <w:jc w:val="center"/>
              <w:rPr>
                <w:rFonts w:cs="Times New Roman"/>
                <w:color w:val="000000"/>
                <w:spacing w:val="-1"/>
                <w:sz w:val="19"/>
                <w:szCs w:val="19"/>
              </w:rPr>
            </w:pPr>
          </w:p>
        </w:tc>
        <w:tc>
          <w:tcPr>
            <w:tcW w:w="560" w:type="dxa"/>
            <w:noWrap w:val="0"/>
            <w:vAlign w:val="center"/>
          </w:tcPr>
          <w:p>
            <w:pPr>
              <w:jc w:val="center"/>
              <w:rPr>
                <w:rFonts w:cs="Times New Roman"/>
                <w:color w:val="000000"/>
                <w:spacing w:val="-1"/>
                <w:sz w:val="19"/>
                <w:szCs w:val="19"/>
              </w:rPr>
            </w:pPr>
          </w:p>
        </w:tc>
        <w:tc>
          <w:tcPr>
            <w:tcW w:w="562" w:type="dxa"/>
            <w:noWrap w:val="0"/>
            <w:vAlign w:val="center"/>
          </w:tcPr>
          <w:p>
            <w:pPr>
              <w:jc w:val="center"/>
              <w:rPr>
                <w:rFonts w:cs="Times New Roman"/>
                <w:color w:val="000000"/>
                <w:spacing w:val="-1"/>
                <w:sz w:val="19"/>
                <w:szCs w:val="19"/>
              </w:rPr>
            </w:pPr>
          </w:p>
        </w:tc>
        <w:tc>
          <w:tcPr>
            <w:tcW w:w="594" w:type="dxa"/>
            <w:noWrap w:val="0"/>
            <w:vAlign w:val="center"/>
          </w:tcPr>
          <w:p>
            <w:pPr>
              <w:jc w:val="center"/>
              <w:rPr>
                <w:rFonts w:cs="Times New Roman"/>
                <w:color w:val="000000"/>
                <w:spacing w:val="-1"/>
                <w:sz w:val="19"/>
                <w:szCs w:val="19"/>
              </w:rPr>
            </w:pPr>
          </w:p>
        </w:tc>
        <w:tc>
          <w:tcPr>
            <w:tcW w:w="660" w:type="dxa"/>
            <w:gridSpan w:val="2"/>
            <w:noWrap w:val="0"/>
            <w:vAlign w:val="center"/>
          </w:tcPr>
          <w:p>
            <w:pPr>
              <w:jc w:val="center"/>
              <w:rPr>
                <w:rFonts w:cs="Times New Roman"/>
                <w:color w:val="000000"/>
                <w:spacing w:val="-1"/>
                <w:sz w:val="19"/>
                <w:szCs w:val="19"/>
              </w:rPr>
            </w:pPr>
          </w:p>
        </w:tc>
        <w:tc>
          <w:tcPr>
            <w:tcW w:w="660" w:type="dxa"/>
            <w:noWrap w:val="0"/>
            <w:vAlign w:val="center"/>
          </w:tcPr>
          <w:p>
            <w:pPr>
              <w:keepNext/>
              <w:jc w:val="center"/>
              <w:outlineLvl w:val="0"/>
              <w:rPr>
                <w:rFonts w:cs="Times New Roman"/>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vMerge w:val="continue"/>
            <w:noWrap w:val="0"/>
            <w:vAlign w:val="top"/>
          </w:tcPr>
          <w:p>
            <w:pPr>
              <w:tabs>
                <w:tab w:val="left" w:pos="0"/>
              </w:tabs>
              <w:jc w:val="both"/>
              <w:rPr>
                <w:rFonts w:cs="Times New Roman"/>
                <w:sz w:val="19"/>
                <w:szCs w:val="19"/>
              </w:rPr>
            </w:pPr>
          </w:p>
        </w:tc>
        <w:tc>
          <w:tcPr>
            <w:tcW w:w="2836" w:type="dxa"/>
            <w:noWrap w:val="0"/>
            <w:vAlign w:val="top"/>
          </w:tcPr>
          <w:p>
            <w:pPr>
              <w:rPr>
                <w:b/>
                <w:bCs/>
                <w:sz w:val="19"/>
                <w:szCs w:val="19"/>
              </w:rPr>
            </w:pPr>
            <w:r>
              <w:rPr>
                <w:b/>
                <w:bCs/>
                <w:sz w:val="19"/>
                <w:szCs w:val="19"/>
              </w:rPr>
              <w:t xml:space="preserve">- </w:t>
            </w:r>
            <w:r>
              <w:rPr>
                <w:sz w:val="19"/>
                <w:szCs w:val="19"/>
              </w:rPr>
              <w:t xml:space="preserve"> </w:t>
            </w:r>
            <w:r>
              <w:rPr>
                <w:rStyle w:val="9"/>
                <w:rFonts w:cs="Times New Roman"/>
                <w:b w:val="0"/>
                <w:sz w:val="19"/>
                <w:szCs w:val="19"/>
                <w:shd w:val="clear" w:color="auto" w:fill="FFFFFF"/>
              </w:rPr>
              <w:t>портативное заграждение проезда автотранспорта</w:t>
            </w:r>
          </w:p>
        </w:tc>
        <w:tc>
          <w:tcPr>
            <w:tcW w:w="1062" w:type="dxa"/>
            <w:noWrap w:val="0"/>
            <w:vAlign w:val="center"/>
          </w:tcPr>
          <w:p>
            <w:pPr>
              <w:jc w:val="center"/>
              <w:rPr>
                <w:rFonts w:hint="default"/>
                <w:b/>
                <w:bCs/>
                <w:sz w:val="19"/>
                <w:szCs w:val="19"/>
                <w:lang w:val="ru-RU"/>
              </w:rPr>
            </w:pPr>
            <w:r>
              <w:rPr>
                <w:b w:val="0"/>
                <w:bCs w:val="0"/>
                <w:sz w:val="19"/>
                <w:szCs w:val="19"/>
                <w:lang w:val="ru-RU"/>
              </w:rPr>
              <w:t>Шт</w:t>
            </w:r>
            <w:r>
              <w:rPr>
                <w:rFonts w:hint="default"/>
                <w:b w:val="0"/>
                <w:bCs w:val="0"/>
                <w:sz w:val="19"/>
                <w:szCs w:val="19"/>
                <w:lang w:val="ru-RU"/>
              </w:rPr>
              <w:t>.</w:t>
            </w:r>
          </w:p>
        </w:tc>
        <w:tc>
          <w:tcPr>
            <w:tcW w:w="1062" w:type="dxa"/>
            <w:noWrap w:val="0"/>
            <w:vAlign w:val="center"/>
          </w:tcPr>
          <w:p>
            <w:pPr>
              <w:jc w:val="center"/>
              <w:rPr>
                <w:rFonts w:cs="Times New Roman"/>
                <w:sz w:val="19"/>
                <w:szCs w:val="19"/>
              </w:rPr>
            </w:pPr>
            <w:r>
              <w:rPr>
                <w:rFonts w:cs="Times New Roman"/>
                <w:sz w:val="19"/>
                <w:szCs w:val="19"/>
              </w:rPr>
              <w:t>повышательный</w:t>
            </w:r>
          </w:p>
        </w:tc>
        <w:tc>
          <w:tcPr>
            <w:tcW w:w="664" w:type="dxa"/>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550" w:type="dxa"/>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660" w:type="dxa"/>
            <w:noWrap w:val="0"/>
            <w:vAlign w:val="center"/>
          </w:tcPr>
          <w:p>
            <w:pPr>
              <w:jc w:val="center"/>
              <w:rPr>
                <w:rFonts w:cs="Times New Roman"/>
                <w:color w:val="000000"/>
                <w:spacing w:val="-1"/>
                <w:sz w:val="19"/>
                <w:szCs w:val="19"/>
              </w:rPr>
            </w:pPr>
            <w:r>
              <w:rPr>
                <w:rFonts w:cs="Times New Roman"/>
                <w:color w:val="000000"/>
                <w:spacing w:val="-1"/>
                <w:sz w:val="19"/>
                <w:szCs w:val="19"/>
              </w:rPr>
              <w:t>3</w:t>
            </w:r>
          </w:p>
        </w:tc>
        <w:tc>
          <w:tcPr>
            <w:tcW w:w="560" w:type="dxa"/>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562" w:type="dxa"/>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594" w:type="dxa"/>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660" w:type="dxa"/>
            <w:gridSpan w:val="2"/>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660" w:type="dxa"/>
            <w:noWrap w:val="0"/>
            <w:vAlign w:val="center"/>
          </w:tcPr>
          <w:p>
            <w:pPr>
              <w:keepNext/>
              <w:jc w:val="center"/>
              <w:outlineLvl w:val="0"/>
              <w:rPr>
                <w:rFonts w:cs="Times New Roman"/>
                <w:sz w:val="19"/>
                <w:szCs w:val="19"/>
              </w:rPr>
            </w:pPr>
            <w:r>
              <w:rPr>
                <w:rFonts w:cs="Times New Roman"/>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vMerge w:val="continue"/>
            <w:noWrap w:val="0"/>
            <w:vAlign w:val="top"/>
          </w:tcPr>
          <w:p>
            <w:pPr>
              <w:tabs>
                <w:tab w:val="left" w:pos="0"/>
              </w:tabs>
              <w:jc w:val="both"/>
              <w:rPr>
                <w:rFonts w:cs="Times New Roman"/>
                <w:sz w:val="19"/>
                <w:szCs w:val="19"/>
              </w:rPr>
            </w:pPr>
          </w:p>
        </w:tc>
        <w:tc>
          <w:tcPr>
            <w:tcW w:w="2836" w:type="dxa"/>
            <w:noWrap w:val="0"/>
            <w:vAlign w:val="top"/>
          </w:tcPr>
          <w:p>
            <w:pPr>
              <w:rPr>
                <w:b/>
                <w:bCs/>
                <w:sz w:val="19"/>
                <w:szCs w:val="19"/>
              </w:rPr>
            </w:pPr>
            <w:r>
              <w:rPr>
                <w:rFonts w:cs="Times New Roman"/>
                <w:sz w:val="19"/>
                <w:szCs w:val="19"/>
              </w:rPr>
              <w:t>- мобильное ограждение во время проведения публичных и массовых мероприятий</w:t>
            </w:r>
          </w:p>
        </w:tc>
        <w:tc>
          <w:tcPr>
            <w:tcW w:w="1062" w:type="dxa"/>
            <w:noWrap w:val="0"/>
            <w:vAlign w:val="center"/>
          </w:tcPr>
          <w:p>
            <w:pPr>
              <w:jc w:val="center"/>
              <w:rPr>
                <w:rFonts w:hint="default" w:cs="Times New Roman"/>
                <w:sz w:val="19"/>
                <w:szCs w:val="19"/>
                <w:lang w:val="ru-RU"/>
              </w:rPr>
            </w:pPr>
            <w:r>
              <w:rPr>
                <w:rFonts w:cs="Times New Roman"/>
                <w:sz w:val="19"/>
                <w:szCs w:val="19"/>
                <w:lang w:val="ru-RU"/>
              </w:rPr>
              <w:t>Шт</w:t>
            </w:r>
            <w:r>
              <w:rPr>
                <w:rFonts w:hint="default" w:cs="Times New Roman"/>
                <w:sz w:val="19"/>
                <w:szCs w:val="19"/>
                <w:lang w:val="ru-RU"/>
              </w:rPr>
              <w:t>.</w:t>
            </w:r>
          </w:p>
        </w:tc>
        <w:tc>
          <w:tcPr>
            <w:tcW w:w="1062" w:type="dxa"/>
            <w:noWrap w:val="0"/>
            <w:vAlign w:val="center"/>
          </w:tcPr>
          <w:p>
            <w:pPr>
              <w:jc w:val="center"/>
              <w:rPr>
                <w:rFonts w:cs="Times New Roman"/>
                <w:sz w:val="19"/>
                <w:szCs w:val="19"/>
              </w:rPr>
            </w:pPr>
            <w:r>
              <w:rPr>
                <w:rFonts w:cs="Times New Roman"/>
                <w:sz w:val="19"/>
                <w:szCs w:val="19"/>
              </w:rPr>
              <w:t>повышательный</w:t>
            </w:r>
          </w:p>
        </w:tc>
        <w:tc>
          <w:tcPr>
            <w:tcW w:w="664" w:type="dxa"/>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550" w:type="dxa"/>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660" w:type="dxa"/>
            <w:noWrap w:val="0"/>
            <w:vAlign w:val="center"/>
          </w:tcPr>
          <w:p>
            <w:pPr>
              <w:jc w:val="center"/>
              <w:rPr>
                <w:rFonts w:cs="Times New Roman"/>
                <w:color w:val="000000"/>
                <w:spacing w:val="-1"/>
                <w:sz w:val="19"/>
                <w:szCs w:val="19"/>
              </w:rPr>
            </w:pPr>
            <w:r>
              <w:rPr>
                <w:rFonts w:cs="Times New Roman"/>
                <w:color w:val="000000"/>
                <w:spacing w:val="-1"/>
                <w:sz w:val="19"/>
                <w:szCs w:val="19"/>
              </w:rPr>
              <w:t>8</w:t>
            </w:r>
          </w:p>
        </w:tc>
        <w:tc>
          <w:tcPr>
            <w:tcW w:w="560" w:type="dxa"/>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562" w:type="dxa"/>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594" w:type="dxa"/>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660" w:type="dxa"/>
            <w:gridSpan w:val="2"/>
            <w:noWrap w:val="0"/>
            <w:vAlign w:val="center"/>
          </w:tcPr>
          <w:p>
            <w:pPr>
              <w:jc w:val="center"/>
              <w:rPr>
                <w:rFonts w:cs="Times New Roman"/>
                <w:color w:val="000000"/>
                <w:spacing w:val="-1"/>
                <w:sz w:val="19"/>
                <w:szCs w:val="19"/>
              </w:rPr>
            </w:pPr>
            <w:r>
              <w:rPr>
                <w:rFonts w:cs="Times New Roman"/>
                <w:color w:val="000000"/>
                <w:spacing w:val="-1"/>
                <w:sz w:val="19"/>
                <w:szCs w:val="19"/>
              </w:rPr>
              <w:t>0</w:t>
            </w:r>
          </w:p>
        </w:tc>
        <w:tc>
          <w:tcPr>
            <w:tcW w:w="660" w:type="dxa"/>
            <w:noWrap w:val="0"/>
            <w:vAlign w:val="center"/>
          </w:tcPr>
          <w:p>
            <w:pPr>
              <w:keepNext/>
              <w:jc w:val="center"/>
              <w:outlineLvl w:val="0"/>
              <w:rPr>
                <w:rFonts w:cs="Times New Roman"/>
                <w:sz w:val="19"/>
                <w:szCs w:val="19"/>
              </w:rPr>
            </w:pPr>
            <w:r>
              <w:rPr>
                <w:rFonts w:cs="Times New Roman"/>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vMerge w:val="restart"/>
            <w:noWrap w:val="0"/>
            <w:vAlign w:val="top"/>
          </w:tcPr>
          <w:p>
            <w:pPr>
              <w:tabs>
                <w:tab w:val="left" w:pos="0"/>
              </w:tabs>
              <w:jc w:val="both"/>
              <w:rPr>
                <w:rFonts w:cs="Times New Roman"/>
                <w:sz w:val="19"/>
                <w:szCs w:val="19"/>
              </w:rPr>
            </w:pPr>
            <w:r>
              <w:rPr>
                <w:rFonts w:cs="Times New Roman"/>
                <w:sz w:val="19"/>
                <w:szCs w:val="19"/>
              </w:rPr>
              <w:t>3.3.</w:t>
            </w:r>
          </w:p>
          <w:p>
            <w:pPr>
              <w:tabs>
                <w:tab w:val="left" w:pos="0"/>
              </w:tabs>
              <w:jc w:val="both"/>
              <w:rPr>
                <w:rFonts w:cs="Times New Roman"/>
                <w:sz w:val="19"/>
                <w:szCs w:val="19"/>
              </w:rPr>
            </w:pPr>
          </w:p>
          <w:p>
            <w:pPr>
              <w:tabs>
                <w:tab w:val="left" w:pos="0"/>
              </w:tabs>
              <w:jc w:val="both"/>
              <w:rPr>
                <w:rFonts w:cs="Times New Roman"/>
                <w:sz w:val="19"/>
                <w:szCs w:val="19"/>
              </w:rPr>
            </w:pPr>
          </w:p>
          <w:p>
            <w:pPr>
              <w:tabs>
                <w:tab w:val="left" w:pos="0"/>
              </w:tabs>
              <w:jc w:val="both"/>
              <w:rPr>
                <w:rFonts w:cs="Times New Roman"/>
                <w:sz w:val="19"/>
                <w:szCs w:val="19"/>
              </w:rPr>
            </w:pPr>
          </w:p>
          <w:p>
            <w:pPr>
              <w:tabs>
                <w:tab w:val="left" w:pos="0"/>
              </w:tabs>
              <w:jc w:val="both"/>
              <w:rPr>
                <w:rFonts w:cs="Times New Roman"/>
                <w:sz w:val="19"/>
                <w:szCs w:val="19"/>
              </w:rPr>
            </w:pPr>
          </w:p>
        </w:tc>
        <w:tc>
          <w:tcPr>
            <w:tcW w:w="2836" w:type="dxa"/>
            <w:noWrap w:val="0"/>
            <w:vAlign w:val="top"/>
          </w:tcPr>
          <w:p>
            <w:pPr>
              <w:rPr>
                <w:rFonts w:cs="Times New Roman"/>
                <w:sz w:val="19"/>
                <w:szCs w:val="19"/>
              </w:rPr>
            </w:pPr>
            <w:r>
              <w:rPr>
                <w:b/>
                <w:bCs/>
                <w:sz w:val="19"/>
                <w:szCs w:val="19"/>
              </w:rPr>
              <w:t>Обеспечение антитеррористической защищенности объектов спорта, находящихся в муниципальной собственности:</w:t>
            </w:r>
          </w:p>
        </w:tc>
        <w:tc>
          <w:tcPr>
            <w:tcW w:w="1062" w:type="dxa"/>
            <w:noWrap w:val="0"/>
            <w:vAlign w:val="center"/>
          </w:tcPr>
          <w:p>
            <w:pPr>
              <w:rPr>
                <w:b/>
                <w:bCs/>
                <w:sz w:val="19"/>
                <w:szCs w:val="19"/>
              </w:rPr>
            </w:pPr>
          </w:p>
        </w:tc>
        <w:tc>
          <w:tcPr>
            <w:tcW w:w="1062" w:type="dxa"/>
            <w:noWrap w:val="0"/>
            <w:vAlign w:val="center"/>
          </w:tcPr>
          <w:p>
            <w:pPr>
              <w:jc w:val="center"/>
              <w:rPr>
                <w:rFonts w:cs="Times New Roman"/>
                <w:sz w:val="19"/>
                <w:szCs w:val="19"/>
              </w:rPr>
            </w:pPr>
          </w:p>
        </w:tc>
        <w:tc>
          <w:tcPr>
            <w:tcW w:w="664" w:type="dxa"/>
            <w:noWrap w:val="0"/>
            <w:vAlign w:val="center"/>
          </w:tcPr>
          <w:p>
            <w:pPr>
              <w:jc w:val="center"/>
              <w:rPr>
                <w:rFonts w:cs="Times New Roman"/>
                <w:color w:val="000000"/>
                <w:spacing w:val="-1"/>
                <w:sz w:val="19"/>
                <w:szCs w:val="19"/>
              </w:rPr>
            </w:pPr>
          </w:p>
        </w:tc>
        <w:tc>
          <w:tcPr>
            <w:tcW w:w="550" w:type="dxa"/>
            <w:noWrap w:val="0"/>
            <w:vAlign w:val="center"/>
          </w:tcPr>
          <w:p>
            <w:pPr>
              <w:jc w:val="center"/>
              <w:rPr>
                <w:rFonts w:cs="Times New Roman"/>
                <w:color w:val="000000"/>
                <w:spacing w:val="-1"/>
                <w:sz w:val="19"/>
                <w:szCs w:val="19"/>
              </w:rPr>
            </w:pPr>
          </w:p>
        </w:tc>
        <w:tc>
          <w:tcPr>
            <w:tcW w:w="660" w:type="dxa"/>
            <w:noWrap w:val="0"/>
            <w:vAlign w:val="center"/>
          </w:tcPr>
          <w:p>
            <w:pPr>
              <w:jc w:val="center"/>
              <w:rPr>
                <w:rFonts w:cs="Times New Roman"/>
                <w:color w:val="000000"/>
                <w:spacing w:val="-1"/>
                <w:sz w:val="19"/>
                <w:szCs w:val="19"/>
              </w:rPr>
            </w:pPr>
          </w:p>
        </w:tc>
        <w:tc>
          <w:tcPr>
            <w:tcW w:w="560" w:type="dxa"/>
            <w:noWrap w:val="0"/>
            <w:vAlign w:val="center"/>
          </w:tcPr>
          <w:p>
            <w:pPr>
              <w:jc w:val="center"/>
              <w:rPr>
                <w:rFonts w:cs="Times New Roman"/>
                <w:color w:val="000000"/>
                <w:spacing w:val="-1"/>
                <w:sz w:val="19"/>
                <w:szCs w:val="19"/>
              </w:rPr>
            </w:pPr>
          </w:p>
        </w:tc>
        <w:tc>
          <w:tcPr>
            <w:tcW w:w="562" w:type="dxa"/>
            <w:noWrap w:val="0"/>
            <w:vAlign w:val="center"/>
          </w:tcPr>
          <w:p>
            <w:pPr>
              <w:jc w:val="center"/>
              <w:rPr>
                <w:rFonts w:cs="Times New Roman"/>
                <w:color w:val="000000"/>
                <w:spacing w:val="-1"/>
                <w:sz w:val="19"/>
                <w:szCs w:val="19"/>
              </w:rPr>
            </w:pPr>
          </w:p>
        </w:tc>
        <w:tc>
          <w:tcPr>
            <w:tcW w:w="594" w:type="dxa"/>
            <w:noWrap w:val="0"/>
            <w:vAlign w:val="center"/>
          </w:tcPr>
          <w:p>
            <w:pPr>
              <w:jc w:val="center"/>
              <w:rPr>
                <w:rFonts w:cs="Times New Roman"/>
                <w:color w:val="000000"/>
                <w:spacing w:val="-1"/>
                <w:sz w:val="19"/>
                <w:szCs w:val="19"/>
              </w:rPr>
            </w:pPr>
          </w:p>
        </w:tc>
        <w:tc>
          <w:tcPr>
            <w:tcW w:w="660" w:type="dxa"/>
            <w:gridSpan w:val="2"/>
            <w:noWrap w:val="0"/>
            <w:vAlign w:val="center"/>
          </w:tcPr>
          <w:p>
            <w:pPr>
              <w:jc w:val="center"/>
              <w:rPr>
                <w:rFonts w:cs="Times New Roman"/>
                <w:color w:val="000000"/>
                <w:spacing w:val="-1"/>
                <w:sz w:val="19"/>
                <w:szCs w:val="19"/>
              </w:rPr>
            </w:pPr>
          </w:p>
        </w:tc>
        <w:tc>
          <w:tcPr>
            <w:tcW w:w="660" w:type="dxa"/>
            <w:noWrap w:val="0"/>
            <w:vAlign w:val="center"/>
          </w:tcPr>
          <w:p>
            <w:pPr>
              <w:keepNext/>
              <w:jc w:val="center"/>
              <w:outlineLvl w:val="0"/>
              <w:rPr>
                <w:rFonts w:cs="Times New Roman"/>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vMerge w:val="continue"/>
            <w:noWrap w:val="0"/>
            <w:vAlign w:val="top"/>
          </w:tcPr>
          <w:p>
            <w:pPr>
              <w:tabs>
                <w:tab w:val="left" w:pos="0"/>
              </w:tabs>
              <w:jc w:val="both"/>
              <w:rPr>
                <w:rFonts w:cs="Times New Roman"/>
                <w:sz w:val="19"/>
                <w:szCs w:val="19"/>
              </w:rPr>
            </w:pPr>
          </w:p>
        </w:tc>
        <w:tc>
          <w:tcPr>
            <w:tcW w:w="2836" w:type="dxa"/>
            <w:noWrap w:val="0"/>
            <w:vAlign w:val="top"/>
          </w:tcPr>
          <w:p>
            <w:pPr>
              <w:rPr>
                <w:rFonts w:cs="Times New Roman"/>
                <w:sz w:val="19"/>
                <w:szCs w:val="19"/>
              </w:rPr>
            </w:pPr>
            <w:r>
              <w:rPr>
                <w:rFonts w:cs="Times New Roman"/>
                <w:sz w:val="19"/>
                <w:szCs w:val="19"/>
              </w:rPr>
              <w:t>- доля оснащённости муниципальных учреждений физической культуры и спорта города автоматической пожарной сигнализацией и средствами пожаротушения  и  их обслуживание,</w:t>
            </w:r>
          </w:p>
        </w:tc>
        <w:tc>
          <w:tcPr>
            <w:tcW w:w="1062" w:type="dxa"/>
            <w:noWrap w:val="0"/>
            <w:vAlign w:val="center"/>
          </w:tcPr>
          <w:p>
            <w:pPr>
              <w:jc w:val="center"/>
              <w:rPr>
                <w:rFonts w:cs="Times New Roman"/>
                <w:sz w:val="19"/>
                <w:szCs w:val="19"/>
              </w:rPr>
            </w:pPr>
            <w:r>
              <w:rPr>
                <w:rFonts w:cs="Times New Roman"/>
                <w:sz w:val="19"/>
                <w:szCs w:val="19"/>
              </w:rPr>
              <w:t>%</w:t>
            </w:r>
          </w:p>
        </w:tc>
        <w:tc>
          <w:tcPr>
            <w:tcW w:w="1062" w:type="dxa"/>
            <w:noWrap w:val="0"/>
            <w:vAlign w:val="center"/>
          </w:tcPr>
          <w:p>
            <w:pPr>
              <w:jc w:val="center"/>
              <w:rPr>
                <w:rFonts w:cs="Times New Roman"/>
                <w:sz w:val="19"/>
                <w:szCs w:val="19"/>
              </w:rPr>
            </w:pPr>
            <w:r>
              <w:rPr>
                <w:rFonts w:cs="Times New Roman"/>
                <w:sz w:val="19"/>
                <w:szCs w:val="19"/>
              </w:rPr>
              <w:t>повышательный</w:t>
            </w:r>
          </w:p>
        </w:tc>
        <w:tc>
          <w:tcPr>
            <w:tcW w:w="664" w:type="dxa"/>
            <w:noWrap w:val="0"/>
            <w:vAlign w:val="center"/>
          </w:tcPr>
          <w:p>
            <w:pPr>
              <w:jc w:val="center"/>
              <w:rPr>
                <w:rFonts w:cs="Times New Roman"/>
                <w:sz w:val="19"/>
                <w:szCs w:val="19"/>
              </w:rPr>
            </w:pPr>
            <w:r>
              <w:rPr>
                <w:rFonts w:cs="Times New Roman"/>
                <w:sz w:val="19"/>
                <w:szCs w:val="19"/>
              </w:rPr>
              <w:t>69,4</w:t>
            </w:r>
          </w:p>
        </w:tc>
        <w:tc>
          <w:tcPr>
            <w:tcW w:w="550" w:type="dxa"/>
            <w:noWrap w:val="0"/>
            <w:vAlign w:val="center"/>
          </w:tcPr>
          <w:p>
            <w:pPr>
              <w:jc w:val="center"/>
              <w:rPr>
                <w:rFonts w:cs="Times New Roman"/>
                <w:sz w:val="19"/>
                <w:szCs w:val="19"/>
              </w:rPr>
            </w:pPr>
            <w:r>
              <w:rPr>
                <w:rFonts w:cs="Times New Roman"/>
                <w:sz w:val="19"/>
                <w:szCs w:val="19"/>
              </w:rPr>
              <w:t>69,4</w:t>
            </w:r>
          </w:p>
        </w:tc>
        <w:tc>
          <w:tcPr>
            <w:tcW w:w="660" w:type="dxa"/>
            <w:noWrap w:val="0"/>
            <w:vAlign w:val="center"/>
          </w:tcPr>
          <w:p>
            <w:pPr>
              <w:jc w:val="center"/>
              <w:rPr>
                <w:rFonts w:cs="Times New Roman"/>
                <w:sz w:val="19"/>
                <w:szCs w:val="19"/>
              </w:rPr>
            </w:pPr>
            <w:r>
              <w:rPr>
                <w:rFonts w:cs="Times New Roman"/>
                <w:sz w:val="19"/>
                <w:szCs w:val="19"/>
              </w:rPr>
              <w:t>79,4</w:t>
            </w:r>
          </w:p>
        </w:tc>
        <w:tc>
          <w:tcPr>
            <w:tcW w:w="560" w:type="dxa"/>
            <w:noWrap w:val="0"/>
            <w:vAlign w:val="center"/>
          </w:tcPr>
          <w:p>
            <w:pPr>
              <w:jc w:val="center"/>
              <w:rPr>
                <w:rFonts w:cs="Times New Roman"/>
                <w:sz w:val="19"/>
                <w:szCs w:val="19"/>
              </w:rPr>
            </w:pPr>
            <w:r>
              <w:rPr>
                <w:rFonts w:cs="Times New Roman"/>
                <w:sz w:val="19"/>
                <w:szCs w:val="19"/>
              </w:rPr>
              <w:t>79,4</w:t>
            </w:r>
          </w:p>
        </w:tc>
        <w:tc>
          <w:tcPr>
            <w:tcW w:w="562" w:type="dxa"/>
            <w:noWrap w:val="0"/>
            <w:vAlign w:val="center"/>
          </w:tcPr>
          <w:p>
            <w:pPr>
              <w:jc w:val="center"/>
              <w:rPr>
                <w:rFonts w:cs="Times New Roman"/>
                <w:sz w:val="19"/>
                <w:szCs w:val="19"/>
              </w:rPr>
            </w:pPr>
            <w:r>
              <w:rPr>
                <w:rFonts w:cs="Times New Roman"/>
                <w:sz w:val="19"/>
                <w:szCs w:val="19"/>
              </w:rPr>
              <w:t>79,4</w:t>
            </w:r>
          </w:p>
        </w:tc>
        <w:tc>
          <w:tcPr>
            <w:tcW w:w="594" w:type="dxa"/>
            <w:noWrap w:val="0"/>
            <w:vAlign w:val="center"/>
          </w:tcPr>
          <w:p>
            <w:pPr>
              <w:jc w:val="center"/>
              <w:rPr>
                <w:rFonts w:cs="Times New Roman"/>
                <w:sz w:val="19"/>
                <w:szCs w:val="19"/>
              </w:rPr>
            </w:pPr>
            <w:r>
              <w:rPr>
                <w:rFonts w:cs="Times New Roman"/>
                <w:sz w:val="19"/>
                <w:szCs w:val="19"/>
              </w:rPr>
              <w:t>79,4</w:t>
            </w:r>
          </w:p>
        </w:tc>
        <w:tc>
          <w:tcPr>
            <w:tcW w:w="660" w:type="dxa"/>
            <w:gridSpan w:val="2"/>
            <w:noWrap w:val="0"/>
            <w:vAlign w:val="center"/>
          </w:tcPr>
          <w:p>
            <w:pPr>
              <w:jc w:val="center"/>
              <w:rPr>
                <w:rFonts w:cs="Times New Roman"/>
                <w:sz w:val="19"/>
                <w:szCs w:val="19"/>
              </w:rPr>
            </w:pPr>
            <w:r>
              <w:rPr>
                <w:rFonts w:cs="Times New Roman"/>
                <w:sz w:val="19"/>
                <w:szCs w:val="19"/>
              </w:rPr>
              <w:t>79,4</w:t>
            </w:r>
          </w:p>
        </w:tc>
        <w:tc>
          <w:tcPr>
            <w:tcW w:w="660" w:type="dxa"/>
            <w:noWrap w:val="0"/>
            <w:vAlign w:val="center"/>
          </w:tcPr>
          <w:p>
            <w:pPr>
              <w:jc w:val="center"/>
              <w:rPr>
                <w:rFonts w:cs="Times New Roman"/>
                <w:sz w:val="19"/>
                <w:szCs w:val="19"/>
              </w:rPr>
            </w:pPr>
            <w:r>
              <w:rPr>
                <w:rFonts w:cs="Times New Roman"/>
                <w:sz w:val="19"/>
                <w:szCs w:val="19"/>
              </w:rPr>
              <w:t>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vMerge w:val="continue"/>
            <w:noWrap w:val="0"/>
            <w:vAlign w:val="top"/>
          </w:tcPr>
          <w:p>
            <w:pPr>
              <w:tabs>
                <w:tab w:val="left" w:pos="0"/>
              </w:tabs>
              <w:jc w:val="both"/>
              <w:rPr>
                <w:rFonts w:cs="Times New Roman"/>
                <w:sz w:val="19"/>
                <w:szCs w:val="19"/>
              </w:rPr>
            </w:pPr>
          </w:p>
        </w:tc>
        <w:tc>
          <w:tcPr>
            <w:tcW w:w="2836" w:type="dxa"/>
            <w:noWrap w:val="0"/>
            <w:vAlign w:val="top"/>
          </w:tcPr>
          <w:p>
            <w:pPr>
              <w:rPr>
                <w:rFonts w:cs="Times New Roman"/>
                <w:sz w:val="19"/>
                <w:szCs w:val="19"/>
              </w:rPr>
            </w:pPr>
            <w:r>
              <w:rPr>
                <w:rFonts w:cs="Times New Roman"/>
                <w:sz w:val="19"/>
                <w:szCs w:val="19"/>
              </w:rPr>
              <w:t xml:space="preserve">- доля оснащённости муниципальных учреждений физической культуры и спорта города охранными инженерными средствами и их обслуживание (нарастающим итогом), в том числе контрольно-пропускными пунктами для граждан и оборудование их необходимыми техническими средствами, </w:t>
            </w:r>
          </w:p>
        </w:tc>
        <w:tc>
          <w:tcPr>
            <w:tcW w:w="1062" w:type="dxa"/>
            <w:noWrap w:val="0"/>
            <w:vAlign w:val="center"/>
          </w:tcPr>
          <w:p>
            <w:pPr>
              <w:jc w:val="center"/>
              <w:rPr>
                <w:rFonts w:cs="Times New Roman"/>
                <w:sz w:val="19"/>
                <w:szCs w:val="19"/>
              </w:rPr>
            </w:pPr>
            <w:r>
              <w:rPr>
                <w:rFonts w:cs="Times New Roman"/>
                <w:sz w:val="19"/>
                <w:szCs w:val="19"/>
              </w:rPr>
              <w:t>%</w:t>
            </w:r>
          </w:p>
        </w:tc>
        <w:tc>
          <w:tcPr>
            <w:tcW w:w="1062" w:type="dxa"/>
            <w:noWrap w:val="0"/>
            <w:vAlign w:val="center"/>
          </w:tcPr>
          <w:p>
            <w:pPr>
              <w:jc w:val="center"/>
              <w:rPr>
                <w:rFonts w:cs="Times New Roman"/>
                <w:sz w:val="19"/>
                <w:szCs w:val="19"/>
              </w:rPr>
            </w:pPr>
            <w:r>
              <w:rPr>
                <w:rFonts w:cs="Times New Roman"/>
                <w:sz w:val="19"/>
                <w:szCs w:val="19"/>
              </w:rPr>
              <w:t>повышательный</w:t>
            </w:r>
          </w:p>
          <w:p>
            <w:pPr>
              <w:jc w:val="center"/>
              <w:rPr>
                <w:rFonts w:cs="Times New Roman"/>
                <w:sz w:val="19"/>
                <w:szCs w:val="19"/>
              </w:rPr>
            </w:pPr>
          </w:p>
        </w:tc>
        <w:tc>
          <w:tcPr>
            <w:tcW w:w="664" w:type="dxa"/>
            <w:noWrap w:val="0"/>
            <w:vAlign w:val="center"/>
          </w:tcPr>
          <w:p>
            <w:pPr>
              <w:jc w:val="center"/>
              <w:rPr>
                <w:rFonts w:cs="Times New Roman"/>
                <w:sz w:val="19"/>
                <w:szCs w:val="19"/>
              </w:rPr>
            </w:pPr>
            <w:r>
              <w:rPr>
                <w:rFonts w:cs="Times New Roman"/>
                <w:sz w:val="19"/>
                <w:szCs w:val="19"/>
              </w:rPr>
              <w:t>0</w:t>
            </w:r>
          </w:p>
        </w:tc>
        <w:tc>
          <w:tcPr>
            <w:tcW w:w="550" w:type="dxa"/>
            <w:noWrap w:val="0"/>
            <w:vAlign w:val="center"/>
          </w:tcPr>
          <w:p>
            <w:pPr>
              <w:jc w:val="center"/>
              <w:rPr>
                <w:rFonts w:cs="Times New Roman"/>
                <w:sz w:val="19"/>
                <w:szCs w:val="19"/>
              </w:rPr>
            </w:pPr>
            <w:r>
              <w:rPr>
                <w:rFonts w:cs="Times New Roman"/>
                <w:sz w:val="19"/>
                <w:szCs w:val="19"/>
              </w:rPr>
              <w:t>0</w:t>
            </w:r>
          </w:p>
        </w:tc>
        <w:tc>
          <w:tcPr>
            <w:tcW w:w="660" w:type="dxa"/>
            <w:noWrap w:val="0"/>
            <w:vAlign w:val="center"/>
          </w:tcPr>
          <w:p>
            <w:pPr>
              <w:jc w:val="center"/>
              <w:rPr>
                <w:rFonts w:cs="Times New Roman"/>
                <w:sz w:val="19"/>
                <w:szCs w:val="19"/>
              </w:rPr>
            </w:pPr>
            <w:r>
              <w:rPr>
                <w:rFonts w:cs="Times New Roman"/>
                <w:sz w:val="19"/>
                <w:szCs w:val="19"/>
              </w:rPr>
              <w:t>49,3</w:t>
            </w:r>
          </w:p>
        </w:tc>
        <w:tc>
          <w:tcPr>
            <w:tcW w:w="560" w:type="dxa"/>
            <w:noWrap w:val="0"/>
            <w:vAlign w:val="center"/>
          </w:tcPr>
          <w:p>
            <w:pPr>
              <w:jc w:val="center"/>
              <w:rPr>
                <w:rFonts w:cs="Times New Roman"/>
                <w:sz w:val="19"/>
                <w:szCs w:val="19"/>
              </w:rPr>
            </w:pPr>
            <w:r>
              <w:rPr>
                <w:rFonts w:cs="Times New Roman"/>
                <w:sz w:val="19"/>
                <w:szCs w:val="19"/>
              </w:rPr>
              <w:t>49,3</w:t>
            </w:r>
          </w:p>
        </w:tc>
        <w:tc>
          <w:tcPr>
            <w:tcW w:w="562" w:type="dxa"/>
            <w:noWrap w:val="0"/>
            <w:vAlign w:val="center"/>
          </w:tcPr>
          <w:p>
            <w:pPr>
              <w:jc w:val="center"/>
              <w:rPr>
                <w:rFonts w:cs="Times New Roman"/>
                <w:sz w:val="19"/>
                <w:szCs w:val="19"/>
              </w:rPr>
            </w:pPr>
            <w:r>
              <w:rPr>
                <w:rFonts w:cs="Times New Roman"/>
                <w:sz w:val="19"/>
                <w:szCs w:val="19"/>
              </w:rPr>
              <w:t>49,3</w:t>
            </w:r>
          </w:p>
        </w:tc>
        <w:tc>
          <w:tcPr>
            <w:tcW w:w="594" w:type="dxa"/>
            <w:noWrap w:val="0"/>
            <w:vAlign w:val="center"/>
          </w:tcPr>
          <w:p>
            <w:pPr>
              <w:jc w:val="center"/>
              <w:rPr>
                <w:rFonts w:cs="Times New Roman"/>
                <w:sz w:val="19"/>
                <w:szCs w:val="19"/>
              </w:rPr>
            </w:pPr>
            <w:r>
              <w:rPr>
                <w:rFonts w:cs="Times New Roman"/>
                <w:sz w:val="19"/>
                <w:szCs w:val="19"/>
              </w:rPr>
              <w:t>75,1</w:t>
            </w:r>
          </w:p>
        </w:tc>
        <w:tc>
          <w:tcPr>
            <w:tcW w:w="660" w:type="dxa"/>
            <w:gridSpan w:val="2"/>
            <w:noWrap w:val="0"/>
            <w:vAlign w:val="center"/>
          </w:tcPr>
          <w:p>
            <w:pPr>
              <w:jc w:val="center"/>
              <w:rPr>
                <w:rFonts w:cs="Times New Roman"/>
                <w:sz w:val="19"/>
                <w:szCs w:val="19"/>
              </w:rPr>
            </w:pPr>
            <w:r>
              <w:rPr>
                <w:rFonts w:cs="Times New Roman"/>
                <w:sz w:val="19"/>
                <w:szCs w:val="19"/>
              </w:rPr>
              <w:t>75,1</w:t>
            </w:r>
          </w:p>
        </w:tc>
        <w:tc>
          <w:tcPr>
            <w:tcW w:w="660" w:type="dxa"/>
            <w:noWrap w:val="0"/>
            <w:vAlign w:val="center"/>
          </w:tcPr>
          <w:p>
            <w:pPr>
              <w:jc w:val="center"/>
              <w:rPr>
                <w:rFonts w:cs="Times New Roman"/>
                <w:sz w:val="19"/>
                <w:szCs w:val="19"/>
              </w:rPr>
            </w:pPr>
            <w:r>
              <w:rPr>
                <w:rFonts w:cs="Times New Roman"/>
                <w:sz w:val="19"/>
                <w:szCs w:val="19"/>
              </w:rPr>
              <w:t>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vMerge w:val="continue"/>
            <w:noWrap w:val="0"/>
            <w:vAlign w:val="top"/>
          </w:tcPr>
          <w:p>
            <w:pPr>
              <w:tabs>
                <w:tab w:val="left" w:pos="0"/>
              </w:tabs>
              <w:jc w:val="both"/>
              <w:rPr>
                <w:rFonts w:cs="Times New Roman"/>
                <w:sz w:val="19"/>
                <w:szCs w:val="19"/>
              </w:rPr>
            </w:pPr>
          </w:p>
        </w:tc>
        <w:tc>
          <w:tcPr>
            <w:tcW w:w="2836" w:type="dxa"/>
            <w:noWrap w:val="0"/>
            <w:vAlign w:val="top"/>
          </w:tcPr>
          <w:p>
            <w:pPr>
              <w:rPr>
                <w:rFonts w:cs="Times New Roman"/>
                <w:sz w:val="19"/>
                <w:szCs w:val="19"/>
              </w:rPr>
            </w:pPr>
            <w:r>
              <w:rPr>
                <w:rFonts w:cs="Times New Roman"/>
                <w:sz w:val="19"/>
                <w:szCs w:val="19"/>
              </w:rPr>
              <w:t>- доля оснащённости муниципальных учреждений физической культуры и спорта города охранными инженерными средствами и их обслуживание (нарастающим итогом), в том числе системой видеонаблюдения,</w:t>
            </w:r>
          </w:p>
        </w:tc>
        <w:tc>
          <w:tcPr>
            <w:tcW w:w="1062" w:type="dxa"/>
            <w:noWrap w:val="0"/>
            <w:vAlign w:val="center"/>
          </w:tcPr>
          <w:p>
            <w:pPr>
              <w:jc w:val="center"/>
              <w:rPr>
                <w:rFonts w:cs="Times New Roman"/>
                <w:sz w:val="19"/>
                <w:szCs w:val="19"/>
              </w:rPr>
            </w:pPr>
            <w:r>
              <w:rPr>
                <w:rFonts w:cs="Times New Roman"/>
                <w:sz w:val="19"/>
                <w:szCs w:val="19"/>
              </w:rPr>
              <w:t>%</w:t>
            </w:r>
          </w:p>
        </w:tc>
        <w:tc>
          <w:tcPr>
            <w:tcW w:w="1062" w:type="dxa"/>
            <w:noWrap w:val="0"/>
            <w:vAlign w:val="center"/>
          </w:tcPr>
          <w:p>
            <w:pPr>
              <w:jc w:val="center"/>
              <w:rPr>
                <w:rFonts w:cs="Times New Roman"/>
                <w:sz w:val="19"/>
                <w:szCs w:val="19"/>
              </w:rPr>
            </w:pPr>
            <w:r>
              <w:rPr>
                <w:rFonts w:cs="Times New Roman"/>
                <w:sz w:val="19"/>
                <w:szCs w:val="19"/>
              </w:rPr>
              <w:t>повышательный</w:t>
            </w:r>
          </w:p>
          <w:p>
            <w:pPr>
              <w:jc w:val="center"/>
              <w:rPr>
                <w:rFonts w:cs="Times New Roman"/>
                <w:sz w:val="19"/>
                <w:szCs w:val="19"/>
              </w:rPr>
            </w:pPr>
          </w:p>
        </w:tc>
        <w:tc>
          <w:tcPr>
            <w:tcW w:w="664" w:type="dxa"/>
            <w:noWrap w:val="0"/>
            <w:vAlign w:val="center"/>
          </w:tcPr>
          <w:p>
            <w:pPr>
              <w:jc w:val="center"/>
              <w:rPr>
                <w:rFonts w:cs="Times New Roman"/>
                <w:sz w:val="19"/>
                <w:szCs w:val="19"/>
              </w:rPr>
            </w:pPr>
            <w:r>
              <w:rPr>
                <w:rFonts w:cs="Times New Roman"/>
                <w:sz w:val="19"/>
                <w:szCs w:val="19"/>
              </w:rPr>
              <w:t>49,3</w:t>
            </w:r>
          </w:p>
        </w:tc>
        <w:tc>
          <w:tcPr>
            <w:tcW w:w="550" w:type="dxa"/>
            <w:noWrap w:val="0"/>
            <w:vAlign w:val="center"/>
          </w:tcPr>
          <w:p>
            <w:pPr>
              <w:jc w:val="center"/>
              <w:rPr>
                <w:rFonts w:cs="Times New Roman"/>
                <w:sz w:val="19"/>
                <w:szCs w:val="19"/>
              </w:rPr>
            </w:pPr>
            <w:r>
              <w:rPr>
                <w:rFonts w:cs="Times New Roman"/>
                <w:sz w:val="19"/>
                <w:szCs w:val="19"/>
              </w:rPr>
              <w:t>49,3</w:t>
            </w:r>
          </w:p>
        </w:tc>
        <w:tc>
          <w:tcPr>
            <w:tcW w:w="660" w:type="dxa"/>
            <w:noWrap w:val="0"/>
            <w:vAlign w:val="center"/>
          </w:tcPr>
          <w:p>
            <w:pPr>
              <w:jc w:val="center"/>
              <w:rPr>
                <w:rFonts w:cs="Times New Roman"/>
                <w:sz w:val="19"/>
                <w:szCs w:val="19"/>
              </w:rPr>
            </w:pPr>
            <w:r>
              <w:rPr>
                <w:rFonts w:cs="Times New Roman"/>
                <w:sz w:val="19"/>
                <w:szCs w:val="19"/>
              </w:rPr>
              <w:t>49,3</w:t>
            </w:r>
          </w:p>
        </w:tc>
        <w:tc>
          <w:tcPr>
            <w:tcW w:w="560" w:type="dxa"/>
            <w:noWrap w:val="0"/>
            <w:vAlign w:val="center"/>
          </w:tcPr>
          <w:p>
            <w:pPr>
              <w:jc w:val="center"/>
              <w:rPr>
                <w:rFonts w:cs="Times New Roman"/>
                <w:sz w:val="19"/>
                <w:szCs w:val="19"/>
              </w:rPr>
            </w:pPr>
            <w:r>
              <w:rPr>
                <w:rFonts w:cs="Times New Roman"/>
                <w:sz w:val="19"/>
                <w:szCs w:val="19"/>
              </w:rPr>
              <w:t>49,3</w:t>
            </w:r>
          </w:p>
        </w:tc>
        <w:tc>
          <w:tcPr>
            <w:tcW w:w="562" w:type="dxa"/>
            <w:noWrap w:val="0"/>
            <w:vAlign w:val="center"/>
          </w:tcPr>
          <w:p>
            <w:pPr>
              <w:jc w:val="center"/>
              <w:rPr>
                <w:rFonts w:cs="Times New Roman"/>
                <w:sz w:val="19"/>
                <w:szCs w:val="19"/>
              </w:rPr>
            </w:pPr>
            <w:r>
              <w:rPr>
                <w:rFonts w:cs="Times New Roman"/>
                <w:sz w:val="19"/>
                <w:szCs w:val="19"/>
              </w:rPr>
              <w:t>49,3</w:t>
            </w:r>
          </w:p>
        </w:tc>
        <w:tc>
          <w:tcPr>
            <w:tcW w:w="594" w:type="dxa"/>
            <w:noWrap w:val="0"/>
            <w:vAlign w:val="center"/>
          </w:tcPr>
          <w:p>
            <w:pPr>
              <w:jc w:val="center"/>
              <w:rPr>
                <w:rFonts w:cs="Times New Roman"/>
                <w:sz w:val="19"/>
                <w:szCs w:val="19"/>
              </w:rPr>
            </w:pPr>
            <w:r>
              <w:rPr>
                <w:rFonts w:cs="Times New Roman"/>
                <w:sz w:val="19"/>
                <w:szCs w:val="19"/>
              </w:rPr>
              <w:t>75,1</w:t>
            </w:r>
          </w:p>
        </w:tc>
        <w:tc>
          <w:tcPr>
            <w:tcW w:w="660" w:type="dxa"/>
            <w:gridSpan w:val="2"/>
            <w:noWrap w:val="0"/>
            <w:vAlign w:val="center"/>
          </w:tcPr>
          <w:p>
            <w:pPr>
              <w:jc w:val="center"/>
              <w:rPr>
                <w:rFonts w:cs="Times New Roman"/>
                <w:sz w:val="19"/>
                <w:szCs w:val="19"/>
              </w:rPr>
            </w:pPr>
            <w:r>
              <w:rPr>
                <w:rFonts w:cs="Times New Roman"/>
                <w:sz w:val="19"/>
                <w:szCs w:val="19"/>
              </w:rPr>
              <w:t>75,1</w:t>
            </w:r>
          </w:p>
        </w:tc>
        <w:tc>
          <w:tcPr>
            <w:tcW w:w="660" w:type="dxa"/>
            <w:noWrap w:val="0"/>
            <w:vAlign w:val="center"/>
          </w:tcPr>
          <w:p>
            <w:pPr>
              <w:jc w:val="center"/>
              <w:rPr>
                <w:rFonts w:cs="Times New Roman"/>
                <w:sz w:val="19"/>
                <w:szCs w:val="19"/>
              </w:rPr>
            </w:pPr>
            <w:r>
              <w:rPr>
                <w:rFonts w:cs="Times New Roman"/>
                <w:sz w:val="19"/>
                <w:szCs w:val="19"/>
              </w:rPr>
              <w:t>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vMerge w:val="continue"/>
            <w:noWrap w:val="0"/>
            <w:vAlign w:val="top"/>
          </w:tcPr>
          <w:p>
            <w:pPr>
              <w:tabs>
                <w:tab w:val="left" w:pos="0"/>
              </w:tabs>
              <w:jc w:val="both"/>
              <w:rPr>
                <w:rFonts w:cs="Times New Roman"/>
                <w:sz w:val="19"/>
                <w:szCs w:val="19"/>
              </w:rPr>
            </w:pPr>
          </w:p>
        </w:tc>
        <w:tc>
          <w:tcPr>
            <w:tcW w:w="2836" w:type="dxa"/>
            <w:noWrap w:val="0"/>
            <w:vAlign w:val="center"/>
          </w:tcPr>
          <w:p>
            <w:pPr>
              <w:rPr>
                <w:rFonts w:cs="Times New Roman"/>
                <w:sz w:val="19"/>
                <w:szCs w:val="19"/>
              </w:rPr>
            </w:pPr>
            <w:r>
              <w:rPr>
                <w:rFonts w:cs="Times New Roman"/>
                <w:sz w:val="19"/>
                <w:szCs w:val="19"/>
              </w:rPr>
              <w:t>-количество стадионов города с ограждениями, отвечающими требованиям безопасности (нарастающим итогом)</w:t>
            </w:r>
          </w:p>
        </w:tc>
        <w:tc>
          <w:tcPr>
            <w:tcW w:w="1062" w:type="dxa"/>
            <w:noWrap w:val="0"/>
            <w:vAlign w:val="center"/>
          </w:tcPr>
          <w:p>
            <w:pPr>
              <w:jc w:val="center"/>
              <w:rPr>
                <w:rFonts w:hint="default" w:cs="Times New Roman"/>
                <w:sz w:val="19"/>
                <w:szCs w:val="19"/>
                <w:lang w:val="ru-RU"/>
              </w:rPr>
            </w:pPr>
            <w:r>
              <w:rPr>
                <w:rFonts w:cs="Times New Roman"/>
                <w:sz w:val="19"/>
                <w:szCs w:val="19"/>
                <w:lang w:val="ru-RU"/>
              </w:rPr>
              <w:t>Ед</w:t>
            </w:r>
            <w:r>
              <w:rPr>
                <w:rFonts w:hint="default" w:cs="Times New Roman"/>
                <w:sz w:val="19"/>
                <w:szCs w:val="19"/>
                <w:lang w:val="ru-RU"/>
              </w:rPr>
              <w:t>.</w:t>
            </w:r>
          </w:p>
        </w:tc>
        <w:tc>
          <w:tcPr>
            <w:tcW w:w="1062" w:type="dxa"/>
            <w:noWrap w:val="0"/>
            <w:vAlign w:val="center"/>
          </w:tcPr>
          <w:p>
            <w:pPr>
              <w:jc w:val="center"/>
              <w:rPr>
                <w:rFonts w:cs="Times New Roman"/>
                <w:sz w:val="19"/>
                <w:szCs w:val="19"/>
              </w:rPr>
            </w:pPr>
            <w:r>
              <w:rPr>
                <w:rFonts w:cs="Times New Roman"/>
                <w:sz w:val="19"/>
                <w:szCs w:val="19"/>
              </w:rPr>
              <w:t>повышательный</w:t>
            </w:r>
          </w:p>
        </w:tc>
        <w:tc>
          <w:tcPr>
            <w:tcW w:w="664" w:type="dxa"/>
            <w:noWrap w:val="0"/>
            <w:vAlign w:val="center"/>
          </w:tcPr>
          <w:p>
            <w:pPr>
              <w:jc w:val="center"/>
              <w:rPr>
                <w:rFonts w:cs="Times New Roman"/>
                <w:sz w:val="19"/>
                <w:szCs w:val="19"/>
              </w:rPr>
            </w:pPr>
            <w:r>
              <w:rPr>
                <w:rFonts w:cs="Times New Roman"/>
                <w:sz w:val="19"/>
                <w:szCs w:val="19"/>
              </w:rPr>
              <w:t>0</w:t>
            </w:r>
          </w:p>
        </w:tc>
        <w:tc>
          <w:tcPr>
            <w:tcW w:w="550" w:type="dxa"/>
            <w:noWrap w:val="0"/>
            <w:vAlign w:val="center"/>
          </w:tcPr>
          <w:p>
            <w:pPr>
              <w:jc w:val="center"/>
              <w:rPr>
                <w:rFonts w:cs="Times New Roman"/>
                <w:sz w:val="19"/>
                <w:szCs w:val="19"/>
              </w:rPr>
            </w:pPr>
            <w:r>
              <w:rPr>
                <w:rFonts w:cs="Times New Roman"/>
                <w:sz w:val="19"/>
                <w:szCs w:val="19"/>
              </w:rPr>
              <w:t>0</w:t>
            </w:r>
          </w:p>
        </w:tc>
        <w:tc>
          <w:tcPr>
            <w:tcW w:w="660" w:type="dxa"/>
            <w:noWrap w:val="0"/>
            <w:vAlign w:val="center"/>
          </w:tcPr>
          <w:p>
            <w:pPr>
              <w:jc w:val="center"/>
              <w:rPr>
                <w:rFonts w:cs="Times New Roman"/>
                <w:sz w:val="19"/>
                <w:szCs w:val="19"/>
              </w:rPr>
            </w:pPr>
            <w:r>
              <w:rPr>
                <w:rFonts w:cs="Times New Roman"/>
                <w:sz w:val="19"/>
                <w:szCs w:val="19"/>
              </w:rPr>
              <w:t>0</w:t>
            </w:r>
          </w:p>
        </w:tc>
        <w:tc>
          <w:tcPr>
            <w:tcW w:w="560" w:type="dxa"/>
            <w:noWrap w:val="0"/>
            <w:vAlign w:val="center"/>
          </w:tcPr>
          <w:p>
            <w:pPr>
              <w:jc w:val="center"/>
              <w:rPr>
                <w:rFonts w:cs="Times New Roman"/>
                <w:sz w:val="19"/>
                <w:szCs w:val="19"/>
              </w:rPr>
            </w:pPr>
            <w:r>
              <w:rPr>
                <w:rFonts w:cs="Times New Roman"/>
                <w:sz w:val="19"/>
                <w:szCs w:val="19"/>
              </w:rPr>
              <w:t>0</w:t>
            </w:r>
          </w:p>
        </w:tc>
        <w:tc>
          <w:tcPr>
            <w:tcW w:w="562" w:type="dxa"/>
            <w:noWrap w:val="0"/>
            <w:vAlign w:val="center"/>
          </w:tcPr>
          <w:p>
            <w:pPr>
              <w:jc w:val="center"/>
              <w:rPr>
                <w:rFonts w:cs="Times New Roman"/>
                <w:sz w:val="19"/>
                <w:szCs w:val="19"/>
              </w:rPr>
            </w:pPr>
            <w:r>
              <w:rPr>
                <w:rFonts w:cs="Times New Roman"/>
                <w:sz w:val="19"/>
                <w:szCs w:val="19"/>
              </w:rPr>
              <w:t>0</w:t>
            </w:r>
          </w:p>
        </w:tc>
        <w:tc>
          <w:tcPr>
            <w:tcW w:w="594" w:type="dxa"/>
            <w:noWrap w:val="0"/>
            <w:vAlign w:val="center"/>
          </w:tcPr>
          <w:p>
            <w:pPr>
              <w:jc w:val="center"/>
              <w:rPr>
                <w:rFonts w:cs="Times New Roman"/>
                <w:sz w:val="19"/>
                <w:szCs w:val="19"/>
              </w:rPr>
            </w:pPr>
            <w:r>
              <w:rPr>
                <w:rFonts w:cs="Times New Roman"/>
                <w:sz w:val="19"/>
                <w:szCs w:val="19"/>
              </w:rPr>
              <w:t>2</w:t>
            </w:r>
          </w:p>
        </w:tc>
        <w:tc>
          <w:tcPr>
            <w:tcW w:w="660" w:type="dxa"/>
            <w:gridSpan w:val="2"/>
            <w:noWrap w:val="0"/>
            <w:vAlign w:val="center"/>
          </w:tcPr>
          <w:p>
            <w:pPr>
              <w:jc w:val="center"/>
              <w:rPr>
                <w:rFonts w:cs="Times New Roman"/>
                <w:sz w:val="19"/>
                <w:szCs w:val="19"/>
              </w:rPr>
            </w:pPr>
            <w:r>
              <w:rPr>
                <w:rFonts w:cs="Times New Roman"/>
                <w:sz w:val="19"/>
                <w:szCs w:val="19"/>
              </w:rPr>
              <w:t>2</w:t>
            </w:r>
          </w:p>
        </w:tc>
        <w:tc>
          <w:tcPr>
            <w:tcW w:w="660" w:type="dxa"/>
            <w:noWrap w:val="0"/>
            <w:vAlign w:val="center"/>
          </w:tcPr>
          <w:p>
            <w:pPr>
              <w:jc w:val="center"/>
              <w:rPr>
                <w:rFonts w:cs="Times New Roman"/>
                <w:sz w:val="19"/>
                <w:szCs w:val="19"/>
              </w:rPr>
            </w:pPr>
            <w:r>
              <w:rPr>
                <w:rFonts w:cs="Times New Roman"/>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vMerge w:val="restart"/>
            <w:noWrap w:val="0"/>
            <w:vAlign w:val="top"/>
          </w:tcPr>
          <w:p>
            <w:pPr>
              <w:tabs>
                <w:tab w:val="left" w:pos="0"/>
              </w:tabs>
              <w:jc w:val="both"/>
              <w:rPr>
                <w:rFonts w:cs="Times New Roman"/>
                <w:sz w:val="19"/>
                <w:szCs w:val="19"/>
              </w:rPr>
            </w:pPr>
          </w:p>
          <w:p>
            <w:pPr>
              <w:tabs>
                <w:tab w:val="left" w:pos="0"/>
              </w:tabs>
              <w:jc w:val="both"/>
              <w:rPr>
                <w:rFonts w:cs="Times New Roman"/>
                <w:sz w:val="19"/>
                <w:szCs w:val="19"/>
              </w:rPr>
            </w:pPr>
          </w:p>
          <w:p>
            <w:pPr>
              <w:tabs>
                <w:tab w:val="left" w:pos="0"/>
              </w:tabs>
              <w:jc w:val="both"/>
              <w:rPr>
                <w:rFonts w:cs="Times New Roman"/>
                <w:sz w:val="19"/>
                <w:szCs w:val="19"/>
              </w:rPr>
            </w:pPr>
            <w:r>
              <w:rPr>
                <w:rFonts w:cs="Times New Roman"/>
                <w:sz w:val="19"/>
                <w:szCs w:val="19"/>
              </w:rPr>
              <w:t>3.</w:t>
            </w:r>
            <w:r>
              <w:rPr>
                <w:rFonts w:hint="default" w:cs="Times New Roman"/>
                <w:sz w:val="19"/>
                <w:szCs w:val="19"/>
                <w:lang w:val="ru-RU"/>
              </w:rPr>
              <w:t>4</w:t>
            </w:r>
            <w:r>
              <w:rPr>
                <w:rFonts w:cs="Times New Roman"/>
                <w:sz w:val="19"/>
                <w:szCs w:val="19"/>
              </w:rPr>
              <w:t>.</w:t>
            </w:r>
          </w:p>
        </w:tc>
        <w:tc>
          <w:tcPr>
            <w:tcW w:w="2836" w:type="dxa"/>
            <w:noWrap w:val="0"/>
            <w:vAlign w:val="top"/>
          </w:tcPr>
          <w:p>
            <w:pPr>
              <w:jc w:val="both"/>
              <w:rPr>
                <w:rFonts w:cs="Times New Roman"/>
                <w:b/>
                <w:bCs/>
                <w:sz w:val="19"/>
                <w:szCs w:val="19"/>
              </w:rPr>
            </w:pPr>
            <w:r>
              <w:rPr>
                <w:b/>
                <w:bCs/>
                <w:sz w:val="19"/>
                <w:szCs w:val="19"/>
              </w:rPr>
              <w:t>Обеспечение антитеррористической безопасности административного здания Администрации города, (ежегодно):</w:t>
            </w:r>
          </w:p>
        </w:tc>
        <w:tc>
          <w:tcPr>
            <w:tcW w:w="1062" w:type="dxa"/>
            <w:noWrap w:val="0"/>
            <w:vAlign w:val="center"/>
          </w:tcPr>
          <w:p>
            <w:pPr>
              <w:jc w:val="both"/>
              <w:rPr>
                <w:b/>
                <w:bCs/>
                <w:sz w:val="19"/>
                <w:szCs w:val="19"/>
              </w:rPr>
            </w:pPr>
          </w:p>
        </w:tc>
        <w:tc>
          <w:tcPr>
            <w:tcW w:w="1062" w:type="dxa"/>
            <w:noWrap w:val="0"/>
            <w:vAlign w:val="center"/>
          </w:tcPr>
          <w:p>
            <w:pPr>
              <w:jc w:val="center"/>
              <w:rPr>
                <w:rFonts w:cs="Times New Roman"/>
                <w:b/>
                <w:bCs/>
                <w:sz w:val="19"/>
                <w:szCs w:val="19"/>
              </w:rPr>
            </w:pPr>
          </w:p>
        </w:tc>
        <w:tc>
          <w:tcPr>
            <w:tcW w:w="664" w:type="dxa"/>
            <w:noWrap w:val="0"/>
            <w:vAlign w:val="center"/>
          </w:tcPr>
          <w:p>
            <w:pPr>
              <w:jc w:val="center"/>
              <w:rPr>
                <w:rFonts w:cs="Times New Roman"/>
                <w:b/>
                <w:bCs/>
                <w:sz w:val="19"/>
                <w:szCs w:val="19"/>
              </w:rPr>
            </w:pPr>
          </w:p>
        </w:tc>
        <w:tc>
          <w:tcPr>
            <w:tcW w:w="550" w:type="dxa"/>
            <w:noWrap w:val="0"/>
            <w:vAlign w:val="center"/>
          </w:tcPr>
          <w:p>
            <w:pPr>
              <w:jc w:val="center"/>
              <w:rPr>
                <w:rFonts w:cs="Times New Roman"/>
                <w:b/>
                <w:bCs/>
                <w:sz w:val="19"/>
                <w:szCs w:val="19"/>
              </w:rPr>
            </w:pPr>
          </w:p>
        </w:tc>
        <w:tc>
          <w:tcPr>
            <w:tcW w:w="660" w:type="dxa"/>
            <w:noWrap w:val="0"/>
            <w:vAlign w:val="center"/>
          </w:tcPr>
          <w:p>
            <w:pPr>
              <w:jc w:val="center"/>
              <w:rPr>
                <w:rFonts w:cs="Times New Roman"/>
                <w:b/>
                <w:bCs/>
                <w:sz w:val="19"/>
                <w:szCs w:val="19"/>
              </w:rPr>
            </w:pPr>
          </w:p>
        </w:tc>
        <w:tc>
          <w:tcPr>
            <w:tcW w:w="560" w:type="dxa"/>
            <w:noWrap w:val="0"/>
            <w:vAlign w:val="center"/>
          </w:tcPr>
          <w:p>
            <w:pPr>
              <w:jc w:val="center"/>
              <w:rPr>
                <w:rFonts w:cs="Times New Roman"/>
                <w:b/>
                <w:bCs/>
                <w:sz w:val="19"/>
                <w:szCs w:val="19"/>
              </w:rPr>
            </w:pPr>
          </w:p>
        </w:tc>
        <w:tc>
          <w:tcPr>
            <w:tcW w:w="562" w:type="dxa"/>
            <w:noWrap w:val="0"/>
            <w:vAlign w:val="center"/>
          </w:tcPr>
          <w:p>
            <w:pPr>
              <w:jc w:val="center"/>
              <w:rPr>
                <w:rFonts w:cs="Times New Roman"/>
                <w:b/>
                <w:bCs/>
                <w:sz w:val="19"/>
                <w:szCs w:val="19"/>
              </w:rPr>
            </w:pPr>
          </w:p>
        </w:tc>
        <w:tc>
          <w:tcPr>
            <w:tcW w:w="594" w:type="dxa"/>
            <w:noWrap w:val="0"/>
            <w:vAlign w:val="center"/>
          </w:tcPr>
          <w:p>
            <w:pPr>
              <w:jc w:val="center"/>
              <w:rPr>
                <w:rFonts w:cs="Times New Roman"/>
                <w:b/>
                <w:bCs/>
                <w:sz w:val="19"/>
                <w:szCs w:val="19"/>
              </w:rPr>
            </w:pPr>
          </w:p>
        </w:tc>
        <w:tc>
          <w:tcPr>
            <w:tcW w:w="660" w:type="dxa"/>
            <w:gridSpan w:val="2"/>
            <w:noWrap w:val="0"/>
            <w:vAlign w:val="center"/>
          </w:tcPr>
          <w:p>
            <w:pPr>
              <w:jc w:val="center"/>
              <w:rPr>
                <w:rFonts w:cs="Times New Roman"/>
                <w:b/>
                <w:bCs/>
                <w:sz w:val="19"/>
                <w:szCs w:val="19"/>
              </w:rPr>
            </w:pPr>
          </w:p>
        </w:tc>
        <w:tc>
          <w:tcPr>
            <w:tcW w:w="660" w:type="dxa"/>
            <w:noWrap w:val="0"/>
            <w:vAlign w:val="center"/>
          </w:tcPr>
          <w:p>
            <w:pPr>
              <w:jc w:val="center"/>
              <w:rPr>
                <w:rFonts w:cs="Times New Roman"/>
                <w:b/>
                <w:bCs/>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vMerge w:val="continue"/>
            <w:noWrap w:val="0"/>
            <w:vAlign w:val="top"/>
          </w:tcPr>
          <w:p>
            <w:pPr>
              <w:tabs>
                <w:tab w:val="left" w:pos="0"/>
              </w:tabs>
              <w:jc w:val="both"/>
              <w:rPr>
                <w:rFonts w:cs="Times New Roman"/>
                <w:sz w:val="19"/>
                <w:szCs w:val="19"/>
              </w:rPr>
            </w:pPr>
          </w:p>
        </w:tc>
        <w:tc>
          <w:tcPr>
            <w:tcW w:w="2836" w:type="dxa"/>
            <w:noWrap w:val="0"/>
            <w:vAlign w:val="top"/>
          </w:tcPr>
          <w:p>
            <w:pPr>
              <w:spacing w:line="240" w:lineRule="exact"/>
              <w:rPr>
                <w:sz w:val="19"/>
                <w:szCs w:val="19"/>
              </w:rPr>
            </w:pPr>
            <w:r>
              <w:rPr>
                <w:sz w:val="19"/>
                <w:szCs w:val="19"/>
              </w:rPr>
              <w:t>- у</w:t>
            </w:r>
            <w:r>
              <w:rPr>
                <w:rFonts w:cs="Times New Roman"/>
                <w:sz w:val="19"/>
                <w:szCs w:val="19"/>
              </w:rPr>
              <w:t>становка камер видеонаблюдения</w:t>
            </w:r>
          </w:p>
        </w:tc>
        <w:tc>
          <w:tcPr>
            <w:tcW w:w="1062" w:type="dxa"/>
            <w:noWrap w:val="0"/>
            <w:vAlign w:val="center"/>
          </w:tcPr>
          <w:p>
            <w:pPr>
              <w:spacing w:line="240" w:lineRule="exact"/>
              <w:jc w:val="center"/>
              <w:rPr>
                <w:rFonts w:hint="default"/>
                <w:sz w:val="19"/>
                <w:szCs w:val="19"/>
                <w:lang w:val="ru-RU"/>
              </w:rPr>
            </w:pPr>
            <w:r>
              <w:rPr>
                <w:sz w:val="19"/>
                <w:szCs w:val="19"/>
                <w:lang w:val="ru-RU"/>
              </w:rPr>
              <w:t>Шт</w:t>
            </w:r>
            <w:r>
              <w:rPr>
                <w:rFonts w:hint="default"/>
                <w:sz w:val="19"/>
                <w:szCs w:val="19"/>
                <w:lang w:val="ru-RU"/>
              </w:rPr>
              <w:t>.</w:t>
            </w:r>
          </w:p>
        </w:tc>
        <w:tc>
          <w:tcPr>
            <w:tcW w:w="1062" w:type="dxa"/>
            <w:noWrap w:val="0"/>
            <w:vAlign w:val="center"/>
          </w:tcPr>
          <w:p>
            <w:pPr>
              <w:jc w:val="center"/>
              <w:rPr>
                <w:rFonts w:cs="Times New Roman"/>
                <w:sz w:val="19"/>
                <w:szCs w:val="19"/>
              </w:rPr>
            </w:pPr>
            <w:r>
              <w:rPr>
                <w:rFonts w:cs="Times New Roman"/>
                <w:sz w:val="19"/>
                <w:szCs w:val="19"/>
              </w:rPr>
              <w:t>повышательный</w:t>
            </w:r>
          </w:p>
        </w:tc>
        <w:tc>
          <w:tcPr>
            <w:tcW w:w="664" w:type="dxa"/>
            <w:noWrap w:val="0"/>
            <w:vAlign w:val="center"/>
          </w:tcPr>
          <w:p>
            <w:pPr>
              <w:keepNext/>
              <w:jc w:val="center"/>
              <w:outlineLvl w:val="0"/>
              <w:rPr>
                <w:rFonts w:cs="Times New Roman"/>
                <w:sz w:val="19"/>
                <w:szCs w:val="19"/>
              </w:rPr>
            </w:pPr>
            <w:r>
              <w:rPr>
                <w:rFonts w:cs="Times New Roman"/>
                <w:sz w:val="19"/>
                <w:szCs w:val="19"/>
              </w:rPr>
              <w:t>4</w:t>
            </w:r>
          </w:p>
        </w:tc>
        <w:tc>
          <w:tcPr>
            <w:tcW w:w="550" w:type="dxa"/>
            <w:noWrap w:val="0"/>
            <w:vAlign w:val="center"/>
          </w:tcPr>
          <w:p>
            <w:pPr>
              <w:keepNext/>
              <w:jc w:val="center"/>
              <w:outlineLvl w:val="0"/>
              <w:rPr>
                <w:rFonts w:cs="Times New Roman"/>
                <w:sz w:val="19"/>
                <w:szCs w:val="19"/>
              </w:rPr>
            </w:pPr>
            <w:r>
              <w:rPr>
                <w:rFonts w:cs="Times New Roman"/>
                <w:sz w:val="19"/>
                <w:szCs w:val="19"/>
              </w:rPr>
              <w:t>4</w:t>
            </w:r>
          </w:p>
        </w:tc>
        <w:tc>
          <w:tcPr>
            <w:tcW w:w="660" w:type="dxa"/>
            <w:noWrap w:val="0"/>
            <w:vAlign w:val="center"/>
          </w:tcPr>
          <w:p>
            <w:pPr>
              <w:autoSpaceDE w:val="0"/>
              <w:autoSpaceDN w:val="0"/>
              <w:adjustRightInd w:val="0"/>
              <w:jc w:val="center"/>
              <w:rPr>
                <w:rFonts w:cs="Times New Roman"/>
                <w:sz w:val="19"/>
                <w:szCs w:val="19"/>
              </w:rPr>
            </w:pPr>
            <w:r>
              <w:rPr>
                <w:rFonts w:cs="Times New Roman"/>
                <w:sz w:val="19"/>
                <w:szCs w:val="19"/>
              </w:rPr>
              <w:t>12</w:t>
            </w:r>
          </w:p>
        </w:tc>
        <w:tc>
          <w:tcPr>
            <w:tcW w:w="560" w:type="dxa"/>
            <w:noWrap w:val="0"/>
            <w:vAlign w:val="center"/>
          </w:tcPr>
          <w:p>
            <w:pPr>
              <w:keepNext/>
              <w:jc w:val="center"/>
              <w:outlineLvl w:val="0"/>
              <w:rPr>
                <w:rFonts w:cs="Times New Roman"/>
                <w:sz w:val="19"/>
                <w:szCs w:val="19"/>
              </w:rPr>
            </w:pPr>
            <w:r>
              <w:rPr>
                <w:rFonts w:cs="Times New Roman"/>
                <w:sz w:val="19"/>
                <w:szCs w:val="19"/>
              </w:rPr>
              <w:t>0</w:t>
            </w:r>
          </w:p>
        </w:tc>
        <w:tc>
          <w:tcPr>
            <w:tcW w:w="562" w:type="dxa"/>
            <w:noWrap w:val="0"/>
            <w:vAlign w:val="center"/>
          </w:tcPr>
          <w:p>
            <w:pPr>
              <w:keepNext/>
              <w:jc w:val="center"/>
              <w:outlineLvl w:val="0"/>
              <w:rPr>
                <w:rFonts w:cs="Times New Roman"/>
                <w:sz w:val="19"/>
                <w:szCs w:val="19"/>
              </w:rPr>
            </w:pPr>
            <w:r>
              <w:rPr>
                <w:rFonts w:cs="Times New Roman"/>
                <w:sz w:val="19"/>
                <w:szCs w:val="19"/>
              </w:rPr>
              <w:t>0</w:t>
            </w:r>
          </w:p>
        </w:tc>
        <w:tc>
          <w:tcPr>
            <w:tcW w:w="594" w:type="dxa"/>
            <w:noWrap w:val="0"/>
            <w:vAlign w:val="center"/>
          </w:tcPr>
          <w:p>
            <w:pPr>
              <w:keepNext/>
              <w:jc w:val="center"/>
              <w:outlineLvl w:val="0"/>
              <w:rPr>
                <w:rFonts w:cs="Times New Roman"/>
                <w:sz w:val="19"/>
                <w:szCs w:val="19"/>
              </w:rPr>
            </w:pPr>
            <w:r>
              <w:rPr>
                <w:rFonts w:cs="Times New Roman"/>
                <w:sz w:val="19"/>
                <w:szCs w:val="19"/>
              </w:rPr>
              <w:t>0</w:t>
            </w:r>
          </w:p>
        </w:tc>
        <w:tc>
          <w:tcPr>
            <w:tcW w:w="660" w:type="dxa"/>
            <w:gridSpan w:val="2"/>
            <w:noWrap w:val="0"/>
            <w:vAlign w:val="center"/>
          </w:tcPr>
          <w:p>
            <w:pPr>
              <w:keepNext/>
              <w:jc w:val="center"/>
              <w:outlineLvl w:val="0"/>
              <w:rPr>
                <w:rFonts w:cs="Times New Roman"/>
                <w:sz w:val="19"/>
                <w:szCs w:val="19"/>
              </w:rPr>
            </w:pPr>
            <w:r>
              <w:rPr>
                <w:rFonts w:cs="Times New Roman"/>
                <w:sz w:val="19"/>
                <w:szCs w:val="19"/>
              </w:rPr>
              <w:t>0</w:t>
            </w:r>
          </w:p>
        </w:tc>
        <w:tc>
          <w:tcPr>
            <w:tcW w:w="660" w:type="dxa"/>
            <w:noWrap w:val="0"/>
            <w:vAlign w:val="center"/>
          </w:tcPr>
          <w:p>
            <w:pPr>
              <w:keepNext/>
              <w:jc w:val="center"/>
              <w:outlineLvl w:val="0"/>
              <w:rPr>
                <w:rFonts w:cs="Times New Roman"/>
                <w:sz w:val="19"/>
                <w:szCs w:val="19"/>
              </w:rPr>
            </w:pPr>
            <w:r>
              <w:rPr>
                <w:rFonts w:cs="Times New Roman"/>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vMerge w:val="continue"/>
            <w:noWrap w:val="0"/>
            <w:vAlign w:val="top"/>
          </w:tcPr>
          <w:p>
            <w:pPr>
              <w:tabs>
                <w:tab w:val="left" w:pos="0"/>
              </w:tabs>
              <w:jc w:val="both"/>
              <w:rPr>
                <w:rFonts w:cs="Times New Roman"/>
                <w:sz w:val="19"/>
                <w:szCs w:val="19"/>
              </w:rPr>
            </w:pPr>
          </w:p>
        </w:tc>
        <w:tc>
          <w:tcPr>
            <w:tcW w:w="2836" w:type="dxa"/>
            <w:noWrap w:val="0"/>
            <w:vAlign w:val="top"/>
          </w:tcPr>
          <w:p>
            <w:pPr>
              <w:spacing w:line="240" w:lineRule="exact"/>
              <w:jc w:val="both"/>
              <w:rPr>
                <w:sz w:val="19"/>
                <w:szCs w:val="19"/>
              </w:rPr>
            </w:pPr>
            <w:r>
              <w:rPr>
                <w:sz w:val="19"/>
                <w:szCs w:val="19"/>
              </w:rPr>
              <w:t>- турникет-трипод тумбовый</w:t>
            </w:r>
          </w:p>
        </w:tc>
        <w:tc>
          <w:tcPr>
            <w:tcW w:w="1062" w:type="dxa"/>
            <w:noWrap w:val="0"/>
            <w:vAlign w:val="center"/>
          </w:tcPr>
          <w:p>
            <w:pPr>
              <w:spacing w:line="240" w:lineRule="exact"/>
              <w:jc w:val="center"/>
              <w:rPr>
                <w:rFonts w:hint="default"/>
                <w:sz w:val="19"/>
                <w:szCs w:val="19"/>
                <w:lang w:val="ru-RU"/>
              </w:rPr>
            </w:pPr>
            <w:r>
              <w:rPr>
                <w:sz w:val="19"/>
                <w:szCs w:val="19"/>
                <w:lang w:val="ru-RU"/>
              </w:rPr>
              <w:t>Шт</w:t>
            </w:r>
            <w:r>
              <w:rPr>
                <w:rFonts w:hint="default"/>
                <w:sz w:val="19"/>
                <w:szCs w:val="19"/>
                <w:lang w:val="ru-RU"/>
              </w:rPr>
              <w:t>.</w:t>
            </w:r>
          </w:p>
        </w:tc>
        <w:tc>
          <w:tcPr>
            <w:tcW w:w="1062" w:type="dxa"/>
            <w:noWrap w:val="0"/>
            <w:vAlign w:val="center"/>
          </w:tcPr>
          <w:p>
            <w:pPr>
              <w:jc w:val="center"/>
              <w:rPr>
                <w:rFonts w:cs="Times New Roman"/>
                <w:sz w:val="19"/>
                <w:szCs w:val="19"/>
              </w:rPr>
            </w:pPr>
            <w:r>
              <w:rPr>
                <w:rFonts w:cs="Times New Roman"/>
                <w:sz w:val="19"/>
                <w:szCs w:val="19"/>
              </w:rPr>
              <w:t>повышательный</w:t>
            </w:r>
          </w:p>
        </w:tc>
        <w:tc>
          <w:tcPr>
            <w:tcW w:w="664" w:type="dxa"/>
            <w:noWrap w:val="0"/>
            <w:vAlign w:val="center"/>
          </w:tcPr>
          <w:p>
            <w:pPr>
              <w:keepNext/>
              <w:jc w:val="center"/>
              <w:outlineLvl w:val="0"/>
              <w:rPr>
                <w:rFonts w:cs="Times New Roman"/>
                <w:sz w:val="19"/>
                <w:szCs w:val="19"/>
              </w:rPr>
            </w:pPr>
            <w:r>
              <w:rPr>
                <w:rFonts w:cs="Times New Roman"/>
                <w:sz w:val="19"/>
                <w:szCs w:val="19"/>
              </w:rPr>
              <w:t>0</w:t>
            </w:r>
          </w:p>
        </w:tc>
        <w:tc>
          <w:tcPr>
            <w:tcW w:w="550" w:type="dxa"/>
            <w:noWrap w:val="0"/>
            <w:vAlign w:val="center"/>
          </w:tcPr>
          <w:p>
            <w:pPr>
              <w:keepNext/>
              <w:jc w:val="center"/>
              <w:outlineLvl w:val="0"/>
              <w:rPr>
                <w:rFonts w:cs="Times New Roman"/>
                <w:sz w:val="19"/>
                <w:szCs w:val="19"/>
              </w:rPr>
            </w:pPr>
            <w:r>
              <w:rPr>
                <w:rFonts w:cs="Times New Roman"/>
                <w:sz w:val="19"/>
                <w:szCs w:val="19"/>
              </w:rPr>
              <w:t>0</w:t>
            </w:r>
          </w:p>
        </w:tc>
        <w:tc>
          <w:tcPr>
            <w:tcW w:w="660" w:type="dxa"/>
            <w:noWrap w:val="0"/>
            <w:vAlign w:val="center"/>
          </w:tcPr>
          <w:p>
            <w:pPr>
              <w:autoSpaceDE w:val="0"/>
              <w:autoSpaceDN w:val="0"/>
              <w:adjustRightInd w:val="0"/>
              <w:jc w:val="center"/>
              <w:rPr>
                <w:rFonts w:cs="Times New Roman"/>
                <w:sz w:val="19"/>
                <w:szCs w:val="19"/>
              </w:rPr>
            </w:pPr>
            <w:r>
              <w:rPr>
                <w:rFonts w:cs="Times New Roman"/>
                <w:sz w:val="19"/>
                <w:szCs w:val="19"/>
              </w:rPr>
              <w:t>0</w:t>
            </w:r>
          </w:p>
        </w:tc>
        <w:tc>
          <w:tcPr>
            <w:tcW w:w="560" w:type="dxa"/>
            <w:noWrap w:val="0"/>
            <w:vAlign w:val="center"/>
          </w:tcPr>
          <w:p>
            <w:pPr>
              <w:keepNext/>
              <w:jc w:val="center"/>
              <w:outlineLvl w:val="0"/>
              <w:rPr>
                <w:rFonts w:cs="Times New Roman"/>
                <w:sz w:val="19"/>
                <w:szCs w:val="19"/>
              </w:rPr>
            </w:pPr>
            <w:r>
              <w:rPr>
                <w:rFonts w:cs="Times New Roman"/>
                <w:sz w:val="19"/>
                <w:szCs w:val="19"/>
              </w:rPr>
              <w:t>1</w:t>
            </w:r>
          </w:p>
        </w:tc>
        <w:tc>
          <w:tcPr>
            <w:tcW w:w="562" w:type="dxa"/>
            <w:noWrap w:val="0"/>
            <w:vAlign w:val="center"/>
          </w:tcPr>
          <w:p>
            <w:pPr>
              <w:keepNext/>
              <w:jc w:val="center"/>
              <w:outlineLvl w:val="0"/>
              <w:rPr>
                <w:rFonts w:cs="Times New Roman"/>
                <w:sz w:val="19"/>
                <w:szCs w:val="19"/>
              </w:rPr>
            </w:pPr>
            <w:r>
              <w:rPr>
                <w:rFonts w:cs="Times New Roman"/>
                <w:sz w:val="19"/>
                <w:szCs w:val="19"/>
              </w:rPr>
              <w:t>0</w:t>
            </w:r>
          </w:p>
        </w:tc>
        <w:tc>
          <w:tcPr>
            <w:tcW w:w="594" w:type="dxa"/>
            <w:noWrap w:val="0"/>
            <w:vAlign w:val="center"/>
          </w:tcPr>
          <w:p>
            <w:pPr>
              <w:keepNext/>
              <w:jc w:val="center"/>
              <w:outlineLvl w:val="0"/>
              <w:rPr>
                <w:rFonts w:cs="Times New Roman"/>
                <w:sz w:val="19"/>
                <w:szCs w:val="19"/>
              </w:rPr>
            </w:pPr>
            <w:r>
              <w:rPr>
                <w:rFonts w:cs="Times New Roman"/>
                <w:sz w:val="19"/>
                <w:szCs w:val="19"/>
              </w:rPr>
              <w:t>0</w:t>
            </w:r>
          </w:p>
        </w:tc>
        <w:tc>
          <w:tcPr>
            <w:tcW w:w="660" w:type="dxa"/>
            <w:gridSpan w:val="2"/>
            <w:noWrap w:val="0"/>
            <w:vAlign w:val="center"/>
          </w:tcPr>
          <w:p>
            <w:pPr>
              <w:keepNext/>
              <w:jc w:val="center"/>
              <w:outlineLvl w:val="0"/>
              <w:rPr>
                <w:rFonts w:cs="Times New Roman"/>
                <w:sz w:val="19"/>
                <w:szCs w:val="19"/>
              </w:rPr>
            </w:pPr>
            <w:r>
              <w:rPr>
                <w:rFonts w:cs="Times New Roman"/>
                <w:sz w:val="19"/>
                <w:szCs w:val="19"/>
              </w:rPr>
              <w:t>0</w:t>
            </w:r>
          </w:p>
        </w:tc>
        <w:tc>
          <w:tcPr>
            <w:tcW w:w="660" w:type="dxa"/>
            <w:noWrap w:val="0"/>
            <w:vAlign w:val="center"/>
          </w:tcPr>
          <w:p>
            <w:pPr>
              <w:keepNext/>
              <w:jc w:val="center"/>
              <w:outlineLvl w:val="0"/>
              <w:rPr>
                <w:rFonts w:cs="Times New Roman"/>
                <w:sz w:val="19"/>
                <w:szCs w:val="19"/>
              </w:rPr>
            </w:pPr>
            <w:r>
              <w:rPr>
                <w:rFonts w:cs="Times New Roman"/>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vMerge w:val="continue"/>
            <w:noWrap w:val="0"/>
            <w:vAlign w:val="top"/>
          </w:tcPr>
          <w:p>
            <w:pPr>
              <w:tabs>
                <w:tab w:val="left" w:pos="0"/>
              </w:tabs>
              <w:jc w:val="both"/>
              <w:rPr>
                <w:rFonts w:hint="default" w:cs="Times New Roman"/>
                <w:sz w:val="19"/>
                <w:szCs w:val="19"/>
                <w:lang w:val="ru-RU"/>
              </w:rPr>
            </w:pPr>
          </w:p>
        </w:tc>
        <w:tc>
          <w:tcPr>
            <w:tcW w:w="2836" w:type="dxa"/>
            <w:noWrap w:val="0"/>
            <w:vAlign w:val="top"/>
          </w:tcPr>
          <w:p>
            <w:pPr>
              <w:spacing w:line="240" w:lineRule="exact"/>
              <w:jc w:val="both"/>
              <w:rPr>
                <w:rFonts w:hint="default"/>
                <w:sz w:val="19"/>
                <w:szCs w:val="19"/>
                <w:lang w:val="ru-RU"/>
              </w:rPr>
            </w:pPr>
            <w:r>
              <w:rPr>
                <w:rFonts w:hint="default"/>
                <w:sz w:val="19"/>
                <w:szCs w:val="19"/>
                <w:lang w:val="ru-RU"/>
              </w:rPr>
              <w:t>-металлодетектор ручной</w:t>
            </w:r>
          </w:p>
        </w:tc>
        <w:tc>
          <w:tcPr>
            <w:tcW w:w="1062" w:type="dxa"/>
            <w:noWrap w:val="0"/>
            <w:vAlign w:val="center"/>
          </w:tcPr>
          <w:p>
            <w:pPr>
              <w:spacing w:line="240" w:lineRule="exact"/>
              <w:jc w:val="center"/>
              <w:rPr>
                <w:rFonts w:hint="default"/>
                <w:sz w:val="19"/>
                <w:szCs w:val="19"/>
                <w:lang w:val="ru-RU"/>
              </w:rPr>
            </w:pPr>
            <w:r>
              <w:rPr>
                <w:sz w:val="19"/>
                <w:szCs w:val="19"/>
                <w:lang w:val="ru-RU"/>
              </w:rPr>
              <w:t>Шт</w:t>
            </w:r>
            <w:r>
              <w:rPr>
                <w:rFonts w:hint="default"/>
                <w:sz w:val="19"/>
                <w:szCs w:val="19"/>
                <w:lang w:val="ru-RU"/>
              </w:rPr>
              <w:t>.</w:t>
            </w:r>
          </w:p>
        </w:tc>
        <w:tc>
          <w:tcPr>
            <w:tcW w:w="1062" w:type="dxa"/>
            <w:noWrap w:val="0"/>
            <w:vAlign w:val="center"/>
          </w:tcPr>
          <w:p>
            <w:pPr>
              <w:jc w:val="center"/>
              <w:rPr>
                <w:rFonts w:hint="default" w:cs="Times New Roman"/>
                <w:sz w:val="19"/>
                <w:szCs w:val="19"/>
                <w:lang w:val="ru-RU"/>
              </w:rPr>
            </w:pPr>
            <w:r>
              <w:rPr>
                <w:rFonts w:cs="Times New Roman"/>
                <w:sz w:val="19"/>
                <w:szCs w:val="19"/>
                <w:lang w:val="ru-RU"/>
              </w:rPr>
              <w:t>повышательный</w:t>
            </w:r>
          </w:p>
        </w:tc>
        <w:tc>
          <w:tcPr>
            <w:tcW w:w="664" w:type="dxa"/>
            <w:noWrap w:val="0"/>
            <w:vAlign w:val="center"/>
          </w:tcPr>
          <w:p>
            <w:pPr>
              <w:keepNext/>
              <w:jc w:val="center"/>
              <w:outlineLvl w:val="0"/>
              <w:rPr>
                <w:rFonts w:hint="default" w:cs="Times New Roman"/>
                <w:sz w:val="19"/>
                <w:szCs w:val="19"/>
                <w:lang w:val="ru-RU"/>
              </w:rPr>
            </w:pPr>
            <w:r>
              <w:rPr>
                <w:rFonts w:hint="default" w:cs="Times New Roman"/>
                <w:sz w:val="19"/>
                <w:szCs w:val="19"/>
                <w:lang w:val="ru-RU"/>
              </w:rPr>
              <w:t>0</w:t>
            </w:r>
          </w:p>
        </w:tc>
        <w:tc>
          <w:tcPr>
            <w:tcW w:w="550" w:type="dxa"/>
            <w:noWrap w:val="0"/>
            <w:vAlign w:val="center"/>
          </w:tcPr>
          <w:p>
            <w:pPr>
              <w:keepNext/>
              <w:jc w:val="center"/>
              <w:outlineLvl w:val="0"/>
              <w:rPr>
                <w:rFonts w:hint="default" w:cs="Times New Roman"/>
                <w:sz w:val="19"/>
                <w:szCs w:val="19"/>
                <w:lang w:val="ru-RU"/>
              </w:rPr>
            </w:pPr>
            <w:r>
              <w:rPr>
                <w:rFonts w:hint="default" w:cs="Times New Roman"/>
                <w:sz w:val="19"/>
                <w:szCs w:val="19"/>
                <w:lang w:val="ru-RU"/>
              </w:rPr>
              <w:t>0</w:t>
            </w:r>
          </w:p>
        </w:tc>
        <w:tc>
          <w:tcPr>
            <w:tcW w:w="660" w:type="dxa"/>
            <w:noWrap w:val="0"/>
            <w:vAlign w:val="center"/>
          </w:tcPr>
          <w:p>
            <w:pPr>
              <w:autoSpaceDE w:val="0"/>
              <w:autoSpaceDN w:val="0"/>
              <w:adjustRightInd w:val="0"/>
              <w:jc w:val="center"/>
              <w:rPr>
                <w:rFonts w:hint="default" w:cs="Times New Roman"/>
                <w:sz w:val="19"/>
                <w:szCs w:val="19"/>
                <w:lang w:val="ru-RU"/>
              </w:rPr>
            </w:pPr>
            <w:r>
              <w:rPr>
                <w:rFonts w:hint="default" w:cs="Times New Roman"/>
                <w:sz w:val="19"/>
                <w:szCs w:val="19"/>
                <w:lang w:val="ru-RU"/>
              </w:rPr>
              <w:t>0</w:t>
            </w:r>
          </w:p>
        </w:tc>
        <w:tc>
          <w:tcPr>
            <w:tcW w:w="560" w:type="dxa"/>
            <w:noWrap w:val="0"/>
            <w:vAlign w:val="center"/>
          </w:tcPr>
          <w:p>
            <w:pPr>
              <w:keepNext/>
              <w:jc w:val="center"/>
              <w:outlineLvl w:val="0"/>
              <w:rPr>
                <w:rFonts w:hint="default" w:cs="Times New Roman"/>
                <w:sz w:val="19"/>
                <w:szCs w:val="19"/>
                <w:lang w:val="ru-RU"/>
              </w:rPr>
            </w:pPr>
            <w:r>
              <w:rPr>
                <w:rFonts w:hint="default" w:cs="Times New Roman"/>
                <w:sz w:val="19"/>
                <w:szCs w:val="19"/>
                <w:lang w:val="ru-RU"/>
              </w:rPr>
              <w:t>0</w:t>
            </w:r>
          </w:p>
        </w:tc>
        <w:tc>
          <w:tcPr>
            <w:tcW w:w="562" w:type="dxa"/>
            <w:noWrap w:val="0"/>
            <w:vAlign w:val="center"/>
          </w:tcPr>
          <w:p>
            <w:pPr>
              <w:keepNext/>
              <w:jc w:val="center"/>
              <w:outlineLvl w:val="0"/>
              <w:rPr>
                <w:rFonts w:hint="default" w:cs="Times New Roman"/>
                <w:sz w:val="19"/>
                <w:szCs w:val="19"/>
                <w:lang w:val="ru-RU"/>
              </w:rPr>
            </w:pPr>
            <w:r>
              <w:rPr>
                <w:rFonts w:hint="default" w:cs="Times New Roman"/>
                <w:sz w:val="19"/>
                <w:szCs w:val="19"/>
                <w:lang w:val="ru-RU"/>
              </w:rPr>
              <w:t>0</w:t>
            </w:r>
          </w:p>
        </w:tc>
        <w:tc>
          <w:tcPr>
            <w:tcW w:w="594" w:type="dxa"/>
            <w:noWrap w:val="0"/>
            <w:vAlign w:val="center"/>
          </w:tcPr>
          <w:p>
            <w:pPr>
              <w:keepNext/>
              <w:jc w:val="center"/>
              <w:outlineLvl w:val="0"/>
              <w:rPr>
                <w:rFonts w:hint="default" w:cs="Times New Roman"/>
                <w:sz w:val="19"/>
                <w:szCs w:val="19"/>
                <w:lang w:val="ru-RU"/>
              </w:rPr>
            </w:pPr>
            <w:r>
              <w:rPr>
                <w:rFonts w:hint="default" w:cs="Times New Roman"/>
                <w:sz w:val="19"/>
                <w:szCs w:val="19"/>
                <w:lang w:val="ru-RU"/>
              </w:rPr>
              <w:t>0</w:t>
            </w:r>
          </w:p>
        </w:tc>
        <w:tc>
          <w:tcPr>
            <w:tcW w:w="660" w:type="dxa"/>
            <w:gridSpan w:val="2"/>
            <w:noWrap w:val="0"/>
            <w:vAlign w:val="center"/>
          </w:tcPr>
          <w:p>
            <w:pPr>
              <w:keepNext/>
              <w:jc w:val="center"/>
              <w:outlineLvl w:val="0"/>
              <w:rPr>
                <w:rFonts w:hint="default" w:cs="Times New Roman"/>
                <w:sz w:val="19"/>
                <w:szCs w:val="19"/>
                <w:lang w:val="ru-RU"/>
              </w:rPr>
            </w:pPr>
            <w:r>
              <w:rPr>
                <w:rFonts w:hint="default" w:cs="Times New Roman"/>
                <w:sz w:val="19"/>
                <w:szCs w:val="19"/>
                <w:lang w:val="ru-RU"/>
              </w:rPr>
              <w:t>0</w:t>
            </w:r>
          </w:p>
        </w:tc>
        <w:tc>
          <w:tcPr>
            <w:tcW w:w="660" w:type="dxa"/>
            <w:noWrap w:val="0"/>
            <w:vAlign w:val="center"/>
          </w:tcPr>
          <w:p>
            <w:pPr>
              <w:keepNext/>
              <w:jc w:val="center"/>
              <w:outlineLvl w:val="0"/>
              <w:rPr>
                <w:rFonts w:hint="default" w:cs="Times New Roman"/>
                <w:sz w:val="19"/>
                <w:szCs w:val="19"/>
                <w:lang w:val="ru-RU"/>
              </w:rPr>
            </w:pPr>
            <w:r>
              <w:rPr>
                <w:rFonts w:hint="default" w:cs="Times New Roman"/>
                <w:sz w:val="19"/>
                <w:szCs w:val="19"/>
                <w:lang w:val="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noWrap w:val="0"/>
            <w:vAlign w:val="top"/>
          </w:tcPr>
          <w:p>
            <w:pPr>
              <w:tabs>
                <w:tab w:val="left" w:pos="0"/>
              </w:tabs>
              <w:jc w:val="both"/>
              <w:rPr>
                <w:rFonts w:cs="Times New Roman"/>
                <w:sz w:val="19"/>
                <w:szCs w:val="19"/>
              </w:rPr>
            </w:pPr>
            <w:r>
              <w:rPr>
                <w:rFonts w:cs="Times New Roman"/>
                <w:sz w:val="19"/>
                <w:szCs w:val="19"/>
              </w:rPr>
              <w:t>3.</w:t>
            </w:r>
            <w:r>
              <w:rPr>
                <w:rFonts w:hint="default" w:cs="Times New Roman"/>
                <w:sz w:val="19"/>
                <w:szCs w:val="19"/>
                <w:lang w:val="ru-RU"/>
              </w:rPr>
              <w:t>5</w:t>
            </w:r>
            <w:r>
              <w:rPr>
                <w:rFonts w:cs="Times New Roman"/>
                <w:sz w:val="19"/>
                <w:szCs w:val="19"/>
              </w:rPr>
              <w:t>.</w:t>
            </w:r>
          </w:p>
        </w:tc>
        <w:tc>
          <w:tcPr>
            <w:tcW w:w="2836" w:type="dxa"/>
            <w:noWrap w:val="0"/>
            <w:vAlign w:val="top"/>
          </w:tcPr>
          <w:p>
            <w:pPr>
              <w:rPr>
                <w:rFonts w:cs="Times New Roman"/>
                <w:b/>
                <w:bCs/>
                <w:sz w:val="19"/>
                <w:szCs w:val="19"/>
              </w:rPr>
            </w:pPr>
            <w:r>
              <w:rPr>
                <w:b/>
                <w:bCs/>
                <w:sz w:val="19"/>
                <w:szCs w:val="19"/>
              </w:rPr>
              <w:t>Издание буклетов, памяток, сувенирной продукции и другой печатной продукции для населения города Димитровграда по вопросам профилактики экстремизма</w:t>
            </w:r>
          </w:p>
        </w:tc>
        <w:tc>
          <w:tcPr>
            <w:tcW w:w="1062" w:type="dxa"/>
            <w:noWrap w:val="0"/>
            <w:vAlign w:val="center"/>
          </w:tcPr>
          <w:p>
            <w:pPr>
              <w:jc w:val="center"/>
              <w:rPr>
                <w:rFonts w:hint="default"/>
                <w:b/>
                <w:bCs/>
                <w:sz w:val="19"/>
                <w:szCs w:val="19"/>
                <w:lang w:val="ru-RU"/>
              </w:rPr>
            </w:pPr>
            <w:r>
              <w:rPr>
                <w:b w:val="0"/>
                <w:bCs w:val="0"/>
                <w:sz w:val="19"/>
                <w:szCs w:val="19"/>
                <w:lang w:val="ru-RU"/>
              </w:rPr>
              <w:t>Шт</w:t>
            </w:r>
            <w:r>
              <w:rPr>
                <w:rFonts w:hint="default"/>
                <w:b w:val="0"/>
                <w:bCs w:val="0"/>
                <w:sz w:val="19"/>
                <w:szCs w:val="19"/>
                <w:lang w:val="ru-RU"/>
              </w:rPr>
              <w:t>.</w:t>
            </w:r>
          </w:p>
        </w:tc>
        <w:tc>
          <w:tcPr>
            <w:tcW w:w="1062" w:type="dxa"/>
            <w:noWrap w:val="0"/>
            <w:vAlign w:val="center"/>
          </w:tcPr>
          <w:p>
            <w:pPr>
              <w:jc w:val="center"/>
              <w:rPr>
                <w:rFonts w:cs="Times New Roman"/>
                <w:b/>
                <w:bCs/>
                <w:sz w:val="19"/>
                <w:szCs w:val="19"/>
              </w:rPr>
            </w:pPr>
            <w:r>
              <w:rPr>
                <w:rFonts w:cs="Times New Roman"/>
                <w:b/>
                <w:bCs/>
                <w:sz w:val="19"/>
                <w:szCs w:val="19"/>
              </w:rPr>
              <w:t>повышательный</w:t>
            </w:r>
          </w:p>
        </w:tc>
        <w:tc>
          <w:tcPr>
            <w:tcW w:w="664" w:type="dxa"/>
            <w:noWrap w:val="0"/>
            <w:vAlign w:val="center"/>
          </w:tcPr>
          <w:p>
            <w:pPr>
              <w:jc w:val="center"/>
              <w:rPr>
                <w:rFonts w:cs="Times New Roman"/>
                <w:sz w:val="19"/>
                <w:szCs w:val="19"/>
              </w:rPr>
            </w:pPr>
            <w:r>
              <w:rPr>
                <w:rFonts w:cs="Times New Roman"/>
                <w:sz w:val="19"/>
                <w:szCs w:val="19"/>
              </w:rPr>
              <w:t>0</w:t>
            </w:r>
          </w:p>
        </w:tc>
        <w:tc>
          <w:tcPr>
            <w:tcW w:w="550" w:type="dxa"/>
            <w:noWrap w:val="0"/>
            <w:vAlign w:val="center"/>
          </w:tcPr>
          <w:p>
            <w:pPr>
              <w:jc w:val="center"/>
              <w:rPr>
                <w:rFonts w:cs="Times New Roman"/>
                <w:sz w:val="19"/>
                <w:szCs w:val="19"/>
              </w:rPr>
            </w:pPr>
            <w:r>
              <w:rPr>
                <w:rFonts w:cs="Times New Roman"/>
                <w:sz w:val="19"/>
                <w:szCs w:val="19"/>
              </w:rPr>
              <w:t>0</w:t>
            </w:r>
          </w:p>
        </w:tc>
        <w:tc>
          <w:tcPr>
            <w:tcW w:w="660" w:type="dxa"/>
            <w:noWrap w:val="0"/>
            <w:vAlign w:val="center"/>
          </w:tcPr>
          <w:p>
            <w:pPr>
              <w:jc w:val="center"/>
              <w:rPr>
                <w:rFonts w:cs="Times New Roman"/>
                <w:sz w:val="19"/>
                <w:szCs w:val="19"/>
              </w:rPr>
            </w:pPr>
            <w:r>
              <w:rPr>
                <w:rFonts w:cs="Times New Roman"/>
                <w:sz w:val="19"/>
                <w:szCs w:val="19"/>
              </w:rPr>
              <w:t>0</w:t>
            </w:r>
          </w:p>
        </w:tc>
        <w:tc>
          <w:tcPr>
            <w:tcW w:w="560" w:type="dxa"/>
            <w:noWrap w:val="0"/>
            <w:vAlign w:val="center"/>
          </w:tcPr>
          <w:p>
            <w:pPr>
              <w:jc w:val="center"/>
              <w:rPr>
                <w:rFonts w:cs="Times New Roman"/>
                <w:sz w:val="19"/>
                <w:szCs w:val="19"/>
              </w:rPr>
            </w:pPr>
            <w:r>
              <w:rPr>
                <w:rFonts w:cs="Times New Roman"/>
                <w:sz w:val="19"/>
                <w:szCs w:val="19"/>
              </w:rPr>
              <w:t>0</w:t>
            </w:r>
          </w:p>
        </w:tc>
        <w:tc>
          <w:tcPr>
            <w:tcW w:w="562" w:type="dxa"/>
            <w:noWrap w:val="0"/>
            <w:vAlign w:val="center"/>
          </w:tcPr>
          <w:p>
            <w:pPr>
              <w:jc w:val="center"/>
              <w:rPr>
                <w:rFonts w:cs="Times New Roman"/>
                <w:sz w:val="19"/>
                <w:szCs w:val="19"/>
              </w:rPr>
            </w:pPr>
            <w:r>
              <w:rPr>
                <w:rFonts w:cs="Times New Roman"/>
                <w:sz w:val="19"/>
                <w:szCs w:val="19"/>
              </w:rPr>
              <w:t>25000</w:t>
            </w:r>
          </w:p>
        </w:tc>
        <w:tc>
          <w:tcPr>
            <w:tcW w:w="594" w:type="dxa"/>
            <w:noWrap w:val="0"/>
            <w:vAlign w:val="center"/>
          </w:tcPr>
          <w:p>
            <w:pPr>
              <w:jc w:val="center"/>
              <w:rPr>
                <w:rFonts w:cs="Times New Roman"/>
                <w:sz w:val="19"/>
                <w:szCs w:val="19"/>
              </w:rPr>
            </w:pPr>
            <w:r>
              <w:rPr>
                <w:rFonts w:cs="Times New Roman"/>
                <w:sz w:val="19"/>
                <w:szCs w:val="19"/>
              </w:rPr>
              <w:t>0</w:t>
            </w:r>
          </w:p>
        </w:tc>
        <w:tc>
          <w:tcPr>
            <w:tcW w:w="660" w:type="dxa"/>
            <w:gridSpan w:val="2"/>
            <w:noWrap w:val="0"/>
            <w:vAlign w:val="center"/>
          </w:tcPr>
          <w:p>
            <w:pPr>
              <w:jc w:val="center"/>
              <w:rPr>
                <w:rFonts w:cs="Times New Roman"/>
                <w:sz w:val="19"/>
                <w:szCs w:val="19"/>
              </w:rPr>
            </w:pPr>
            <w:r>
              <w:rPr>
                <w:rFonts w:cs="Times New Roman"/>
                <w:sz w:val="19"/>
                <w:szCs w:val="19"/>
              </w:rPr>
              <w:t>0</w:t>
            </w:r>
          </w:p>
        </w:tc>
        <w:tc>
          <w:tcPr>
            <w:tcW w:w="660" w:type="dxa"/>
            <w:noWrap w:val="0"/>
            <w:vAlign w:val="center"/>
          </w:tcPr>
          <w:p>
            <w:pPr>
              <w:jc w:val="center"/>
              <w:rPr>
                <w:rFonts w:cs="Times New Roman"/>
                <w:sz w:val="19"/>
                <w:szCs w:val="19"/>
              </w:rPr>
            </w:pPr>
            <w:r>
              <w:rPr>
                <w:rFonts w:cs="Times New Roman"/>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48" w:hRule="atLeast"/>
          <w:jc w:val="center"/>
        </w:trPr>
        <w:tc>
          <w:tcPr>
            <w:tcW w:w="9299" w:type="dxa"/>
            <w:gridSpan w:val="11"/>
            <w:noWrap w:val="0"/>
            <w:vAlign w:val="center"/>
          </w:tcPr>
          <w:p>
            <w:pPr>
              <w:jc w:val="center"/>
              <w:rPr>
                <w:rFonts w:cs="Times New Roman"/>
                <w:b/>
                <w:bCs/>
                <w:sz w:val="19"/>
                <w:szCs w:val="19"/>
              </w:rPr>
            </w:pPr>
            <w:r>
              <w:rPr>
                <w:rFonts w:cs="Times New Roman"/>
                <w:b/>
                <w:bCs/>
                <w:sz w:val="19"/>
                <w:szCs w:val="19"/>
              </w:rPr>
              <w:t>4.Основное мероприятие «Гражданская оборона и предупреждение ЧС»</w:t>
            </w:r>
          </w:p>
        </w:tc>
        <w:tc>
          <w:tcPr>
            <w:tcW w:w="1062" w:type="dxa"/>
            <w:gridSpan w:val="2"/>
            <w:noWrap w:val="0"/>
            <w:vAlign w:val="center"/>
          </w:tcPr>
          <w:p>
            <w:pPr>
              <w:jc w:val="center"/>
              <w:rPr>
                <w:rFonts w:cs="Times New Roman"/>
                <w:b/>
                <w:bCs/>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noWrap w:val="0"/>
            <w:vAlign w:val="top"/>
          </w:tcPr>
          <w:p>
            <w:pPr>
              <w:tabs>
                <w:tab w:val="left" w:pos="0"/>
              </w:tabs>
              <w:jc w:val="both"/>
              <w:rPr>
                <w:rFonts w:cs="Times New Roman"/>
                <w:sz w:val="19"/>
                <w:szCs w:val="19"/>
              </w:rPr>
            </w:pPr>
            <w:r>
              <w:rPr>
                <w:rFonts w:cs="Times New Roman"/>
                <w:sz w:val="19"/>
                <w:szCs w:val="19"/>
              </w:rPr>
              <w:t>4.1.</w:t>
            </w:r>
          </w:p>
        </w:tc>
        <w:tc>
          <w:tcPr>
            <w:tcW w:w="2836" w:type="dxa"/>
            <w:noWrap w:val="0"/>
            <w:vAlign w:val="bottom"/>
          </w:tcPr>
          <w:p>
            <w:pPr>
              <w:widowControl/>
              <w:textAlignment w:val="bottom"/>
              <w:rPr>
                <w:rFonts w:eastAsia="Arial" w:cs="Times New Roman"/>
                <w:color w:val="000000"/>
              </w:rPr>
            </w:pPr>
            <w:r>
              <w:rPr>
                <w:b/>
                <w:bCs/>
                <w:sz w:val="19"/>
                <w:szCs w:val="19"/>
                <w:lang w:eastAsia="zh-CN"/>
              </w:rPr>
              <w:t>Приобретение аварийно-спасательного инвентаря и оборудования для поисково-спасательного отделения (МКУ «УГЗ»),</w:t>
            </w:r>
            <w:r>
              <w:rPr>
                <w:b/>
                <w:bCs/>
                <w:color w:val="000000"/>
                <w:sz w:val="19"/>
                <w:szCs w:val="19"/>
              </w:rPr>
              <w:t xml:space="preserve"> (нарастающим итогом)</w:t>
            </w:r>
          </w:p>
        </w:tc>
        <w:tc>
          <w:tcPr>
            <w:tcW w:w="1062" w:type="dxa"/>
            <w:noWrap w:val="0"/>
            <w:vAlign w:val="center"/>
          </w:tcPr>
          <w:p>
            <w:pPr>
              <w:widowControl/>
              <w:jc w:val="center"/>
              <w:textAlignment w:val="bottom"/>
              <w:rPr>
                <w:b/>
                <w:bCs/>
                <w:sz w:val="19"/>
                <w:szCs w:val="19"/>
                <w:lang w:eastAsia="zh-CN"/>
              </w:rPr>
            </w:pPr>
            <w:r>
              <w:rPr>
                <w:rFonts w:cs="Times New Roman"/>
                <w:sz w:val="19"/>
                <w:szCs w:val="19"/>
              </w:rPr>
              <w:t>%</w:t>
            </w:r>
          </w:p>
        </w:tc>
        <w:tc>
          <w:tcPr>
            <w:tcW w:w="1062" w:type="dxa"/>
            <w:noWrap w:val="0"/>
            <w:vAlign w:val="center"/>
          </w:tcPr>
          <w:p>
            <w:pPr>
              <w:jc w:val="center"/>
              <w:rPr>
                <w:rFonts w:cs="Times New Roman"/>
                <w:b/>
                <w:bCs/>
                <w:sz w:val="19"/>
                <w:szCs w:val="19"/>
              </w:rPr>
            </w:pPr>
            <w:r>
              <w:rPr>
                <w:rFonts w:cs="Times New Roman"/>
                <w:b/>
                <w:bCs/>
                <w:sz w:val="19"/>
                <w:szCs w:val="19"/>
              </w:rPr>
              <w:t>повышательный</w:t>
            </w:r>
          </w:p>
        </w:tc>
        <w:tc>
          <w:tcPr>
            <w:tcW w:w="664" w:type="dxa"/>
            <w:noWrap w:val="0"/>
            <w:vAlign w:val="center"/>
          </w:tcPr>
          <w:p>
            <w:pPr>
              <w:jc w:val="center"/>
              <w:rPr>
                <w:b/>
                <w:bCs/>
                <w:spacing w:val="-1"/>
                <w:sz w:val="19"/>
                <w:szCs w:val="19"/>
              </w:rPr>
            </w:pPr>
            <w:r>
              <w:rPr>
                <w:b/>
                <w:bCs/>
                <w:spacing w:val="-1"/>
                <w:sz w:val="19"/>
                <w:szCs w:val="19"/>
              </w:rPr>
              <w:t>40</w:t>
            </w:r>
          </w:p>
        </w:tc>
        <w:tc>
          <w:tcPr>
            <w:tcW w:w="550" w:type="dxa"/>
            <w:noWrap w:val="0"/>
            <w:vAlign w:val="center"/>
          </w:tcPr>
          <w:p>
            <w:pPr>
              <w:jc w:val="center"/>
              <w:rPr>
                <w:b/>
                <w:bCs/>
                <w:spacing w:val="-1"/>
                <w:sz w:val="19"/>
                <w:szCs w:val="19"/>
              </w:rPr>
            </w:pPr>
            <w:r>
              <w:rPr>
                <w:b/>
                <w:bCs/>
                <w:spacing w:val="-1"/>
                <w:sz w:val="19"/>
                <w:szCs w:val="19"/>
              </w:rPr>
              <w:t>40</w:t>
            </w:r>
          </w:p>
        </w:tc>
        <w:tc>
          <w:tcPr>
            <w:tcW w:w="660" w:type="dxa"/>
            <w:noWrap w:val="0"/>
            <w:vAlign w:val="center"/>
          </w:tcPr>
          <w:p>
            <w:pPr>
              <w:jc w:val="center"/>
              <w:rPr>
                <w:b/>
                <w:bCs/>
                <w:spacing w:val="-1"/>
                <w:sz w:val="19"/>
                <w:szCs w:val="19"/>
              </w:rPr>
            </w:pPr>
            <w:r>
              <w:rPr>
                <w:b/>
                <w:bCs/>
                <w:spacing w:val="-1"/>
                <w:sz w:val="19"/>
                <w:szCs w:val="19"/>
              </w:rPr>
              <w:t>40</w:t>
            </w:r>
          </w:p>
        </w:tc>
        <w:tc>
          <w:tcPr>
            <w:tcW w:w="560" w:type="dxa"/>
            <w:noWrap w:val="0"/>
            <w:vAlign w:val="center"/>
          </w:tcPr>
          <w:p>
            <w:pPr>
              <w:jc w:val="center"/>
              <w:rPr>
                <w:b/>
                <w:bCs/>
                <w:spacing w:val="-1"/>
                <w:sz w:val="19"/>
                <w:szCs w:val="19"/>
              </w:rPr>
            </w:pPr>
            <w:r>
              <w:rPr>
                <w:b/>
                <w:bCs/>
                <w:spacing w:val="-1"/>
                <w:sz w:val="19"/>
                <w:szCs w:val="19"/>
              </w:rPr>
              <w:t>40</w:t>
            </w:r>
          </w:p>
        </w:tc>
        <w:tc>
          <w:tcPr>
            <w:tcW w:w="562" w:type="dxa"/>
            <w:noWrap w:val="0"/>
            <w:vAlign w:val="center"/>
          </w:tcPr>
          <w:p>
            <w:pPr>
              <w:jc w:val="center"/>
              <w:rPr>
                <w:b/>
                <w:bCs/>
                <w:color w:val="FF0000"/>
                <w:spacing w:val="-1"/>
                <w:sz w:val="19"/>
                <w:szCs w:val="19"/>
              </w:rPr>
            </w:pPr>
            <w:r>
              <w:rPr>
                <w:b/>
                <w:bCs/>
                <w:spacing w:val="-1"/>
                <w:sz w:val="19"/>
                <w:szCs w:val="19"/>
              </w:rPr>
              <w:t>40</w:t>
            </w:r>
          </w:p>
        </w:tc>
        <w:tc>
          <w:tcPr>
            <w:tcW w:w="594" w:type="dxa"/>
            <w:noWrap w:val="0"/>
            <w:vAlign w:val="center"/>
          </w:tcPr>
          <w:p>
            <w:pPr>
              <w:jc w:val="center"/>
              <w:rPr>
                <w:b/>
                <w:bCs/>
                <w:spacing w:val="-1"/>
                <w:sz w:val="19"/>
                <w:szCs w:val="19"/>
              </w:rPr>
            </w:pPr>
            <w:r>
              <w:rPr>
                <w:b/>
                <w:bCs/>
                <w:spacing w:val="-1"/>
                <w:sz w:val="19"/>
                <w:szCs w:val="19"/>
              </w:rPr>
              <w:t>100</w:t>
            </w:r>
          </w:p>
        </w:tc>
        <w:tc>
          <w:tcPr>
            <w:tcW w:w="660" w:type="dxa"/>
            <w:gridSpan w:val="2"/>
            <w:noWrap w:val="0"/>
            <w:vAlign w:val="center"/>
          </w:tcPr>
          <w:p>
            <w:pPr>
              <w:jc w:val="center"/>
              <w:rPr>
                <w:b/>
                <w:bCs/>
                <w:spacing w:val="-1"/>
                <w:sz w:val="19"/>
                <w:szCs w:val="19"/>
              </w:rPr>
            </w:pPr>
            <w:r>
              <w:rPr>
                <w:b/>
                <w:bCs/>
                <w:spacing w:val="-1"/>
                <w:sz w:val="19"/>
                <w:szCs w:val="19"/>
              </w:rPr>
              <w:t>100</w:t>
            </w:r>
          </w:p>
        </w:tc>
        <w:tc>
          <w:tcPr>
            <w:tcW w:w="660" w:type="dxa"/>
            <w:noWrap w:val="0"/>
            <w:vAlign w:val="center"/>
          </w:tcPr>
          <w:p>
            <w:pPr>
              <w:jc w:val="center"/>
              <w:rPr>
                <w:b/>
                <w:bCs/>
                <w:spacing w:val="-1"/>
                <w:sz w:val="19"/>
                <w:szCs w:val="19"/>
              </w:rPr>
            </w:pPr>
            <w:r>
              <w:rPr>
                <w:b/>
                <w:bCs/>
                <w:spacing w:val="-1"/>
                <w:sz w:val="19"/>
                <w:szCs w:val="19"/>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noWrap w:val="0"/>
            <w:vAlign w:val="top"/>
          </w:tcPr>
          <w:p>
            <w:pPr>
              <w:tabs>
                <w:tab w:val="left" w:pos="0"/>
              </w:tabs>
              <w:jc w:val="both"/>
              <w:rPr>
                <w:rFonts w:cs="Times New Roman"/>
                <w:sz w:val="19"/>
                <w:szCs w:val="19"/>
              </w:rPr>
            </w:pPr>
            <w:r>
              <w:rPr>
                <w:rFonts w:cs="Times New Roman"/>
                <w:sz w:val="19"/>
                <w:szCs w:val="19"/>
              </w:rPr>
              <w:t>4.2.</w:t>
            </w:r>
          </w:p>
        </w:tc>
        <w:tc>
          <w:tcPr>
            <w:tcW w:w="2836" w:type="dxa"/>
            <w:noWrap w:val="0"/>
            <w:vAlign w:val="top"/>
          </w:tcPr>
          <w:p>
            <w:pPr>
              <w:rPr>
                <w:b/>
                <w:bCs/>
                <w:sz w:val="19"/>
                <w:szCs w:val="19"/>
              </w:rPr>
            </w:pPr>
            <w:r>
              <w:rPr>
                <w:b/>
                <w:bCs/>
                <w:sz w:val="19"/>
                <w:szCs w:val="19"/>
              </w:rPr>
              <w:t>Приобретение аварийно-спасательного автомобиля на базе УАЗ</w:t>
            </w:r>
            <w:r>
              <w:rPr>
                <w:rFonts w:eastAsia="Times New Roman"/>
                <w:b/>
                <w:bCs/>
                <w:sz w:val="19"/>
                <w:szCs w:val="19"/>
              </w:rPr>
              <w:t>(ежегодно)</w:t>
            </w:r>
          </w:p>
        </w:tc>
        <w:tc>
          <w:tcPr>
            <w:tcW w:w="1062" w:type="dxa"/>
            <w:noWrap w:val="0"/>
            <w:vAlign w:val="center"/>
          </w:tcPr>
          <w:p>
            <w:pPr>
              <w:jc w:val="center"/>
              <w:rPr>
                <w:rFonts w:hint="default"/>
                <w:b w:val="0"/>
                <w:bCs w:val="0"/>
                <w:sz w:val="19"/>
                <w:szCs w:val="19"/>
                <w:lang w:val="ru-RU"/>
              </w:rPr>
            </w:pPr>
            <w:r>
              <w:rPr>
                <w:b w:val="0"/>
                <w:bCs w:val="0"/>
                <w:sz w:val="19"/>
                <w:szCs w:val="19"/>
                <w:lang w:val="ru-RU"/>
              </w:rPr>
              <w:t>Ед</w:t>
            </w:r>
            <w:r>
              <w:rPr>
                <w:rFonts w:hint="default"/>
                <w:b w:val="0"/>
                <w:bCs w:val="0"/>
                <w:sz w:val="19"/>
                <w:szCs w:val="19"/>
                <w:lang w:val="ru-RU"/>
              </w:rPr>
              <w:t>.</w:t>
            </w:r>
          </w:p>
        </w:tc>
        <w:tc>
          <w:tcPr>
            <w:tcW w:w="1062" w:type="dxa"/>
            <w:noWrap w:val="0"/>
            <w:vAlign w:val="center"/>
          </w:tcPr>
          <w:p>
            <w:pPr>
              <w:jc w:val="center"/>
              <w:rPr>
                <w:rFonts w:cs="Times New Roman"/>
                <w:b/>
                <w:bCs/>
                <w:sz w:val="19"/>
                <w:szCs w:val="19"/>
              </w:rPr>
            </w:pPr>
            <w:r>
              <w:rPr>
                <w:rFonts w:cs="Times New Roman"/>
                <w:b/>
                <w:bCs/>
                <w:sz w:val="19"/>
                <w:szCs w:val="19"/>
              </w:rPr>
              <w:t>повышательный</w:t>
            </w:r>
          </w:p>
        </w:tc>
        <w:tc>
          <w:tcPr>
            <w:tcW w:w="664" w:type="dxa"/>
            <w:noWrap w:val="0"/>
            <w:vAlign w:val="center"/>
          </w:tcPr>
          <w:p>
            <w:pPr>
              <w:jc w:val="center"/>
              <w:rPr>
                <w:rFonts w:cs="Times New Roman"/>
                <w:b/>
                <w:bCs/>
                <w:sz w:val="19"/>
                <w:szCs w:val="19"/>
              </w:rPr>
            </w:pPr>
            <w:r>
              <w:rPr>
                <w:rFonts w:cs="Times New Roman"/>
                <w:b/>
                <w:bCs/>
                <w:sz w:val="19"/>
                <w:szCs w:val="19"/>
              </w:rPr>
              <w:t>0</w:t>
            </w:r>
          </w:p>
        </w:tc>
        <w:tc>
          <w:tcPr>
            <w:tcW w:w="550" w:type="dxa"/>
            <w:noWrap w:val="0"/>
            <w:vAlign w:val="center"/>
          </w:tcPr>
          <w:p>
            <w:pPr>
              <w:jc w:val="center"/>
              <w:rPr>
                <w:rFonts w:cs="Times New Roman"/>
                <w:b/>
                <w:bCs/>
                <w:sz w:val="19"/>
                <w:szCs w:val="19"/>
              </w:rPr>
            </w:pPr>
            <w:r>
              <w:rPr>
                <w:rFonts w:cs="Times New Roman"/>
                <w:b/>
                <w:bCs/>
                <w:sz w:val="19"/>
                <w:szCs w:val="19"/>
              </w:rPr>
              <w:t>0</w:t>
            </w:r>
          </w:p>
        </w:tc>
        <w:tc>
          <w:tcPr>
            <w:tcW w:w="660" w:type="dxa"/>
            <w:noWrap w:val="0"/>
            <w:vAlign w:val="center"/>
          </w:tcPr>
          <w:p>
            <w:pPr>
              <w:jc w:val="center"/>
              <w:rPr>
                <w:rFonts w:cs="Times New Roman"/>
                <w:b/>
                <w:bCs/>
                <w:sz w:val="19"/>
                <w:szCs w:val="19"/>
              </w:rPr>
            </w:pPr>
            <w:r>
              <w:rPr>
                <w:rFonts w:cs="Times New Roman"/>
                <w:b/>
                <w:bCs/>
                <w:sz w:val="19"/>
                <w:szCs w:val="19"/>
              </w:rPr>
              <w:t>0</w:t>
            </w:r>
          </w:p>
        </w:tc>
        <w:tc>
          <w:tcPr>
            <w:tcW w:w="560" w:type="dxa"/>
            <w:noWrap w:val="0"/>
            <w:vAlign w:val="center"/>
          </w:tcPr>
          <w:p>
            <w:pPr>
              <w:jc w:val="center"/>
              <w:rPr>
                <w:rFonts w:cs="Times New Roman"/>
                <w:b/>
                <w:bCs/>
                <w:sz w:val="19"/>
                <w:szCs w:val="19"/>
              </w:rPr>
            </w:pPr>
            <w:r>
              <w:rPr>
                <w:rFonts w:cs="Times New Roman"/>
                <w:b/>
                <w:bCs/>
                <w:sz w:val="19"/>
                <w:szCs w:val="19"/>
              </w:rPr>
              <w:t>0</w:t>
            </w:r>
          </w:p>
        </w:tc>
        <w:tc>
          <w:tcPr>
            <w:tcW w:w="562" w:type="dxa"/>
            <w:noWrap w:val="0"/>
            <w:vAlign w:val="center"/>
          </w:tcPr>
          <w:p>
            <w:pPr>
              <w:jc w:val="center"/>
              <w:rPr>
                <w:rFonts w:cs="Times New Roman"/>
                <w:b/>
                <w:bCs/>
                <w:sz w:val="19"/>
                <w:szCs w:val="19"/>
              </w:rPr>
            </w:pPr>
            <w:r>
              <w:rPr>
                <w:rFonts w:cs="Times New Roman"/>
                <w:b/>
                <w:bCs/>
                <w:sz w:val="19"/>
                <w:szCs w:val="19"/>
              </w:rPr>
              <w:t>1</w:t>
            </w:r>
          </w:p>
        </w:tc>
        <w:tc>
          <w:tcPr>
            <w:tcW w:w="594" w:type="dxa"/>
            <w:noWrap w:val="0"/>
            <w:vAlign w:val="center"/>
          </w:tcPr>
          <w:p>
            <w:pPr>
              <w:jc w:val="center"/>
              <w:rPr>
                <w:rFonts w:cs="Times New Roman"/>
                <w:b/>
                <w:bCs/>
                <w:sz w:val="19"/>
                <w:szCs w:val="19"/>
              </w:rPr>
            </w:pPr>
            <w:r>
              <w:rPr>
                <w:rFonts w:cs="Times New Roman"/>
                <w:b/>
                <w:bCs/>
                <w:sz w:val="19"/>
                <w:szCs w:val="19"/>
              </w:rPr>
              <w:t>0</w:t>
            </w:r>
          </w:p>
        </w:tc>
        <w:tc>
          <w:tcPr>
            <w:tcW w:w="660" w:type="dxa"/>
            <w:gridSpan w:val="2"/>
            <w:noWrap w:val="0"/>
            <w:vAlign w:val="center"/>
          </w:tcPr>
          <w:p>
            <w:pPr>
              <w:jc w:val="center"/>
              <w:rPr>
                <w:rFonts w:cs="Times New Roman"/>
                <w:b/>
                <w:bCs/>
                <w:sz w:val="19"/>
                <w:szCs w:val="19"/>
              </w:rPr>
            </w:pPr>
            <w:r>
              <w:rPr>
                <w:rFonts w:cs="Times New Roman"/>
                <w:b/>
                <w:bCs/>
                <w:sz w:val="19"/>
                <w:szCs w:val="19"/>
              </w:rPr>
              <w:t>0</w:t>
            </w:r>
          </w:p>
        </w:tc>
        <w:tc>
          <w:tcPr>
            <w:tcW w:w="660" w:type="dxa"/>
            <w:noWrap w:val="0"/>
            <w:vAlign w:val="center"/>
          </w:tcPr>
          <w:p>
            <w:pPr>
              <w:jc w:val="center"/>
              <w:rPr>
                <w:rFonts w:cs="Times New Roman"/>
                <w:b/>
                <w:bCs/>
                <w:sz w:val="19"/>
                <w:szCs w:val="19"/>
              </w:rPr>
            </w:pPr>
            <w:r>
              <w:rPr>
                <w:rFonts w:cs="Times New Roman"/>
                <w:b/>
                <w:bCs/>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38" w:hRule="atLeast"/>
          <w:jc w:val="center"/>
        </w:trPr>
        <w:tc>
          <w:tcPr>
            <w:tcW w:w="491" w:type="dxa"/>
            <w:noWrap w:val="0"/>
            <w:vAlign w:val="top"/>
          </w:tcPr>
          <w:p>
            <w:pPr>
              <w:tabs>
                <w:tab w:val="left" w:pos="0"/>
              </w:tabs>
              <w:jc w:val="both"/>
              <w:rPr>
                <w:rFonts w:cs="Times New Roman"/>
                <w:sz w:val="19"/>
                <w:szCs w:val="19"/>
              </w:rPr>
            </w:pPr>
            <w:r>
              <w:rPr>
                <w:rFonts w:cs="Times New Roman"/>
                <w:sz w:val="19"/>
                <w:szCs w:val="19"/>
              </w:rPr>
              <w:t>4.3.</w:t>
            </w:r>
          </w:p>
        </w:tc>
        <w:tc>
          <w:tcPr>
            <w:tcW w:w="2836" w:type="dxa"/>
            <w:noWrap w:val="0"/>
            <w:vAlign w:val="top"/>
          </w:tcPr>
          <w:p>
            <w:pPr>
              <w:rPr>
                <w:b/>
                <w:bCs/>
                <w:sz w:val="19"/>
                <w:szCs w:val="19"/>
              </w:rPr>
            </w:pPr>
            <w:r>
              <w:rPr>
                <w:b/>
                <w:bCs/>
                <w:sz w:val="19"/>
                <w:szCs w:val="19"/>
              </w:rPr>
              <w:t xml:space="preserve">Приобретение обмундирования, специальной одежды и обуви (МКУ «УГЗ»), </w:t>
            </w:r>
            <w:r>
              <w:rPr>
                <w:b/>
                <w:bCs/>
                <w:color w:val="000000"/>
                <w:sz w:val="19"/>
                <w:szCs w:val="19"/>
              </w:rPr>
              <w:t xml:space="preserve"> (нарастающим итогом)</w:t>
            </w:r>
          </w:p>
        </w:tc>
        <w:tc>
          <w:tcPr>
            <w:tcW w:w="1062" w:type="dxa"/>
            <w:noWrap w:val="0"/>
            <w:vAlign w:val="center"/>
          </w:tcPr>
          <w:p>
            <w:pPr>
              <w:jc w:val="center"/>
              <w:rPr>
                <w:b w:val="0"/>
                <w:bCs w:val="0"/>
                <w:sz w:val="19"/>
                <w:szCs w:val="19"/>
              </w:rPr>
            </w:pPr>
            <w:r>
              <w:rPr>
                <w:rFonts w:cs="Times New Roman"/>
                <w:b w:val="0"/>
                <w:bCs w:val="0"/>
                <w:sz w:val="19"/>
                <w:szCs w:val="19"/>
              </w:rPr>
              <w:t>%</w:t>
            </w:r>
          </w:p>
        </w:tc>
        <w:tc>
          <w:tcPr>
            <w:tcW w:w="1062" w:type="dxa"/>
            <w:noWrap w:val="0"/>
            <w:vAlign w:val="center"/>
          </w:tcPr>
          <w:p>
            <w:pPr>
              <w:jc w:val="center"/>
              <w:rPr>
                <w:rFonts w:cs="Times New Roman"/>
                <w:b/>
                <w:bCs/>
                <w:sz w:val="19"/>
                <w:szCs w:val="19"/>
              </w:rPr>
            </w:pPr>
            <w:r>
              <w:rPr>
                <w:rFonts w:cs="Times New Roman"/>
                <w:b/>
                <w:bCs/>
                <w:sz w:val="19"/>
                <w:szCs w:val="19"/>
              </w:rPr>
              <w:t>повышательный</w:t>
            </w:r>
          </w:p>
        </w:tc>
        <w:tc>
          <w:tcPr>
            <w:tcW w:w="664" w:type="dxa"/>
            <w:noWrap w:val="0"/>
            <w:vAlign w:val="center"/>
          </w:tcPr>
          <w:p>
            <w:pPr>
              <w:jc w:val="center"/>
              <w:rPr>
                <w:b/>
                <w:bCs/>
                <w:spacing w:val="-1"/>
                <w:sz w:val="19"/>
                <w:szCs w:val="19"/>
              </w:rPr>
            </w:pPr>
            <w:r>
              <w:rPr>
                <w:b/>
                <w:bCs/>
                <w:spacing w:val="-1"/>
                <w:sz w:val="19"/>
                <w:szCs w:val="19"/>
              </w:rPr>
              <w:t>0</w:t>
            </w:r>
          </w:p>
        </w:tc>
        <w:tc>
          <w:tcPr>
            <w:tcW w:w="550" w:type="dxa"/>
            <w:noWrap w:val="0"/>
            <w:vAlign w:val="center"/>
          </w:tcPr>
          <w:p>
            <w:pPr>
              <w:jc w:val="center"/>
              <w:rPr>
                <w:b/>
                <w:bCs/>
                <w:spacing w:val="-1"/>
                <w:sz w:val="19"/>
                <w:szCs w:val="19"/>
              </w:rPr>
            </w:pPr>
            <w:r>
              <w:rPr>
                <w:b/>
                <w:bCs/>
                <w:spacing w:val="-1"/>
                <w:sz w:val="19"/>
                <w:szCs w:val="19"/>
              </w:rPr>
              <w:t>0</w:t>
            </w:r>
          </w:p>
        </w:tc>
        <w:tc>
          <w:tcPr>
            <w:tcW w:w="660" w:type="dxa"/>
            <w:noWrap w:val="0"/>
            <w:vAlign w:val="center"/>
          </w:tcPr>
          <w:p>
            <w:pPr>
              <w:jc w:val="center"/>
              <w:rPr>
                <w:b/>
                <w:bCs/>
                <w:spacing w:val="-1"/>
                <w:sz w:val="19"/>
                <w:szCs w:val="19"/>
              </w:rPr>
            </w:pPr>
            <w:r>
              <w:rPr>
                <w:b/>
                <w:bCs/>
                <w:spacing w:val="-1"/>
                <w:sz w:val="19"/>
                <w:szCs w:val="19"/>
              </w:rPr>
              <w:t>0</w:t>
            </w:r>
          </w:p>
        </w:tc>
        <w:tc>
          <w:tcPr>
            <w:tcW w:w="560" w:type="dxa"/>
            <w:noWrap w:val="0"/>
            <w:vAlign w:val="center"/>
          </w:tcPr>
          <w:p>
            <w:pPr>
              <w:jc w:val="center"/>
              <w:rPr>
                <w:b/>
                <w:bCs/>
                <w:spacing w:val="-1"/>
                <w:sz w:val="19"/>
                <w:szCs w:val="19"/>
              </w:rPr>
            </w:pPr>
            <w:r>
              <w:rPr>
                <w:b/>
                <w:bCs/>
                <w:spacing w:val="-1"/>
                <w:sz w:val="19"/>
                <w:szCs w:val="19"/>
              </w:rPr>
              <w:t>0</w:t>
            </w:r>
          </w:p>
        </w:tc>
        <w:tc>
          <w:tcPr>
            <w:tcW w:w="562" w:type="dxa"/>
            <w:noWrap w:val="0"/>
            <w:vAlign w:val="center"/>
          </w:tcPr>
          <w:p>
            <w:pPr>
              <w:jc w:val="center"/>
              <w:rPr>
                <w:b/>
                <w:bCs/>
                <w:color w:val="FF0000"/>
                <w:spacing w:val="-1"/>
                <w:sz w:val="19"/>
                <w:szCs w:val="19"/>
              </w:rPr>
            </w:pPr>
            <w:r>
              <w:rPr>
                <w:b/>
                <w:bCs/>
                <w:spacing w:val="-1"/>
                <w:sz w:val="19"/>
                <w:szCs w:val="19"/>
              </w:rPr>
              <w:t>100</w:t>
            </w:r>
          </w:p>
        </w:tc>
        <w:tc>
          <w:tcPr>
            <w:tcW w:w="594" w:type="dxa"/>
            <w:noWrap w:val="0"/>
            <w:vAlign w:val="center"/>
          </w:tcPr>
          <w:p>
            <w:pPr>
              <w:jc w:val="center"/>
              <w:rPr>
                <w:b/>
                <w:bCs/>
                <w:spacing w:val="-1"/>
                <w:sz w:val="19"/>
                <w:szCs w:val="19"/>
              </w:rPr>
            </w:pPr>
            <w:r>
              <w:rPr>
                <w:b/>
                <w:bCs/>
                <w:spacing w:val="-1"/>
                <w:sz w:val="19"/>
                <w:szCs w:val="19"/>
              </w:rPr>
              <w:t>100</w:t>
            </w:r>
          </w:p>
        </w:tc>
        <w:tc>
          <w:tcPr>
            <w:tcW w:w="660" w:type="dxa"/>
            <w:gridSpan w:val="2"/>
            <w:noWrap w:val="0"/>
            <w:vAlign w:val="center"/>
          </w:tcPr>
          <w:p>
            <w:pPr>
              <w:jc w:val="center"/>
              <w:rPr>
                <w:b/>
                <w:bCs/>
                <w:spacing w:val="-1"/>
                <w:sz w:val="19"/>
                <w:szCs w:val="19"/>
              </w:rPr>
            </w:pPr>
            <w:r>
              <w:rPr>
                <w:b/>
                <w:bCs/>
                <w:spacing w:val="-1"/>
                <w:sz w:val="19"/>
                <w:szCs w:val="19"/>
              </w:rPr>
              <w:t>100</w:t>
            </w:r>
          </w:p>
        </w:tc>
        <w:tc>
          <w:tcPr>
            <w:tcW w:w="660" w:type="dxa"/>
            <w:noWrap w:val="0"/>
            <w:vAlign w:val="center"/>
          </w:tcPr>
          <w:p>
            <w:pPr>
              <w:jc w:val="center"/>
              <w:rPr>
                <w:b/>
                <w:bCs/>
                <w:spacing w:val="-1"/>
                <w:sz w:val="19"/>
                <w:szCs w:val="19"/>
              </w:rPr>
            </w:pPr>
            <w:r>
              <w:rPr>
                <w:b/>
                <w:bCs/>
                <w:spacing w:val="-1"/>
                <w:sz w:val="19"/>
                <w:szCs w:val="19"/>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noWrap w:val="0"/>
            <w:vAlign w:val="top"/>
          </w:tcPr>
          <w:p>
            <w:pPr>
              <w:tabs>
                <w:tab w:val="left" w:pos="0"/>
              </w:tabs>
              <w:jc w:val="both"/>
              <w:rPr>
                <w:rFonts w:cs="Times New Roman"/>
                <w:sz w:val="19"/>
                <w:szCs w:val="19"/>
              </w:rPr>
            </w:pPr>
            <w:r>
              <w:rPr>
                <w:rFonts w:cs="Times New Roman"/>
                <w:sz w:val="19"/>
                <w:szCs w:val="19"/>
              </w:rPr>
              <w:t>4.4.</w:t>
            </w:r>
          </w:p>
        </w:tc>
        <w:tc>
          <w:tcPr>
            <w:tcW w:w="2836" w:type="dxa"/>
            <w:noWrap w:val="0"/>
            <w:vAlign w:val="top"/>
          </w:tcPr>
          <w:p>
            <w:pPr>
              <w:rPr>
                <w:b/>
                <w:bCs/>
                <w:sz w:val="19"/>
                <w:szCs w:val="19"/>
              </w:rPr>
            </w:pPr>
            <w:r>
              <w:rPr>
                <w:b/>
                <w:bCs/>
                <w:sz w:val="19"/>
                <w:szCs w:val="19"/>
              </w:rPr>
              <w:t xml:space="preserve">Приобретение оргтехники для Единой дежурно-диспетчерской службы города Димитровграда, </w:t>
            </w:r>
            <w:r>
              <w:rPr>
                <w:rFonts w:cs="Times New Roman"/>
                <w:b/>
                <w:bCs/>
                <w:sz w:val="19"/>
                <w:szCs w:val="19"/>
              </w:rPr>
              <w:t>(ежегодно)</w:t>
            </w:r>
          </w:p>
        </w:tc>
        <w:tc>
          <w:tcPr>
            <w:tcW w:w="1062" w:type="dxa"/>
            <w:noWrap w:val="0"/>
            <w:vAlign w:val="center"/>
          </w:tcPr>
          <w:p>
            <w:pPr>
              <w:jc w:val="center"/>
              <w:rPr>
                <w:rFonts w:hint="default"/>
                <w:b w:val="0"/>
                <w:bCs w:val="0"/>
                <w:sz w:val="19"/>
                <w:szCs w:val="19"/>
                <w:lang w:val="ru-RU"/>
              </w:rPr>
            </w:pPr>
            <w:r>
              <w:rPr>
                <w:b w:val="0"/>
                <w:bCs w:val="0"/>
                <w:sz w:val="19"/>
                <w:szCs w:val="19"/>
                <w:lang w:val="ru-RU"/>
              </w:rPr>
              <w:t>Ед</w:t>
            </w:r>
            <w:r>
              <w:rPr>
                <w:rFonts w:hint="default"/>
                <w:b w:val="0"/>
                <w:bCs w:val="0"/>
                <w:sz w:val="19"/>
                <w:szCs w:val="19"/>
                <w:lang w:val="ru-RU"/>
              </w:rPr>
              <w:t>.</w:t>
            </w:r>
          </w:p>
        </w:tc>
        <w:tc>
          <w:tcPr>
            <w:tcW w:w="1062" w:type="dxa"/>
            <w:noWrap w:val="0"/>
            <w:vAlign w:val="center"/>
          </w:tcPr>
          <w:p>
            <w:pPr>
              <w:jc w:val="center"/>
              <w:rPr>
                <w:rFonts w:cs="Times New Roman"/>
                <w:b/>
                <w:bCs/>
                <w:sz w:val="19"/>
                <w:szCs w:val="19"/>
              </w:rPr>
            </w:pPr>
            <w:r>
              <w:rPr>
                <w:rFonts w:cs="Times New Roman"/>
                <w:b/>
                <w:bCs/>
                <w:sz w:val="19"/>
                <w:szCs w:val="19"/>
              </w:rPr>
              <w:t>повышательный</w:t>
            </w:r>
          </w:p>
        </w:tc>
        <w:tc>
          <w:tcPr>
            <w:tcW w:w="664" w:type="dxa"/>
            <w:noWrap w:val="0"/>
            <w:vAlign w:val="center"/>
          </w:tcPr>
          <w:p>
            <w:pPr>
              <w:jc w:val="center"/>
              <w:rPr>
                <w:rFonts w:cs="Times New Roman"/>
                <w:b/>
                <w:bCs/>
                <w:sz w:val="19"/>
                <w:szCs w:val="19"/>
              </w:rPr>
            </w:pPr>
            <w:r>
              <w:rPr>
                <w:rFonts w:cs="Times New Roman"/>
                <w:b/>
                <w:bCs/>
                <w:sz w:val="19"/>
                <w:szCs w:val="19"/>
              </w:rPr>
              <w:t>0</w:t>
            </w:r>
          </w:p>
        </w:tc>
        <w:tc>
          <w:tcPr>
            <w:tcW w:w="550" w:type="dxa"/>
            <w:noWrap w:val="0"/>
            <w:vAlign w:val="center"/>
          </w:tcPr>
          <w:p>
            <w:pPr>
              <w:jc w:val="center"/>
              <w:rPr>
                <w:rFonts w:cs="Times New Roman"/>
                <w:b/>
                <w:bCs/>
                <w:sz w:val="19"/>
                <w:szCs w:val="19"/>
              </w:rPr>
            </w:pPr>
            <w:r>
              <w:rPr>
                <w:rFonts w:cs="Times New Roman"/>
                <w:b/>
                <w:bCs/>
                <w:sz w:val="19"/>
                <w:szCs w:val="19"/>
              </w:rPr>
              <w:t>0</w:t>
            </w:r>
          </w:p>
        </w:tc>
        <w:tc>
          <w:tcPr>
            <w:tcW w:w="660" w:type="dxa"/>
            <w:noWrap w:val="0"/>
            <w:vAlign w:val="center"/>
          </w:tcPr>
          <w:p>
            <w:pPr>
              <w:jc w:val="center"/>
              <w:rPr>
                <w:rFonts w:cs="Times New Roman"/>
                <w:b/>
                <w:bCs/>
                <w:sz w:val="19"/>
                <w:szCs w:val="19"/>
              </w:rPr>
            </w:pPr>
            <w:r>
              <w:rPr>
                <w:rFonts w:cs="Times New Roman"/>
                <w:b/>
                <w:bCs/>
                <w:sz w:val="19"/>
                <w:szCs w:val="19"/>
              </w:rPr>
              <w:t>0</w:t>
            </w:r>
          </w:p>
        </w:tc>
        <w:tc>
          <w:tcPr>
            <w:tcW w:w="560" w:type="dxa"/>
            <w:noWrap w:val="0"/>
            <w:vAlign w:val="center"/>
          </w:tcPr>
          <w:p>
            <w:pPr>
              <w:jc w:val="center"/>
              <w:rPr>
                <w:rFonts w:cs="Times New Roman"/>
                <w:b/>
                <w:bCs/>
                <w:sz w:val="19"/>
                <w:szCs w:val="19"/>
              </w:rPr>
            </w:pPr>
            <w:r>
              <w:rPr>
                <w:rFonts w:cs="Times New Roman"/>
                <w:b/>
                <w:bCs/>
                <w:sz w:val="19"/>
                <w:szCs w:val="19"/>
              </w:rPr>
              <w:t>0</w:t>
            </w:r>
          </w:p>
        </w:tc>
        <w:tc>
          <w:tcPr>
            <w:tcW w:w="562" w:type="dxa"/>
            <w:noWrap w:val="0"/>
            <w:vAlign w:val="center"/>
          </w:tcPr>
          <w:p>
            <w:pPr>
              <w:jc w:val="center"/>
              <w:rPr>
                <w:rFonts w:cs="Times New Roman"/>
                <w:b/>
                <w:bCs/>
                <w:sz w:val="19"/>
                <w:szCs w:val="19"/>
              </w:rPr>
            </w:pPr>
            <w:r>
              <w:rPr>
                <w:rFonts w:cs="Times New Roman"/>
                <w:b/>
                <w:bCs/>
                <w:sz w:val="19"/>
                <w:szCs w:val="19"/>
              </w:rPr>
              <w:t>2</w:t>
            </w:r>
          </w:p>
        </w:tc>
        <w:tc>
          <w:tcPr>
            <w:tcW w:w="594" w:type="dxa"/>
            <w:noWrap w:val="0"/>
            <w:vAlign w:val="center"/>
          </w:tcPr>
          <w:p>
            <w:pPr>
              <w:jc w:val="center"/>
              <w:rPr>
                <w:rFonts w:cs="Times New Roman"/>
                <w:b/>
                <w:bCs/>
                <w:sz w:val="19"/>
                <w:szCs w:val="19"/>
              </w:rPr>
            </w:pPr>
            <w:r>
              <w:rPr>
                <w:rFonts w:cs="Times New Roman"/>
                <w:b/>
                <w:bCs/>
                <w:sz w:val="19"/>
                <w:szCs w:val="19"/>
              </w:rPr>
              <w:t>0</w:t>
            </w:r>
          </w:p>
        </w:tc>
        <w:tc>
          <w:tcPr>
            <w:tcW w:w="660" w:type="dxa"/>
            <w:gridSpan w:val="2"/>
            <w:noWrap w:val="0"/>
            <w:vAlign w:val="center"/>
          </w:tcPr>
          <w:p>
            <w:pPr>
              <w:jc w:val="center"/>
              <w:rPr>
                <w:rFonts w:cs="Times New Roman"/>
                <w:b/>
                <w:bCs/>
                <w:sz w:val="19"/>
                <w:szCs w:val="19"/>
              </w:rPr>
            </w:pPr>
            <w:r>
              <w:rPr>
                <w:rFonts w:cs="Times New Roman"/>
                <w:b/>
                <w:bCs/>
                <w:sz w:val="19"/>
                <w:szCs w:val="19"/>
              </w:rPr>
              <w:t>0</w:t>
            </w:r>
          </w:p>
        </w:tc>
        <w:tc>
          <w:tcPr>
            <w:tcW w:w="660" w:type="dxa"/>
            <w:noWrap w:val="0"/>
            <w:vAlign w:val="center"/>
          </w:tcPr>
          <w:p>
            <w:pPr>
              <w:jc w:val="center"/>
              <w:rPr>
                <w:rFonts w:cs="Times New Roman"/>
                <w:b/>
                <w:bCs/>
                <w:sz w:val="19"/>
                <w:szCs w:val="19"/>
              </w:rPr>
            </w:pPr>
            <w:r>
              <w:rPr>
                <w:rFonts w:cs="Times New Roman"/>
                <w:b/>
                <w:bCs/>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noWrap w:val="0"/>
            <w:vAlign w:val="top"/>
          </w:tcPr>
          <w:p>
            <w:pPr>
              <w:tabs>
                <w:tab w:val="left" w:pos="0"/>
              </w:tabs>
              <w:jc w:val="both"/>
              <w:rPr>
                <w:rFonts w:cs="Times New Roman"/>
                <w:sz w:val="19"/>
                <w:szCs w:val="19"/>
              </w:rPr>
            </w:pPr>
            <w:r>
              <w:rPr>
                <w:rFonts w:cs="Times New Roman"/>
                <w:sz w:val="19"/>
                <w:szCs w:val="19"/>
              </w:rPr>
              <w:t>4.5.</w:t>
            </w:r>
          </w:p>
        </w:tc>
        <w:tc>
          <w:tcPr>
            <w:tcW w:w="2836" w:type="dxa"/>
            <w:noWrap w:val="0"/>
            <w:vAlign w:val="top"/>
          </w:tcPr>
          <w:p>
            <w:pPr>
              <w:rPr>
                <w:b/>
                <w:bCs/>
                <w:sz w:val="19"/>
                <w:szCs w:val="19"/>
              </w:rPr>
            </w:pPr>
            <w:r>
              <w:rPr>
                <w:b/>
                <w:bCs/>
                <w:sz w:val="19"/>
                <w:szCs w:val="19"/>
              </w:rPr>
              <w:t>Ограниченно готовые защитные сооружения</w:t>
            </w:r>
          </w:p>
        </w:tc>
        <w:tc>
          <w:tcPr>
            <w:tcW w:w="1062" w:type="dxa"/>
            <w:noWrap w:val="0"/>
            <w:vAlign w:val="center"/>
          </w:tcPr>
          <w:p>
            <w:pPr>
              <w:jc w:val="center"/>
              <w:rPr>
                <w:rFonts w:hint="default"/>
                <w:b w:val="0"/>
                <w:bCs w:val="0"/>
                <w:sz w:val="19"/>
                <w:szCs w:val="19"/>
                <w:lang w:val="ru-RU"/>
              </w:rPr>
            </w:pPr>
            <w:r>
              <w:rPr>
                <w:b w:val="0"/>
                <w:bCs w:val="0"/>
                <w:sz w:val="19"/>
                <w:szCs w:val="19"/>
                <w:lang w:val="ru-RU"/>
              </w:rPr>
              <w:t>Ед</w:t>
            </w:r>
            <w:r>
              <w:rPr>
                <w:rFonts w:hint="default"/>
                <w:b w:val="0"/>
                <w:bCs w:val="0"/>
                <w:sz w:val="19"/>
                <w:szCs w:val="19"/>
                <w:lang w:val="ru-RU"/>
              </w:rPr>
              <w:t>.</w:t>
            </w:r>
          </w:p>
        </w:tc>
        <w:tc>
          <w:tcPr>
            <w:tcW w:w="1062" w:type="dxa"/>
            <w:noWrap w:val="0"/>
            <w:vAlign w:val="center"/>
          </w:tcPr>
          <w:p>
            <w:pPr>
              <w:jc w:val="center"/>
              <w:rPr>
                <w:rFonts w:cs="Times New Roman"/>
                <w:b/>
                <w:bCs/>
                <w:sz w:val="19"/>
                <w:szCs w:val="19"/>
              </w:rPr>
            </w:pPr>
            <w:r>
              <w:rPr>
                <w:rFonts w:cs="Times New Roman"/>
                <w:b/>
                <w:bCs/>
                <w:sz w:val="19"/>
                <w:szCs w:val="19"/>
              </w:rPr>
              <w:t>понижательный</w:t>
            </w:r>
          </w:p>
        </w:tc>
        <w:tc>
          <w:tcPr>
            <w:tcW w:w="664" w:type="dxa"/>
            <w:noWrap w:val="0"/>
            <w:vAlign w:val="center"/>
          </w:tcPr>
          <w:p>
            <w:pPr>
              <w:jc w:val="center"/>
              <w:rPr>
                <w:rFonts w:cs="Times New Roman"/>
                <w:b/>
                <w:bCs/>
                <w:sz w:val="19"/>
                <w:szCs w:val="19"/>
                <w:lang w:val="en-US"/>
              </w:rPr>
            </w:pPr>
            <w:r>
              <w:rPr>
                <w:rFonts w:cs="Times New Roman"/>
                <w:b/>
                <w:bCs/>
                <w:sz w:val="19"/>
                <w:szCs w:val="19"/>
                <w:lang w:val="en-US"/>
              </w:rPr>
              <w:t>4</w:t>
            </w:r>
          </w:p>
        </w:tc>
        <w:tc>
          <w:tcPr>
            <w:tcW w:w="550" w:type="dxa"/>
            <w:noWrap w:val="0"/>
            <w:vAlign w:val="center"/>
          </w:tcPr>
          <w:p>
            <w:pPr>
              <w:jc w:val="center"/>
              <w:rPr>
                <w:rFonts w:cs="Times New Roman"/>
                <w:b/>
                <w:bCs/>
                <w:sz w:val="19"/>
                <w:szCs w:val="19"/>
                <w:lang w:val="en-US"/>
              </w:rPr>
            </w:pPr>
            <w:r>
              <w:rPr>
                <w:rFonts w:cs="Times New Roman"/>
                <w:b/>
                <w:bCs/>
                <w:sz w:val="19"/>
                <w:szCs w:val="19"/>
                <w:lang w:val="en-US"/>
              </w:rPr>
              <w:t>4</w:t>
            </w:r>
          </w:p>
        </w:tc>
        <w:tc>
          <w:tcPr>
            <w:tcW w:w="660" w:type="dxa"/>
            <w:noWrap w:val="0"/>
            <w:vAlign w:val="center"/>
          </w:tcPr>
          <w:p>
            <w:pPr>
              <w:jc w:val="center"/>
              <w:rPr>
                <w:rFonts w:cs="Times New Roman"/>
                <w:b/>
                <w:bCs/>
                <w:sz w:val="19"/>
                <w:szCs w:val="19"/>
                <w:lang w:val="en-US"/>
              </w:rPr>
            </w:pPr>
            <w:r>
              <w:rPr>
                <w:rFonts w:cs="Times New Roman"/>
                <w:b/>
                <w:bCs/>
                <w:sz w:val="19"/>
                <w:szCs w:val="19"/>
                <w:lang w:val="en-US"/>
              </w:rPr>
              <w:t>4</w:t>
            </w:r>
          </w:p>
        </w:tc>
        <w:tc>
          <w:tcPr>
            <w:tcW w:w="560" w:type="dxa"/>
            <w:noWrap w:val="0"/>
            <w:vAlign w:val="center"/>
          </w:tcPr>
          <w:p>
            <w:pPr>
              <w:jc w:val="center"/>
              <w:rPr>
                <w:rFonts w:cs="Times New Roman"/>
                <w:b/>
                <w:bCs/>
                <w:sz w:val="19"/>
                <w:szCs w:val="19"/>
                <w:lang w:val="en-US"/>
              </w:rPr>
            </w:pPr>
            <w:r>
              <w:rPr>
                <w:rFonts w:cs="Times New Roman"/>
                <w:b/>
                <w:bCs/>
                <w:sz w:val="19"/>
                <w:szCs w:val="19"/>
                <w:lang w:val="en-US"/>
              </w:rPr>
              <w:t>4</w:t>
            </w:r>
          </w:p>
        </w:tc>
        <w:tc>
          <w:tcPr>
            <w:tcW w:w="562" w:type="dxa"/>
            <w:noWrap w:val="0"/>
            <w:vAlign w:val="center"/>
          </w:tcPr>
          <w:p>
            <w:pPr>
              <w:jc w:val="center"/>
              <w:rPr>
                <w:rFonts w:cs="Times New Roman"/>
                <w:b/>
                <w:bCs/>
                <w:sz w:val="19"/>
                <w:szCs w:val="19"/>
                <w:lang w:val="en-US"/>
              </w:rPr>
            </w:pPr>
            <w:r>
              <w:rPr>
                <w:rFonts w:cs="Times New Roman"/>
                <w:b/>
                <w:bCs/>
                <w:sz w:val="19"/>
                <w:szCs w:val="19"/>
                <w:lang w:val="en-US"/>
              </w:rPr>
              <w:t>4</w:t>
            </w:r>
          </w:p>
        </w:tc>
        <w:tc>
          <w:tcPr>
            <w:tcW w:w="594" w:type="dxa"/>
            <w:noWrap w:val="0"/>
            <w:vAlign w:val="center"/>
          </w:tcPr>
          <w:p>
            <w:pPr>
              <w:jc w:val="center"/>
              <w:rPr>
                <w:rFonts w:cs="Times New Roman"/>
                <w:b/>
                <w:bCs/>
                <w:sz w:val="19"/>
                <w:szCs w:val="19"/>
                <w:lang w:val="en-US"/>
              </w:rPr>
            </w:pPr>
            <w:r>
              <w:rPr>
                <w:rFonts w:cs="Times New Roman"/>
                <w:b/>
                <w:bCs/>
                <w:sz w:val="19"/>
                <w:szCs w:val="19"/>
                <w:lang w:val="en-US"/>
              </w:rPr>
              <w:t>3</w:t>
            </w:r>
          </w:p>
        </w:tc>
        <w:tc>
          <w:tcPr>
            <w:tcW w:w="660" w:type="dxa"/>
            <w:gridSpan w:val="2"/>
            <w:noWrap w:val="0"/>
            <w:vAlign w:val="center"/>
          </w:tcPr>
          <w:p>
            <w:pPr>
              <w:jc w:val="center"/>
              <w:rPr>
                <w:rFonts w:cs="Times New Roman"/>
                <w:b/>
                <w:bCs/>
                <w:sz w:val="19"/>
                <w:szCs w:val="19"/>
                <w:lang w:val="en-US"/>
              </w:rPr>
            </w:pPr>
            <w:r>
              <w:rPr>
                <w:rFonts w:cs="Times New Roman"/>
                <w:b/>
                <w:bCs/>
                <w:sz w:val="19"/>
                <w:szCs w:val="19"/>
                <w:lang w:val="en-US"/>
              </w:rPr>
              <w:t>3</w:t>
            </w:r>
          </w:p>
        </w:tc>
        <w:tc>
          <w:tcPr>
            <w:tcW w:w="660" w:type="dxa"/>
            <w:noWrap w:val="0"/>
            <w:vAlign w:val="center"/>
          </w:tcPr>
          <w:p>
            <w:pPr>
              <w:jc w:val="center"/>
              <w:rPr>
                <w:rFonts w:cs="Times New Roman"/>
                <w:b/>
                <w:bCs/>
                <w:sz w:val="19"/>
                <w:szCs w:val="19"/>
                <w:lang w:val="en-US"/>
              </w:rPr>
            </w:pPr>
            <w:r>
              <w:rPr>
                <w:rFonts w:cs="Times New Roman"/>
                <w:b/>
                <w:bCs/>
                <w:sz w:val="19"/>
                <w:szCs w:val="19"/>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noWrap w:val="0"/>
            <w:vAlign w:val="top"/>
          </w:tcPr>
          <w:p>
            <w:pPr>
              <w:tabs>
                <w:tab w:val="left" w:pos="0"/>
              </w:tabs>
              <w:jc w:val="both"/>
              <w:rPr>
                <w:rFonts w:cs="Times New Roman"/>
                <w:sz w:val="19"/>
                <w:szCs w:val="19"/>
              </w:rPr>
            </w:pPr>
            <w:r>
              <w:rPr>
                <w:rFonts w:cs="Times New Roman"/>
                <w:sz w:val="19"/>
                <w:szCs w:val="19"/>
              </w:rPr>
              <w:t>4.6.</w:t>
            </w:r>
          </w:p>
        </w:tc>
        <w:tc>
          <w:tcPr>
            <w:tcW w:w="2836" w:type="dxa"/>
            <w:noWrap w:val="0"/>
            <w:vAlign w:val="top"/>
          </w:tcPr>
          <w:p>
            <w:pPr>
              <w:rPr>
                <w:b/>
                <w:bCs/>
                <w:sz w:val="19"/>
                <w:szCs w:val="19"/>
              </w:rPr>
            </w:pPr>
            <w:r>
              <w:rPr>
                <w:b/>
                <w:bCs/>
                <w:sz w:val="19"/>
                <w:szCs w:val="19"/>
              </w:rPr>
              <w:t>Места  массового пребывания людей, оборудованные системой оповещения и управления эвакуацией (ежегодно)</w:t>
            </w:r>
          </w:p>
        </w:tc>
        <w:tc>
          <w:tcPr>
            <w:tcW w:w="1062" w:type="dxa"/>
            <w:noWrap w:val="0"/>
            <w:vAlign w:val="center"/>
          </w:tcPr>
          <w:p>
            <w:pPr>
              <w:jc w:val="center"/>
              <w:rPr>
                <w:rFonts w:hint="default"/>
                <w:b w:val="0"/>
                <w:bCs w:val="0"/>
                <w:sz w:val="19"/>
                <w:szCs w:val="19"/>
                <w:lang w:val="ru-RU"/>
              </w:rPr>
            </w:pPr>
            <w:r>
              <w:rPr>
                <w:b w:val="0"/>
                <w:bCs w:val="0"/>
                <w:sz w:val="19"/>
                <w:szCs w:val="19"/>
                <w:lang w:val="ru-RU"/>
              </w:rPr>
              <w:t>Ед</w:t>
            </w:r>
            <w:r>
              <w:rPr>
                <w:rFonts w:hint="default"/>
                <w:b w:val="0"/>
                <w:bCs w:val="0"/>
                <w:sz w:val="19"/>
                <w:szCs w:val="19"/>
                <w:lang w:val="ru-RU"/>
              </w:rPr>
              <w:t>.</w:t>
            </w:r>
          </w:p>
        </w:tc>
        <w:tc>
          <w:tcPr>
            <w:tcW w:w="1062" w:type="dxa"/>
            <w:noWrap w:val="0"/>
            <w:vAlign w:val="center"/>
          </w:tcPr>
          <w:p>
            <w:pPr>
              <w:jc w:val="center"/>
              <w:rPr>
                <w:rFonts w:cs="Times New Roman"/>
                <w:b/>
                <w:bCs/>
                <w:sz w:val="19"/>
                <w:szCs w:val="19"/>
              </w:rPr>
            </w:pPr>
            <w:r>
              <w:rPr>
                <w:rFonts w:cs="Times New Roman"/>
                <w:b/>
                <w:bCs/>
                <w:sz w:val="19"/>
                <w:szCs w:val="19"/>
              </w:rPr>
              <w:t>повышательный</w:t>
            </w:r>
          </w:p>
        </w:tc>
        <w:tc>
          <w:tcPr>
            <w:tcW w:w="664" w:type="dxa"/>
            <w:noWrap w:val="0"/>
            <w:vAlign w:val="center"/>
          </w:tcPr>
          <w:p>
            <w:pPr>
              <w:jc w:val="center"/>
              <w:rPr>
                <w:rFonts w:cs="Times New Roman"/>
                <w:b/>
                <w:bCs/>
                <w:sz w:val="19"/>
                <w:szCs w:val="19"/>
              </w:rPr>
            </w:pPr>
            <w:r>
              <w:rPr>
                <w:rFonts w:cs="Times New Roman"/>
                <w:b/>
                <w:bCs/>
                <w:sz w:val="19"/>
                <w:szCs w:val="19"/>
              </w:rPr>
              <w:t>0</w:t>
            </w:r>
          </w:p>
        </w:tc>
        <w:tc>
          <w:tcPr>
            <w:tcW w:w="550" w:type="dxa"/>
            <w:noWrap w:val="0"/>
            <w:vAlign w:val="center"/>
          </w:tcPr>
          <w:p>
            <w:pPr>
              <w:jc w:val="center"/>
              <w:rPr>
                <w:rFonts w:cs="Times New Roman"/>
                <w:b/>
                <w:bCs/>
                <w:sz w:val="19"/>
                <w:szCs w:val="19"/>
              </w:rPr>
            </w:pPr>
            <w:r>
              <w:rPr>
                <w:rFonts w:cs="Times New Roman"/>
                <w:b/>
                <w:bCs/>
                <w:sz w:val="19"/>
                <w:szCs w:val="19"/>
              </w:rPr>
              <w:t>0</w:t>
            </w:r>
          </w:p>
        </w:tc>
        <w:tc>
          <w:tcPr>
            <w:tcW w:w="660" w:type="dxa"/>
            <w:noWrap w:val="0"/>
            <w:vAlign w:val="center"/>
          </w:tcPr>
          <w:p>
            <w:pPr>
              <w:jc w:val="center"/>
              <w:rPr>
                <w:rFonts w:cs="Times New Roman"/>
                <w:b/>
                <w:bCs/>
                <w:sz w:val="19"/>
                <w:szCs w:val="19"/>
              </w:rPr>
            </w:pPr>
            <w:r>
              <w:rPr>
                <w:rFonts w:cs="Times New Roman"/>
                <w:b/>
                <w:bCs/>
                <w:sz w:val="19"/>
                <w:szCs w:val="19"/>
              </w:rPr>
              <w:t>0</w:t>
            </w:r>
          </w:p>
        </w:tc>
        <w:tc>
          <w:tcPr>
            <w:tcW w:w="560" w:type="dxa"/>
            <w:noWrap w:val="0"/>
            <w:vAlign w:val="center"/>
          </w:tcPr>
          <w:p>
            <w:pPr>
              <w:jc w:val="center"/>
              <w:rPr>
                <w:rFonts w:cs="Times New Roman"/>
                <w:b/>
                <w:bCs/>
                <w:sz w:val="19"/>
                <w:szCs w:val="19"/>
              </w:rPr>
            </w:pPr>
            <w:r>
              <w:rPr>
                <w:rFonts w:cs="Times New Roman"/>
                <w:b/>
                <w:bCs/>
                <w:sz w:val="19"/>
                <w:szCs w:val="19"/>
              </w:rPr>
              <w:t>0</w:t>
            </w:r>
          </w:p>
        </w:tc>
        <w:tc>
          <w:tcPr>
            <w:tcW w:w="562" w:type="dxa"/>
            <w:noWrap w:val="0"/>
            <w:vAlign w:val="center"/>
          </w:tcPr>
          <w:p>
            <w:pPr>
              <w:jc w:val="center"/>
              <w:rPr>
                <w:rFonts w:cs="Times New Roman"/>
                <w:b/>
                <w:bCs/>
                <w:sz w:val="19"/>
                <w:szCs w:val="19"/>
              </w:rPr>
            </w:pPr>
            <w:r>
              <w:rPr>
                <w:rFonts w:cs="Times New Roman"/>
                <w:b/>
                <w:bCs/>
                <w:sz w:val="19"/>
                <w:szCs w:val="19"/>
              </w:rPr>
              <w:t>0</w:t>
            </w:r>
          </w:p>
        </w:tc>
        <w:tc>
          <w:tcPr>
            <w:tcW w:w="594" w:type="dxa"/>
            <w:noWrap w:val="0"/>
            <w:vAlign w:val="center"/>
          </w:tcPr>
          <w:p>
            <w:pPr>
              <w:jc w:val="center"/>
              <w:rPr>
                <w:rFonts w:cs="Times New Roman"/>
                <w:b/>
                <w:bCs/>
                <w:sz w:val="19"/>
                <w:szCs w:val="19"/>
              </w:rPr>
            </w:pPr>
            <w:r>
              <w:rPr>
                <w:rFonts w:cs="Times New Roman"/>
                <w:b/>
                <w:bCs/>
                <w:sz w:val="19"/>
                <w:szCs w:val="19"/>
              </w:rPr>
              <w:t>2</w:t>
            </w:r>
          </w:p>
        </w:tc>
        <w:tc>
          <w:tcPr>
            <w:tcW w:w="660" w:type="dxa"/>
            <w:gridSpan w:val="2"/>
            <w:noWrap w:val="0"/>
            <w:vAlign w:val="center"/>
          </w:tcPr>
          <w:p>
            <w:pPr>
              <w:jc w:val="center"/>
              <w:rPr>
                <w:rFonts w:cs="Times New Roman"/>
                <w:b/>
                <w:bCs/>
                <w:sz w:val="19"/>
                <w:szCs w:val="19"/>
              </w:rPr>
            </w:pPr>
            <w:r>
              <w:rPr>
                <w:rFonts w:cs="Times New Roman"/>
                <w:b/>
                <w:bCs/>
                <w:sz w:val="19"/>
                <w:szCs w:val="19"/>
              </w:rPr>
              <w:t>2</w:t>
            </w:r>
          </w:p>
        </w:tc>
        <w:tc>
          <w:tcPr>
            <w:tcW w:w="660" w:type="dxa"/>
            <w:noWrap w:val="0"/>
            <w:vAlign w:val="center"/>
          </w:tcPr>
          <w:p>
            <w:pPr>
              <w:jc w:val="center"/>
              <w:rPr>
                <w:rFonts w:cs="Times New Roman"/>
                <w:b/>
                <w:bCs/>
                <w:sz w:val="19"/>
                <w:szCs w:val="19"/>
              </w:rPr>
            </w:pPr>
            <w:r>
              <w:rPr>
                <w:rFonts w:cs="Times New Roman"/>
                <w:b/>
                <w:bCs/>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63" w:hRule="atLeast"/>
          <w:jc w:val="center"/>
        </w:trPr>
        <w:tc>
          <w:tcPr>
            <w:tcW w:w="9299" w:type="dxa"/>
            <w:gridSpan w:val="11"/>
            <w:noWrap w:val="0"/>
            <w:vAlign w:val="center"/>
          </w:tcPr>
          <w:p>
            <w:pPr>
              <w:jc w:val="center"/>
              <w:rPr>
                <w:rFonts w:cs="Times New Roman"/>
                <w:b/>
                <w:bCs/>
                <w:sz w:val="19"/>
                <w:szCs w:val="19"/>
              </w:rPr>
            </w:pPr>
            <w:r>
              <w:rPr>
                <w:rFonts w:cs="Times New Roman"/>
                <w:b/>
                <w:bCs/>
                <w:sz w:val="19"/>
                <w:szCs w:val="19"/>
              </w:rPr>
              <w:t>5.Основное мероприятие «Пожарная безопасность»</w:t>
            </w:r>
          </w:p>
        </w:tc>
        <w:tc>
          <w:tcPr>
            <w:tcW w:w="1062" w:type="dxa"/>
            <w:gridSpan w:val="2"/>
            <w:noWrap w:val="0"/>
            <w:vAlign w:val="center"/>
          </w:tcPr>
          <w:p>
            <w:pPr>
              <w:jc w:val="center"/>
              <w:rPr>
                <w:rFonts w:cs="Times New Roman"/>
                <w:b/>
                <w:bCs/>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noWrap w:val="0"/>
            <w:vAlign w:val="top"/>
          </w:tcPr>
          <w:p>
            <w:pPr>
              <w:tabs>
                <w:tab w:val="left" w:pos="0"/>
              </w:tabs>
              <w:jc w:val="both"/>
              <w:rPr>
                <w:rFonts w:cs="Times New Roman"/>
                <w:sz w:val="19"/>
                <w:szCs w:val="19"/>
              </w:rPr>
            </w:pPr>
            <w:r>
              <w:rPr>
                <w:rFonts w:cs="Times New Roman"/>
                <w:sz w:val="19"/>
                <w:szCs w:val="19"/>
              </w:rPr>
              <w:t>5.1.</w:t>
            </w:r>
          </w:p>
        </w:tc>
        <w:tc>
          <w:tcPr>
            <w:tcW w:w="2836" w:type="dxa"/>
            <w:noWrap w:val="0"/>
            <w:vAlign w:val="top"/>
          </w:tcPr>
          <w:p>
            <w:pPr>
              <w:rPr>
                <w:b/>
                <w:bCs/>
                <w:sz w:val="19"/>
                <w:szCs w:val="19"/>
              </w:rPr>
            </w:pPr>
            <w:r>
              <w:rPr>
                <w:b/>
                <w:bCs/>
                <w:sz w:val="19"/>
                <w:szCs w:val="19"/>
              </w:rPr>
              <w:t>Издание буклетов, памяток, сувенирной продукции и другой печатной продукции для населения города Димитровграда связанной с безопасностью жизнедеятельности</w:t>
            </w:r>
          </w:p>
        </w:tc>
        <w:tc>
          <w:tcPr>
            <w:tcW w:w="1062" w:type="dxa"/>
            <w:noWrap w:val="0"/>
            <w:vAlign w:val="center"/>
          </w:tcPr>
          <w:p>
            <w:pPr>
              <w:jc w:val="center"/>
              <w:rPr>
                <w:rFonts w:hint="default"/>
                <w:b/>
                <w:bCs/>
                <w:sz w:val="19"/>
                <w:szCs w:val="19"/>
                <w:lang w:val="ru-RU"/>
              </w:rPr>
            </w:pPr>
            <w:r>
              <w:rPr>
                <w:b w:val="0"/>
                <w:bCs w:val="0"/>
                <w:sz w:val="19"/>
                <w:szCs w:val="19"/>
                <w:lang w:val="ru-RU"/>
              </w:rPr>
              <w:t>Шт</w:t>
            </w:r>
            <w:r>
              <w:rPr>
                <w:rFonts w:hint="default"/>
                <w:b w:val="0"/>
                <w:bCs w:val="0"/>
                <w:sz w:val="19"/>
                <w:szCs w:val="19"/>
                <w:lang w:val="ru-RU"/>
              </w:rPr>
              <w:t>.</w:t>
            </w:r>
          </w:p>
        </w:tc>
        <w:tc>
          <w:tcPr>
            <w:tcW w:w="1062" w:type="dxa"/>
            <w:noWrap w:val="0"/>
            <w:vAlign w:val="center"/>
          </w:tcPr>
          <w:p>
            <w:pPr>
              <w:jc w:val="center"/>
              <w:rPr>
                <w:rFonts w:cs="Times New Roman"/>
                <w:b/>
                <w:bCs/>
                <w:sz w:val="19"/>
                <w:szCs w:val="19"/>
              </w:rPr>
            </w:pPr>
            <w:r>
              <w:rPr>
                <w:rFonts w:cs="Times New Roman"/>
                <w:b/>
                <w:bCs/>
                <w:sz w:val="19"/>
                <w:szCs w:val="19"/>
              </w:rPr>
              <w:t>повышательный</w:t>
            </w:r>
          </w:p>
        </w:tc>
        <w:tc>
          <w:tcPr>
            <w:tcW w:w="664" w:type="dxa"/>
            <w:noWrap w:val="0"/>
            <w:vAlign w:val="center"/>
          </w:tcPr>
          <w:p>
            <w:pPr>
              <w:jc w:val="center"/>
              <w:rPr>
                <w:rFonts w:cs="Times New Roman"/>
                <w:b/>
                <w:bCs/>
                <w:sz w:val="19"/>
                <w:szCs w:val="19"/>
              </w:rPr>
            </w:pPr>
            <w:r>
              <w:rPr>
                <w:rFonts w:cs="Times New Roman"/>
                <w:b/>
                <w:bCs/>
                <w:sz w:val="19"/>
                <w:szCs w:val="19"/>
              </w:rPr>
              <w:t>0</w:t>
            </w:r>
          </w:p>
        </w:tc>
        <w:tc>
          <w:tcPr>
            <w:tcW w:w="550" w:type="dxa"/>
            <w:noWrap w:val="0"/>
            <w:vAlign w:val="center"/>
          </w:tcPr>
          <w:p>
            <w:pPr>
              <w:jc w:val="center"/>
              <w:rPr>
                <w:rFonts w:cs="Times New Roman"/>
                <w:b/>
                <w:bCs/>
                <w:sz w:val="19"/>
                <w:szCs w:val="19"/>
              </w:rPr>
            </w:pPr>
            <w:r>
              <w:rPr>
                <w:rFonts w:cs="Times New Roman"/>
                <w:b/>
                <w:bCs/>
                <w:sz w:val="19"/>
                <w:szCs w:val="19"/>
              </w:rPr>
              <w:t>0</w:t>
            </w:r>
          </w:p>
        </w:tc>
        <w:tc>
          <w:tcPr>
            <w:tcW w:w="660" w:type="dxa"/>
            <w:noWrap w:val="0"/>
            <w:vAlign w:val="center"/>
          </w:tcPr>
          <w:p>
            <w:pPr>
              <w:jc w:val="center"/>
              <w:rPr>
                <w:rFonts w:cs="Times New Roman"/>
                <w:b/>
                <w:bCs/>
                <w:sz w:val="19"/>
                <w:szCs w:val="19"/>
              </w:rPr>
            </w:pPr>
            <w:r>
              <w:rPr>
                <w:rFonts w:cs="Times New Roman"/>
                <w:b/>
                <w:bCs/>
                <w:sz w:val="19"/>
                <w:szCs w:val="19"/>
              </w:rPr>
              <w:t>7000</w:t>
            </w:r>
          </w:p>
        </w:tc>
        <w:tc>
          <w:tcPr>
            <w:tcW w:w="560" w:type="dxa"/>
            <w:noWrap w:val="0"/>
            <w:vAlign w:val="center"/>
          </w:tcPr>
          <w:p>
            <w:pPr>
              <w:jc w:val="center"/>
              <w:rPr>
                <w:rFonts w:cs="Times New Roman"/>
                <w:b/>
                <w:bCs/>
                <w:sz w:val="19"/>
                <w:szCs w:val="19"/>
              </w:rPr>
            </w:pPr>
            <w:r>
              <w:rPr>
                <w:rFonts w:cs="Times New Roman"/>
                <w:b/>
                <w:bCs/>
                <w:sz w:val="19"/>
                <w:szCs w:val="19"/>
              </w:rPr>
              <w:t>0</w:t>
            </w:r>
          </w:p>
        </w:tc>
        <w:tc>
          <w:tcPr>
            <w:tcW w:w="562" w:type="dxa"/>
            <w:noWrap w:val="0"/>
            <w:vAlign w:val="center"/>
          </w:tcPr>
          <w:p>
            <w:pPr>
              <w:jc w:val="center"/>
              <w:rPr>
                <w:rFonts w:cs="Times New Roman"/>
                <w:b/>
                <w:bCs/>
                <w:sz w:val="19"/>
                <w:szCs w:val="19"/>
              </w:rPr>
            </w:pPr>
            <w:r>
              <w:rPr>
                <w:rFonts w:cs="Times New Roman"/>
                <w:b/>
                <w:bCs/>
                <w:sz w:val="19"/>
                <w:szCs w:val="19"/>
              </w:rPr>
              <w:t>0</w:t>
            </w:r>
          </w:p>
        </w:tc>
        <w:tc>
          <w:tcPr>
            <w:tcW w:w="594" w:type="dxa"/>
            <w:noWrap w:val="0"/>
            <w:vAlign w:val="center"/>
          </w:tcPr>
          <w:p>
            <w:pPr>
              <w:jc w:val="center"/>
              <w:rPr>
                <w:rFonts w:cs="Times New Roman"/>
                <w:b/>
                <w:bCs/>
                <w:sz w:val="19"/>
                <w:szCs w:val="19"/>
              </w:rPr>
            </w:pPr>
            <w:r>
              <w:rPr>
                <w:rFonts w:cs="Times New Roman"/>
                <w:b/>
                <w:bCs/>
                <w:sz w:val="19"/>
                <w:szCs w:val="19"/>
              </w:rPr>
              <w:t>8000</w:t>
            </w:r>
          </w:p>
        </w:tc>
        <w:tc>
          <w:tcPr>
            <w:tcW w:w="660" w:type="dxa"/>
            <w:gridSpan w:val="2"/>
            <w:noWrap w:val="0"/>
            <w:vAlign w:val="center"/>
          </w:tcPr>
          <w:p>
            <w:pPr>
              <w:jc w:val="center"/>
              <w:rPr>
                <w:rFonts w:cs="Times New Roman"/>
                <w:b/>
                <w:bCs/>
                <w:sz w:val="19"/>
                <w:szCs w:val="19"/>
              </w:rPr>
            </w:pPr>
            <w:r>
              <w:rPr>
                <w:rFonts w:cs="Times New Roman"/>
                <w:b/>
                <w:bCs/>
                <w:sz w:val="19"/>
                <w:szCs w:val="19"/>
              </w:rPr>
              <w:t>0</w:t>
            </w:r>
          </w:p>
        </w:tc>
        <w:tc>
          <w:tcPr>
            <w:tcW w:w="660" w:type="dxa"/>
            <w:noWrap w:val="0"/>
            <w:vAlign w:val="center"/>
          </w:tcPr>
          <w:p>
            <w:pPr>
              <w:jc w:val="center"/>
              <w:rPr>
                <w:rFonts w:cs="Times New Roman"/>
                <w:b/>
                <w:bCs/>
                <w:sz w:val="19"/>
                <w:szCs w:val="19"/>
              </w:rPr>
            </w:pPr>
            <w:r>
              <w:rPr>
                <w:rFonts w:cs="Times New Roman"/>
                <w:b/>
                <w:bCs/>
                <w:sz w:val="19"/>
                <w:szCs w:val="19"/>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9299" w:type="dxa"/>
            <w:gridSpan w:val="11"/>
            <w:noWrap w:val="0"/>
            <w:vAlign w:val="center"/>
          </w:tcPr>
          <w:p>
            <w:pPr>
              <w:autoSpaceDE w:val="0"/>
              <w:autoSpaceDN w:val="0"/>
              <w:adjustRightInd w:val="0"/>
              <w:jc w:val="center"/>
              <w:rPr>
                <w:b/>
                <w:sz w:val="19"/>
                <w:szCs w:val="19"/>
              </w:rPr>
            </w:pPr>
            <w:r>
              <w:rPr>
                <w:b/>
                <w:sz w:val="19"/>
                <w:szCs w:val="19"/>
              </w:rPr>
              <w:t>Подпрограмма "Обеспечение реализации муниципальной программы»"</w:t>
            </w:r>
          </w:p>
          <w:p>
            <w:pPr>
              <w:autoSpaceDE w:val="0"/>
              <w:autoSpaceDN w:val="0"/>
              <w:adjustRightInd w:val="0"/>
              <w:jc w:val="center"/>
              <w:rPr>
                <w:rFonts w:cs="Times New Roman"/>
                <w:b/>
                <w:bCs/>
                <w:sz w:val="19"/>
                <w:szCs w:val="19"/>
              </w:rPr>
            </w:pPr>
            <w:r>
              <w:rPr>
                <w:b/>
                <w:sz w:val="19"/>
                <w:szCs w:val="19"/>
              </w:rPr>
              <w:t>1.Основное мероприятие "Обеспечение деятельности казенных учреждений города Димитровграда Ульяновской области»</w:t>
            </w:r>
          </w:p>
        </w:tc>
        <w:tc>
          <w:tcPr>
            <w:tcW w:w="1062" w:type="dxa"/>
            <w:gridSpan w:val="2"/>
            <w:noWrap w:val="0"/>
            <w:vAlign w:val="center"/>
          </w:tcPr>
          <w:p>
            <w:pPr>
              <w:autoSpaceDE w:val="0"/>
              <w:autoSpaceDN w:val="0"/>
              <w:adjustRightInd w:val="0"/>
              <w:jc w:val="center"/>
              <w:rPr>
                <w:b/>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90" w:hRule="atLeast"/>
          <w:jc w:val="center"/>
        </w:trPr>
        <w:tc>
          <w:tcPr>
            <w:tcW w:w="491" w:type="dxa"/>
            <w:noWrap w:val="0"/>
            <w:vAlign w:val="center"/>
          </w:tcPr>
          <w:p>
            <w:pPr>
              <w:jc w:val="center"/>
              <w:rPr>
                <w:rFonts w:cs="Times New Roman"/>
                <w:sz w:val="19"/>
                <w:szCs w:val="19"/>
              </w:rPr>
            </w:pPr>
            <w:r>
              <w:rPr>
                <w:rFonts w:cs="Times New Roman"/>
                <w:bCs/>
                <w:sz w:val="19"/>
                <w:szCs w:val="19"/>
              </w:rPr>
              <w:t>1.1.</w:t>
            </w:r>
          </w:p>
        </w:tc>
        <w:tc>
          <w:tcPr>
            <w:tcW w:w="2836" w:type="dxa"/>
            <w:noWrap w:val="0"/>
            <w:vAlign w:val="center"/>
          </w:tcPr>
          <w:p>
            <w:pPr>
              <w:jc w:val="center"/>
              <w:rPr>
                <w:b/>
                <w:bCs/>
                <w:sz w:val="19"/>
                <w:szCs w:val="19"/>
              </w:rPr>
            </w:pPr>
            <w:r>
              <w:rPr>
                <w:b/>
                <w:sz w:val="19"/>
                <w:szCs w:val="19"/>
              </w:rPr>
              <w:t>Степень выполнения индикаторов муниципальной программы</w:t>
            </w:r>
          </w:p>
        </w:tc>
        <w:tc>
          <w:tcPr>
            <w:tcW w:w="1062" w:type="dxa"/>
            <w:noWrap w:val="0"/>
            <w:vAlign w:val="center"/>
          </w:tcPr>
          <w:p>
            <w:pPr>
              <w:jc w:val="center"/>
              <w:rPr>
                <w:b/>
                <w:sz w:val="19"/>
                <w:szCs w:val="19"/>
              </w:rPr>
            </w:pPr>
          </w:p>
        </w:tc>
        <w:tc>
          <w:tcPr>
            <w:tcW w:w="1062" w:type="dxa"/>
            <w:noWrap w:val="0"/>
            <w:vAlign w:val="center"/>
          </w:tcPr>
          <w:p>
            <w:pPr>
              <w:jc w:val="center"/>
              <w:rPr>
                <w:rFonts w:cs="Times New Roman"/>
                <w:b/>
                <w:bCs/>
                <w:sz w:val="19"/>
                <w:szCs w:val="19"/>
              </w:rPr>
            </w:pPr>
            <w:r>
              <w:rPr>
                <w:rFonts w:cs="Times New Roman"/>
                <w:b/>
                <w:bCs/>
                <w:sz w:val="19"/>
                <w:szCs w:val="19"/>
              </w:rPr>
              <w:t>повышательный</w:t>
            </w:r>
          </w:p>
        </w:tc>
        <w:tc>
          <w:tcPr>
            <w:tcW w:w="664" w:type="dxa"/>
            <w:noWrap w:val="0"/>
            <w:vAlign w:val="center"/>
          </w:tcPr>
          <w:p>
            <w:pPr>
              <w:jc w:val="center"/>
              <w:rPr>
                <w:rFonts w:cs="Times New Roman"/>
                <w:b/>
                <w:bCs/>
                <w:sz w:val="19"/>
                <w:szCs w:val="19"/>
              </w:rPr>
            </w:pPr>
            <w:r>
              <w:rPr>
                <w:rFonts w:cs="Times New Roman"/>
                <w:b/>
                <w:bCs/>
                <w:sz w:val="19"/>
                <w:szCs w:val="19"/>
              </w:rPr>
              <w:t>99%</w:t>
            </w:r>
          </w:p>
        </w:tc>
        <w:tc>
          <w:tcPr>
            <w:tcW w:w="550" w:type="dxa"/>
            <w:noWrap w:val="0"/>
            <w:vAlign w:val="center"/>
          </w:tcPr>
          <w:p>
            <w:pPr>
              <w:jc w:val="center"/>
              <w:rPr>
                <w:rFonts w:cs="Times New Roman"/>
                <w:b/>
                <w:bCs/>
                <w:sz w:val="19"/>
                <w:szCs w:val="19"/>
              </w:rPr>
            </w:pPr>
            <w:r>
              <w:rPr>
                <w:rFonts w:cs="Times New Roman"/>
                <w:b/>
                <w:bCs/>
                <w:sz w:val="19"/>
                <w:szCs w:val="19"/>
              </w:rPr>
              <w:t>96%</w:t>
            </w:r>
          </w:p>
        </w:tc>
        <w:tc>
          <w:tcPr>
            <w:tcW w:w="660" w:type="dxa"/>
            <w:noWrap w:val="0"/>
            <w:vAlign w:val="center"/>
          </w:tcPr>
          <w:p>
            <w:pPr>
              <w:jc w:val="center"/>
              <w:rPr>
                <w:rFonts w:cs="Times New Roman"/>
                <w:b/>
                <w:bCs/>
                <w:sz w:val="19"/>
                <w:szCs w:val="19"/>
              </w:rPr>
            </w:pPr>
            <w:r>
              <w:rPr>
                <w:rFonts w:cs="Times New Roman"/>
                <w:b/>
                <w:bCs/>
                <w:sz w:val="19"/>
                <w:szCs w:val="19"/>
              </w:rPr>
              <w:t>97%</w:t>
            </w:r>
          </w:p>
        </w:tc>
        <w:tc>
          <w:tcPr>
            <w:tcW w:w="560" w:type="dxa"/>
            <w:noWrap w:val="0"/>
            <w:vAlign w:val="center"/>
          </w:tcPr>
          <w:p>
            <w:pPr>
              <w:jc w:val="center"/>
              <w:rPr>
                <w:rFonts w:cs="Times New Roman"/>
                <w:b/>
                <w:bCs/>
                <w:sz w:val="19"/>
                <w:szCs w:val="19"/>
              </w:rPr>
            </w:pPr>
            <w:r>
              <w:rPr>
                <w:rFonts w:cs="Times New Roman"/>
                <w:b/>
                <w:bCs/>
                <w:sz w:val="19"/>
                <w:szCs w:val="19"/>
              </w:rPr>
              <w:t>98%</w:t>
            </w:r>
          </w:p>
        </w:tc>
        <w:tc>
          <w:tcPr>
            <w:tcW w:w="562" w:type="dxa"/>
            <w:noWrap w:val="0"/>
            <w:vAlign w:val="center"/>
          </w:tcPr>
          <w:p>
            <w:pPr>
              <w:jc w:val="center"/>
              <w:rPr>
                <w:rFonts w:cs="Times New Roman"/>
                <w:b/>
                <w:bCs/>
                <w:sz w:val="19"/>
                <w:szCs w:val="19"/>
              </w:rPr>
            </w:pPr>
            <w:r>
              <w:rPr>
                <w:rFonts w:cs="Times New Roman"/>
                <w:b/>
                <w:bCs/>
                <w:sz w:val="19"/>
                <w:szCs w:val="19"/>
              </w:rPr>
              <w:t>91%</w:t>
            </w:r>
          </w:p>
        </w:tc>
        <w:tc>
          <w:tcPr>
            <w:tcW w:w="594" w:type="dxa"/>
            <w:noWrap w:val="0"/>
            <w:vAlign w:val="center"/>
          </w:tcPr>
          <w:p>
            <w:pPr>
              <w:jc w:val="center"/>
              <w:rPr>
                <w:rFonts w:cs="Times New Roman"/>
                <w:b/>
                <w:bCs/>
                <w:sz w:val="19"/>
                <w:szCs w:val="19"/>
              </w:rPr>
            </w:pPr>
            <w:r>
              <w:rPr>
                <w:rFonts w:cs="Times New Roman"/>
                <w:b/>
                <w:bCs/>
                <w:sz w:val="19"/>
                <w:szCs w:val="19"/>
              </w:rPr>
              <w:t>94%</w:t>
            </w:r>
          </w:p>
        </w:tc>
        <w:tc>
          <w:tcPr>
            <w:tcW w:w="660" w:type="dxa"/>
            <w:gridSpan w:val="2"/>
            <w:noWrap w:val="0"/>
            <w:vAlign w:val="center"/>
          </w:tcPr>
          <w:p>
            <w:pPr>
              <w:jc w:val="center"/>
              <w:rPr>
                <w:rFonts w:cs="Times New Roman"/>
                <w:b/>
                <w:bCs/>
                <w:sz w:val="19"/>
                <w:szCs w:val="19"/>
              </w:rPr>
            </w:pPr>
            <w:r>
              <w:rPr>
                <w:rFonts w:cs="Times New Roman"/>
                <w:b/>
                <w:bCs/>
                <w:sz w:val="19"/>
                <w:szCs w:val="19"/>
              </w:rPr>
              <w:t>100%</w:t>
            </w:r>
          </w:p>
        </w:tc>
        <w:tc>
          <w:tcPr>
            <w:tcW w:w="660" w:type="dxa"/>
            <w:noWrap w:val="0"/>
            <w:vAlign w:val="center"/>
          </w:tcPr>
          <w:p>
            <w:pPr>
              <w:keepNext/>
              <w:jc w:val="center"/>
              <w:outlineLvl w:val="0"/>
              <w:rPr>
                <w:rFonts w:cs="Times New Roman"/>
                <w:b/>
                <w:bCs/>
                <w:sz w:val="19"/>
                <w:szCs w:val="19"/>
              </w:rPr>
            </w:pPr>
            <w:r>
              <w:rPr>
                <w:rFonts w:cs="Times New Roman"/>
                <w:b/>
                <w:bCs/>
                <w:sz w:val="19"/>
                <w:szCs w:val="19"/>
                <w:lang w:val="en-US"/>
              </w:rPr>
              <w:t>100%</w:t>
            </w:r>
          </w:p>
        </w:tc>
      </w:tr>
    </w:tbl>
    <w:p>
      <w:pPr>
        <w:ind w:firstLine="560" w:firstLineChars="200"/>
        <w:jc w:val="both"/>
        <w:rPr>
          <w:rFonts w:hint="default" w:cs="Times New Roman"/>
          <w:szCs w:val="28"/>
          <w:lang w:val="ru-RU"/>
        </w:rPr>
      </w:pPr>
    </w:p>
    <w:p>
      <w:pPr>
        <w:ind w:firstLine="708" w:firstLineChars="0"/>
        <w:jc w:val="both"/>
        <w:rPr>
          <w:rFonts w:hint="default" w:cs="Times New Roman"/>
          <w:szCs w:val="28"/>
          <w:lang w:val="ru-RU"/>
        </w:rPr>
      </w:pPr>
      <w:r>
        <w:rPr>
          <w:rFonts w:hint="default" w:cs="Times New Roman"/>
          <w:szCs w:val="28"/>
          <w:lang w:val="ru-RU"/>
        </w:rPr>
        <w:t>1.5.Раздел 8 муниципальной программы изложить в в следующей редакции:</w:t>
      </w:r>
    </w:p>
    <w:p>
      <w:pPr>
        <w:shd w:val="clear" w:color="auto" w:fill="FFFFFF"/>
        <w:ind w:firstLine="660"/>
        <w:rPr>
          <w:rFonts w:cs="Times New Roman"/>
          <w:spacing w:val="-2"/>
          <w:szCs w:val="28"/>
        </w:rPr>
      </w:pPr>
      <w:r>
        <w:rPr>
          <w:rFonts w:cs="Times New Roman"/>
          <w:spacing w:val="-2"/>
          <w:szCs w:val="28"/>
        </w:rPr>
        <w:t>- ежегодному снижению уровня уличной преступности на 9 %;</w:t>
      </w:r>
    </w:p>
    <w:p>
      <w:pPr>
        <w:shd w:val="clear" w:color="auto" w:fill="FFFFFF"/>
        <w:ind w:firstLine="660"/>
        <w:jc w:val="both"/>
        <w:rPr>
          <w:rFonts w:cs="Times New Roman"/>
          <w:spacing w:val="-1"/>
          <w:szCs w:val="28"/>
        </w:rPr>
      </w:pPr>
      <w:r>
        <w:rPr>
          <w:rFonts w:cs="Times New Roman"/>
          <w:spacing w:val="-1"/>
          <w:szCs w:val="28"/>
        </w:rPr>
        <w:t xml:space="preserve">- увеличению количества установленных камер видеонаблюдения </w:t>
      </w:r>
      <w:r>
        <w:t xml:space="preserve">АПК </w:t>
      </w:r>
      <w:r>
        <w:rPr>
          <w:rFonts w:cs="Times New Roman"/>
          <w:spacing w:val="-1"/>
          <w:szCs w:val="28"/>
        </w:rPr>
        <w:t>«Безопасный город» до 12 штук;</w:t>
      </w:r>
    </w:p>
    <w:p>
      <w:pPr>
        <w:pStyle w:val="48"/>
        <w:widowControl/>
        <w:ind w:firstLine="660"/>
        <w:jc w:val="both"/>
        <w:rPr>
          <w:rFonts w:ascii="Times New Roman" w:hAnsi="Times New Roman" w:cs="Times New Roman"/>
          <w:sz w:val="28"/>
          <w:szCs w:val="28"/>
        </w:rPr>
      </w:pPr>
      <w:r>
        <w:rPr>
          <w:rFonts w:ascii="Times New Roman" w:hAnsi="Times New Roman" w:cs="Times New Roman"/>
          <w:sz w:val="28"/>
          <w:szCs w:val="28"/>
        </w:rPr>
        <w:t>- недопущению совершения (попыток совершения) террористических актов и актов экстремистской направленности на территории города;</w:t>
      </w:r>
    </w:p>
    <w:p>
      <w:pPr>
        <w:pStyle w:val="48"/>
        <w:widowControl/>
        <w:ind w:firstLine="660"/>
        <w:jc w:val="both"/>
        <w:rPr>
          <w:rFonts w:ascii="Times New Roman" w:hAnsi="Times New Roman" w:cs="Times New Roman"/>
          <w:sz w:val="28"/>
          <w:szCs w:val="28"/>
        </w:rPr>
      </w:pPr>
      <w:r>
        <w:rPr>
          <w:rFonts w:ascii="Times New Roman" w:hAnsi="Times New Roman" w:cs="Times New Roman"/>
          <w:sz w:val="28"/>
          <w:szCs w:val="28"/>
        </w:rPr>
        <w:t>- обеспечению 4 муниципальных общеобразовательных организаций ограждениями по периметру территории, отвечающими требованиям безопасности;</w:t>
      </w:r>
    </w:p>
    <w:p>
      <w:pPr>
        <w:ind w:firstLine="708" w:firstLineChars="0"/>
        <w:jc w:val="both"/>
        <w:rPr>
          <w:rFonts w:hint="default" w:ascii="Times New Roman" w:hAnsi="Times New Roman" w:cs="Times New Roman"/>
          <w:sz w:val="28"/>
          <w:szCs w:val="28"/>
          <w:lang w:val="ru-RU"/>
        </w:rPr>
      </w:pPr>
      <w:r>
        <w:rPr>
          <w:rFonts w:hint="default" w:cs="Times New Roman"/>
          <w:szCs w:val="28"/>
          <w:lang w:val="ru-RU"/>
        </w:rPr>
        <w:t>- увеличение количества ручных металлодетекторов на 1 ед.</w:t>
      </w:r>
    </w:p>
    <w:p>
      <w:pPr>
        <w:pStyle w:val="48"/>
        <w:widowControl/>
        <w:ind w:firstLine="660"/>
        <w:jc w:val="both"/>
        <w:rPr>
          <w:rFonts w:ascii="Times New Roman" w:hAnsi="Times New Roman" w:cs="Times New Roman"/>
          <w:sz w:val="28"/>
          <w:szCs w:val="28"/>
        </w:rPr>
      </w:pPr>
      <w:r>
        <w:rPr>
          <w:rFonts w:ascii="Times New Roman" w:hAnsi="Times New Roman" w:cs="Times New Roman"/>
          <w:sz w:val="28"/>
          <w:szCs w:val="28"/>
        </w:rPr>
        <w:t>- обеспечению 13 муниципальных дошкольных образовательных организаций ограждениями по периметру территории, отвечающими требованиям безопасности;</w:t>
      </w:r>
    </w:p>
    <w:p>
      <w:pPr>
        <w:pStyle w:val="48"/>
        <w:widowControl/>
        <w:ind w:firstLine="660"/>
        <w:jc w:val="both"/>
        <w:rPr>
          <w:rFonts w:ascii="Times New Roman" w:hAnsi="Times New Roman" w:cs="Times New Roman"/>
          <w:color w:val="000000"/>
          <w:sz w:val="28"/>
          <w:szCs w:val="28"/>
        </w:rPr>
      </w:pPr>
      <w:r>
        <w:rPr>
          <w:rFonts w:ascii="Times New Roman" w:hAnsi="Times New Roman" w:cs="Times New Roman"/>
          <w:color w:val="000000"/>
          <w:sz w:val="28"/>
          <w:szCs w:val="28"/>
        </w:rPr>
        <w:t>- модернизированности кнопки экстренного вызова (КТС) в муниципальных дошкольных образовательных организациях города до 100 %;</w:t>
      </w:r>
    </w:p>
    <w:p>
      <w:pPr>
        <w:pStyle w:val="48"/>
        <w:widowControl/>
        <w:ind w:firstLine="660"/>
        <w:jc w:val="both"/>
        <w:rPr>
          <w:rFonts w:ascii="Times New Roman" w:hAnsi="Times New Roman" w:cs="Times New Roman"/>
          <w:sz w:val="28"/>
          <w:szCs w:val="28"/>
        </w:rPr>
      </w:pPr>
      <w:r>
        <w:rPr>
          <w:rFonts w:ascii="Times New Roman" w:hAnsi="Times New Roman" w:cs="Times New Roman"/>
          <w:sz w:val="28"/>
          <w:szCs w:val="28"/>
        </w:rPr>
        <w:t>- оснащенности муниципальных общеобразовательных организаций города системами контроля и управления доступом (турникетами) до 100 %;</w:t>
      </w:r>
    </w:p>
    <w:p>
      <w:pPr>
        <w:pStyle w:val="48"/>
        <w:widowControl/>
        <w:ind w:firstLine="660"/>
        <w:jc w:val="both"/>
        <w:rPr>
          <w:rFonts w:ascii="Times New Roman" w:hAnsi="Times New Roman" w:cs="Times New Roman"/>
          <w:sz w:val="28"/>
          <w:szCs w:val="28"/>
        </w:rPr>
      </w:pPr>
      <w:r>
        <w:rPr>
          <w:rFonts w:ascii="Times New Roman" w:hAnsi="Times New Roman" w:cs="Times New Roman"/>
          <w:sz w:val="28"/>
          <w:szCs w:val="28"/>
        </w:rPr>
        <w:t>- оснащенности муниципальных дошкольных образовательных организаций города системами видеонаблюдения до 100 %;</w:t>
      </w:r>
    </w:p>
    <w:p>
      <w:pPr>
        <w:tabs>
          <w:tab w:val="left" w:pos="7965"/>
        </w:tabs>
        <w:ind w:firstLine="660"/>
        <w:jc w:val="both"/>
        <w:rPr>
          <w:rFonts w:cs="Times New Roman"/>
          <w:szCs w:val="28"/>
        </w:rPr>
      </w:pPr>
      <w:r>
        <w:rPr>
          <w:rFonts w:cs="Times New Roman"/>
          <w:szCs w:val="28"/>
        </w:rPr>
        <w:t xml:space="preserve">- информированости населения о сущности терроризма и его общественной опасности, </w:t>
      </w:r>
      <w:r>
        <w:rPr>
          <w:szCs w:val="28"/>
        </w:rPr>
        <w:t>предупреждении угрозы террористического акта, идеологии терроризма,</w:t>
      </w:r>
      <w:r>
        <w:rPr>
          <w:rFonts w:cs="Times New Roman"/>
          <w:szCs w:val="28"/>
        </w:rPr>
        <w:t xml:space="preserve"> формированию у граждан неприятия идеологии терроризма путем изготовления и бесплатного распространения печатной продукции профилактического и информационного характера (буклетов, брошюр, листовок, памяток) в количестве 32500 штук;</w:t>
      </w:r>
    </w:p>
    <w:p>
      <w:pPr>
        <w:ind w:firstLine="660"/>
        <w:jc w:val="both"/>
        <w:rPr>
          <w:rFonts w:eastAsia="Calibri"/>
          <w:i/>
          <w:color w:val="000000"/>
          <w:spacing w:val="-1"/>
          <w:szCs w:val="28"/>
        </w:rPr>
      </w:pPr>
      <w:r>
        <w:rPr>
          <w:rFonts w:eastAsia="Calibri"/>
          <w:color w:val="000000"/>
          <w:spacing w:val="-1"/>
          <w:szCs w:val="28"/>
        </w:rPr>
        <w:t xml:space="preserve">- </w:t>
      </w:r>
      <w:r>
        <w:rPr>
          <w:rFonts w:cs="Times New Roman"/>
          <w:szCs w:val="28"/>
        </w:rPr>
        <w:t xml:space="preserve">информированности молодежи города о вредных привычках путем изготовления и бесплатного распространения печатной продукции профилактического и информационного характера (буклетов, брошюр, листовок, памяток) </w:t>
      </w:r>
      <w:r>
        <w:rPr>
          <w:rFonts w:eastAsia="Calibri"/>
          <w:color w:val="000000"/>
          <w:spacing w:val="-1"/>
          <w:szCs w:val="28"/>
        </w:rPr>
        <w:t>в количестве 36000 штук</w:t>
      </w:r>
      <w:r>
        <w:rPr>
          <w:rFonts w:eastAsia="Calibri"/>
          <w:i/>
          <w:color w:val="000000"/>
          <w:spacing w:val="-1"/>
          <w:szCs w:val="28"/>
        </w:rPr>
        <w:t>;</w:t>
      </w:r>
    </w:p>
    <w:p>
      <w:pPr>
        <w:ind w:firstLine="660"/>
        <w:jc w:val="both"/>
        <w:rPr>
          <w:szCs w:val="28"/>
        </w:rPr>
      </w:pPr>
      <w:r>
        <w:rPr>
          <w:szCs w:val="28"/>
        </w:rPr>
        <w:t>- повышению уровня оповещения населения путем приобретения технических средств нового поколения (охват населения) до 95 %;</w:t>
      </w:r>
    </w:p>
    <w:p>
      <w:pPr>
        <w:ind w:firstLine="660"/>
        <w:jc w:val="both"/>
        <w:rPr>
          <w:color w:val="000000"/>
          <w:szCs w:val="28"/>
        </w:rPr>
      </w:pPr>
      <w:r>
        <w:rPr>
          <w:szCs w:val="28"/>
        </w:rPr>
        <w:t xml:space="preserve">- </w:t>
      </w:r>
      <w:r>
        <w:rPr>
          <w:color w:val="000000"/>
          <w:szCs w:val="28"/>
        </w:rPr>
        <w:t>приобретению проектно-сметной документации на проектирование АПК «Безопасный город»;</w:t>
      </w:r>
    </w:p>
    <w:p>
      <w:pPr>
        <w:ind w:firstLine="660"/>
        <w:jc w:val="both"/>
        <w:rPr>
          <w:szCs w:val="28"/>
        </w:rPr>
      </w:pPr>
      <w:r>
        <w:rPr>
          <w:color w:val="000000"/>
          <w:szCs w:val="28"/>
        </w:rPr>
        <w:t xml:space="preserve">- </w:t>
      </w:r>
      <w:r>
        <w:rPr>
          <w:szCs w:val="28"/>
        </w:rPr>
        <w:t>созданию и оснащению 4 учебно-консультационных пунктов на территории города для неработающего населения;</w:t>
      </w:r>
    </w:p>
    <w:p>
      <w:pPr>
        <w:ind w:firstLine="660"/>
        <w:jc w:val="both"/>
        <w:rPr>
          <w:color w:val="000000"/>
          <w:szCs w:val="28"/>
        </w:rPr>
      </w:pPr>
      <w:r>
        <w:rPr>
          <w:color w:val="000000"/>
          <w:szCs w:val="28"/>
        </w:rPr>
        <w:t>- оснащению поисково-спасательного отделения МКУ «УГЗ» аварийно-спасательным инвентарем и оборудованием до 100 %;</w:t>
      </w:r>
    </w:p>
    <w:p>
      <w:pPr>
        <w:ind w:firstLine="660"/>
        <w:jc w:val="both"/>
        <w:rPr>
          <w:rFonts w:cs="Times New Roman"/>
          <w:szCs w:val="28"/>
        </w:rPr>
      </w:pPr>
      <w:r>
        <w:rPr>
          <w:rFonts w:cs="Times New Roman"/>
          <w:szCs w:val="28"/>
        </w:rPr>
        <w:t>- оснащенности муниципальных учреждений физической культуры и спорта города автоматической пожарной сигнализацией и средствами пожаротушения  и  их обслуживания до 100 %;</w:t>
      </w:r>
    </w:p>
    <w:p>
      <w:pPr>
        <w:ind w:firstLine="660"/>
        <w:jc w:val="both"/>
        <w:rPr>
          <w:rFonts w:cs="Times New Roman"/>
          <w:szCs w:val="28"/>
        </w:rPr>
      </w:pPr>
      <w:r>
        <w:rPr>
          <w:rFonts w:cs="Times New Roman"/>
          <w:szCs w:val="28"/>
        </w:rPr>
        <w:t>- оснащенности муниципальных учреждений физической культуры и спорта города системами экстренного оповещения сотрудников и посетителей до 42,9 %;</w:t>
      </w:r>
    </w:p>
    <w:p>
      <w:pPr>
        <w:ind w:firstLine="660"/>
        <w:jc w:val="both"/>
        <w:rPr>
          <w:rFonts w:cs="Times New Roman"/>
          <w:szCs w:val="28"/>
        </w:rPr>
      </w:pPr>
      <w:r>
        <w:rPr>
          <w:rFonts w:cs="Times New Roman"/>
          <w:szCs w:val="28"/>
        </w:rPr>
        <w:t>- оснащенности муниципальных учреждений физической культуры и спорта города охранной телевизионной системой до 85,7 %;</w:t>
      </w:r>
    </w:p>
    <w:p>
      <w:pPr>
        <w:ind w:firstLine="660"/>
        <w:jc w:val="both"/>
        <w:rPr>
          <w:rFonts w:cs="Times New Roman"/>
          <w:szCs w:val="28"/>
        </w:rPr>
      </w:pPr>
      <w:r>
        <w:rPr>
          <w:rFonts w:cs="Times New Roman"/>
          <w:szCs w:val="28"/>
        </w:rPr>
        <w:t>- оснащенности муниципальных учреждений физической культуры и спорта города стационарными металообнаружителями и металлоискателями до 100 %;</w:t>
      </w:r>
    </w:p>
    <w:p>
      <w:pPr>
        <w:ind w:firstLine="660"/>
        <w:jc w:val="both"/>
        <w:rPr>
          <w:rFonts w:cs="Times New Roman"/>
          <w:szCs w:val="28"/>
        </w:rPr>
      </w:pPr>
      <w:r>
        <w:rPr>
          <w:rFonts w:cs="Times New Roman"/>
          <w:szCs w:val="28"/>
        </w:rPr>
        <w:t>- оснащенности муниципальных учреждений физической культуры и спорта города контрольно-пропускными пунктами для граждан и оборудование их необходимыми техническими средствами до 57,1 %;</w:t>
      </w:r>
    </w:p>
    <w:p>
      <w:pPr>
        <w:ind w:firstLine="660"/>
        <w:jc w:val="both"/>
        <w:rPr>
          <w:rFonts w:cs="Times New Roman"/>
          <w:szCs w:val="28"/>
        </w:rPr>
      </w:pPr>
      <w:r>
        <w:rPr>
          <w:rFonts w:cs="Times New Roman"/>
          <w:szCs w:val="28"/>
        </w:rPr>
        <w:t>- оснащенности муниципальных учреждений физической культуры и спорта города контрольно-пропускными пунктами для пропуска транспортных средств и оборудование их необходимыми техническими средствами до 100 %;</w:t>
      </w:r>
    </w:p>
    <w:p>
      <w:pPr>
        <w:ind w:firstLine="660"/>
        <w:jc w:val="both"/>
        <w:rPr>
          <w:rFonts w:cs="Times New Roman"/>
          <w:szCs w:val="28"/>
        </w:rPr>
      </w:pPr>
      <w:r>
        <w:rPr>
          <w:rFonts w:cs="Times New Roman"/>
          <w:szCs w:val="28"/>
        </w:rPr>
        <w:t>- оснащенности муниципальных учреждений физической культуры и спорта города системами экстренной связи до 92,9 %;</w:t>
      </w:r>
    </w:p>
    <w:p>
      <w:pPr>
        <w:ind w:firstLine="660"/>
        <w:jc w:val="both"/>
        <w:rPr>
          <w:rFonts w:cs="Times New Roman"/>
          <w:szCs w:val="28"/>
        </w:rPr>
      </w:pPr>
      <w:r>
        <w:rPr>
          <w:rFonts w:cs="Times New Roman"/>
          <w:szCs w:val="28"/>
        </w:rPr>
        <w:t>- увелечению количества стадионов с ограждениями, отвечающими требованиям безопасности до 3;</w:t>
      </w:r>
    </w:p>
    <w:p>
      <w:pPr>
        <w:ind w:firstLine="660"/>
        <w:jc w:val="both"/>
        <w:rPr>
          <w:rFonts w:cs="Times New Roman"/>
          <w:szCs w:val="28"/>
        </w:rPr>
      </w:pPr>
      <w:r>
        <w:rPr>
          <w:rFonts w:cs="Times New Roman"/>
          <w:szCs w:val="28"/>
        </w:rPr>
        <w:t>-степени выполнения индикаторов муниципальной программы 100%.</w:t>
      </w:r>
    </w:p>
    <w:p>
      <w:pPr>
        <w:jc w:val="both"/>
        <w:rPr>
          <w:rFonts w:hint="default" w:cs="Times New Roman"/>
          <w:szCs w:val="28"/>
          <w:lang w:val="ru-RU"/>
        </w:rPr>
      </w:pPr>
    </w:p>
    <w:p>
      <w:pPr>
        <w:pStyle w:val="49"/>
        <w:widowControl/>
        <w:suppressAutoHyphens w:val="0"/>
        <w:ind w:right="-6" w:firstLine="708" w:firstLineChars="0"/>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1.</w:t>
      </w:r>
      <w:r>
        <w:rPr>
          <w:rFonts w:hint="default" w:ascii="Times New Roman" w:hAnsi="Times New Roman" w:cs="Times New Roman"/>
          <w:b w:val="0"/>
          <w:bCs w:val="0"/>
          <w:sz w:val="28"/>
          <w:szCs w:val="28"/>
          <w:lang w:val="ru-RU"/>
        </w:rPr>
        <w:t>6</w:t>
      </w:r>
      <w:r>
        <w:rPr>
          <w:rFonts w:hint="default" w:ascii="Times New Roman" w:hAnsi="Times New Roman" w:cs="Times New Roman"/>
          <w:b w:val="0"/>
          <w:bCs w:val="0"/>
          <w:sz w:val="28"/>
          <w:szCs w:val="28"/>
        </w:rPr>
        <w:t xml:space="preserve">.Строку 7 раздела </w:t>
      </w:r>
      <w:r>
        <w:rPr>
          <w:rFonts w:hint="default" w:ascii="Times New Roman" w:hAnsi="Times New Roman" w:cs="Times New Roman"/>
          <w:b w:val="0"/>
          <w:bCs w:val="0"/>
          <w:sz w:val="28"/>
          <w:szCs w:val="28"/>
          <w:lang w:val="ru-RU"/>
        </w:rPr>
        <w:t>1 под</w:t>
      </w:r>
      <w:r>
        <w:rPr>
          <w:rFonts w:hint="default" w:ascii="Times New Roman" w:hAnsi="Times New Roman" w:cs="Times New Roman"/>
          <w:b w:val="0"/>
          <w:bCs w:val="0"/>
          <w:sz w:val="28"/>
          <w:szCs w:val="28"/>
        </w:rPr>
        <w:t>программы «Обеспечение реализации муниципальной программы»</w:t>
      </w:r>
      <w:r>
        <w:rPr>
          <w:rFonts w:hint="default" w:ascii="Times New Roman" w:hAnsi="Times New Roman" w:cs="Times New Roman"/>
          <w:b w:val="0"/>
          <w:bCs w:val="0"/>
          <w:sz w:val="28"/>
          <w:szCs w:val="28"/>
          <w:lang w:val="ru-RU"/>
        </w:rPr>
        <w:t xml:space="preserve"> муниципальной программы </w:t>
      </w:r>
      <w:r>
        <w:rPr>
          <w:rFonts w:hint="default" w:ascii="Times New Roman" w:hAnsi="Times New Roman" w:cs="Times New Roman"/>
          <w:b w:val="0"/>
          <w:bCs w:val="0"/>
          <w:sz w:val="28"/>
          <w:szCs w:val="28"/>
        </w:rPr>
        <w:t>изложить в следующей редакции:</w:t>
      </w:r>
    </w:p>
    <w:p>
      <w:pPr>
        <w:pStyle w:val="49"/>
        <w:widowControl/>
        <w:suppressAutoHyphens w:val="0"/>
        <w:ind w:right="-6"/>
        <w:jc w:val="both"/>
        <w:rPr>
          <w:rFonts w:hint="default" w:ascii="Times New Roman" w:hAnsi="Times New Roman" w:cs="Times New Roman"/>
          <w:b w:val="0"/>
          <w:bCs w:val="0"/>
          <w:sz w:val="28"/>
          <w:szCs w:val="28"/>
        </w:rPr>
      </w:pPr>
    </w:p>
    <w:tbl>
      <w:tblPr>
        <w:tblStyle w:val="6"/>
        <w:tblW w:w="9768" w:type="dxa"/>
        <w:tblInd w:w="62" w:type="dxa"/>
        <w:tblLayout w:type="fixed"/>
        <w:tblCellMar>
          <w:top w:w="102" w:type="dxa"/>
          <w:left w:w="62" w:type="dxa"/>
          <w:bottom w:w="102" w:type="dxa"/>
          <w:right w:w="62" w:type="dxa"/>
        </w:tblCellMar>
      </w:tblPr>
      <w:tblGrid>
        <w:gridCol w:w="2528"/>
        <w:gridCol w:w="7240"/>
      </w:tblGrid>
      <w:tr>
        <w:tblPrEx>
          <w:tblCellMar>
            <w:top w:w="102" w:type="dxa"/>
            <w:left w:w="62" w:type="dxa"/>
            <w:bottom w:w="102" w:type="dxa"/>
            <w:right w:w="62" w:type="dxa"/>
          </w:tblCellMar>
        </w:tblPrEx>
        <w:tc>
          <w:tcPr>
            <w:tcW w:w="252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outlineLvl w:val="0"/>
              <w:rPr>
                <w:sz w:val="24"/>
                <w:szCs w:val="24"/>
              </w:rPr>
            </w:pPr>
            <w:r>
              <w:rPr>
                <w:sz w:val="24"/>
                <w:szCs w:val="24"/>
              </w:rPr>
              <w:t>Ресурсное обеспечение подпрограммы разбивкой по источникам финансового обеспечения и годам реализации</w:t>
            </w:r>
          </w:p>
        </w:tc>
        <w:tc>
          <w:tcPr>
            <w:tcW w:w="7240" w:type="dxa"/>
            <w:tcBorders>
              <w:top w:val="single" w:color="auto" w:sz="4" w:space="0"/>
              <w:left w:val="single" w:color="auto" w:sz="4" w:space="0"/>
              <w:bottom w:val="single" w:color="auto" w:sz="4" w:space="0"/>
              <w:right w:val="single" w:color="auto" w:sz="4" w:space="0"/>
            </w:tcBorders>
            <w:noWrap w:val="0"/>
            <w:vAlign w:val="top"/>
          </w:tcPr>
          <w:p>
            <w:pPr>
              <w:pStyle w:val="49"/>
              <w:widowControl/>
              <w:suppressAutoHyphens w:val="0"/>
              <w:ind w:right="-6"/>
              <w:jc w:val="both"/>
              <w:rPr>
                <w:rFonts w:ascii="Times New Roman" w:hAnsi="Times New Roman" w:cs="Times New Roman"/>
                <w:b w:val="0"/>
                <w:bCs w:val="0"/>
                <w:sz w:val="24"/>
                <w:szCs w:val="24"/>
              </w:rPr>
            </w:pPr>
            <w:r>
              <w:rPr>
                <w:rFonts w:ascii="Times New Roman" w:hAnsi="Times New Roman" w:cs="Times New Roman"/>
                <w:b w:val="0"/>
                <w:bCs w:val="0"/>
                <w:sz w:val="24"/>
                <w:szCs w:val="24"/>
              </w:rPr>
              <w:t>Финансирование  подпрограммы - бюджет города Димитровграда Ульяновской области, источником финансового обеспечения которого являются ассигнования из бюджета города.</w:t>
            </w:r>
          </w:p>
          <w:p>
            <w:pPr>
              <w:autoSpaceDE w:val="0"/>
              <w:autoSpaceDN w:val="0"/>
              <w:adjustRightInd w:val="0"/>
              <w:jc w:val="both"/>
              <w:outlineLvl w:val="0"/>
              <w:rPr>
                <w:sz w:val="24"/>
                <w:szCs w:val="24"/>
              </w:rPr>
            </w:pPr>
            <w:r>
              <w:rPr>
                <w:sz w:val="24"/>
                <w:szCs w:val="24"/>
              </w:rPr>
              <w:t>Общий объем бюджетных ассигнований на финансовое обеспечение реализации муниципальной программы составляет - 2</w:t>
            </w:r>
            <w:r>
              <w:rPr>
                <w:rFonts w:hint="default"/>
                <w:sz w:val="24"/>
                <w:szCs w:val="24"/>
                <w:lang w:val="ru-RU"/>
              </w:rPr>
              <w:t>8384</w:t>
            </w:r>
            <w:r>
              <w:rPr>
                <w:sz w:val="24"/>
                <w:szCs w:val="24"/>
              </w:rPr>
              <w:t>,</w:t>
            </w:r>
            <w:r>
              <w:rPr>
                <w:rFonts w:hint="default"/>
                <w:sz w:val="24"/>
                <w:szCs w:val="24"/>
                <w:lang w:val="ru-RU"/>
              </w:rPr>
              <w:t>57880</w:t>
            </w:r>
            <w:r>
              <w:rPr>
                <w:sz w:val="24"/>
                <w:szCs w:val="24"/>
              </w:rPr>
              <w:t xml:space="preserve"> тыс. руб., в том числе по годам:</w:t>
            </w:r>
          </w:p>
          <w:p>
            <w:pPr>
              <w:autoSpaceDE w:val="0"/>
              <w:autoSpaceDN w:val="0"/>
              <w:adjustRightInd w:val="0"/>
              <w:jc w:val="both"/>
              <w:outlineLvl w:val="0"/>
              <w:rPr>
                <w:sz w:val="24"/>
                <w:szCs w:val="24"/>
              </w:rPr>
            </w:pPr>
            <w:r>
              <w:rPr>
                <w:sz w:val="24"/>
                <w:szCs w:val="24"/>
              </w:rPr>
              <w:t>2024 год - 2</w:t>
            </w:r>
            <w:r>
              <w:rPr>
                <w:rFonts w:hint="default"/>
                <w:sz w:val="24"/>
                <w:szCs w:val="24"/>
                <w:lang w:val="ru-RU"/>
              </w:rPr>
              <w:t>3841</w:t>
            </w:r>
            <w:r>
              <w:rPr>
                <w:sz w:val="24"/>
                <w:szCs w:val="24"/>
              </w:rPr>
              <w:t>,</w:t>
            </w:r>
            <w:r>
              <w:rPr>
                <w:rFonts w:hint="default"/>
                <w:sz w:val="24"/>
                <w:szCs w:val="24"/>
                <w:lang w:val="ru-RU"/>
              </w:rPr>
              <w:t>32472</w:t>
            </w:r>
            <w:r>
              <w:rPr>
                <w:sz w:val="24"/>
                <w:szCs w:val="24"/>
              </w:rPr>
              <w:t xml:space="preserve"> тыс.руб.</w:t>
            </w:r>
          </w:p>
          <w:p>
            <w:pPr>
              <w:autoSpaceDE w:val="0"/>
              <w:autoSpaceDN w:val="0"/>
              <w:adjustRightInd w:val="0"/>
              <w:jc w:val="both"/>
              <w:outlineLvl w:val="0"/>
              <w:rPr>
                <w:rFonts w:hint="default"/>
                <w:sz w:val="24"/>
                <w:szCs w:val="24"/>
                <w:lang w:val="ru-RU"/>
              </w:rPr>
            </w:pPr>
            <w:r>
              <w:rPr>
                <w:sz w:val="24"/>
                <w:szCs w:val="24"/>
                <w:lang w:val="ru-RU"/>
              </w:rPr>
              <w:t>Объем</w:t>
            </w:r>
            <w:r>
              <w:rPr>
                <w:rFonts w:hint="default"/>
                <w:sz w:val="24"/>
                <w:szCs w:val="24"/>
                <w:lang w:val="ru-RU"/>
              </w:rPr>
              <w:t xml:space="preserve"> бюджетных а</w:t>
            </w:r>
            <w:r>
              <w:rPr>
                <w:sz w:val="24"/>
                <w:szCs w:val="24"/>
                <w:lang w:val="ru-RU"/>
              </w:rPr>
              <w:t>ссигнований</w:t>
            </w:r>
            <w:r>
              <w:rPr>
                <w:rFonts w:hint="default"/>
                <w:sz w:val="24"/>
                <w:szCs w:val="24"/>
                <w:lang w:val="ru-RU"/>
              </w:rPr>
              <w:t xml:space="preserve"> из областного бюджета Ульяновской области составляет</w:t>
            </w:r>
            <w:r>
              <w:rPr>
                <w:rFonts w:hint="default"/>
                <w:b/>
                <w:bCs/>
                <w:sz w:val="24"/>
                <w:szCs w:val="24"/>
                <w:lang w:val="ru-RU"/>
              </w:rPr>
              <w:t xml:space="preserve"> 6 300,00</w:t>
            </w:r>
            <w:r>
              <w:rPr>
                <w:rFonts w:hint="default"/>
                <w:sz w:val="24"/>
                <w:szCs w:val="24"/>
                <w:lang w:val="ru-RU"/>
              </w:rPr>
              <w:t xml:space="preserve"> тыс.руб., в том числе:</w:t>
            </w:r>
          </w:p>
          <w:p>
            <w:pPr>
              <w:autoSpaceDE w:val="0"/>
              <w:autoSpaceDN w:val="0"/>
              <w:adjustRightInd w:val="0"/>
              <w:jc w:val="both"/>
              <w:outlineLvl w:val="0"/>
              <w:rPr>
                <w:sz w:val="24"/>
                <w:szCs w:val="24"/>
              </w:rPr>
            </w:pPr>
            <w:r>
              <w:rPr>
                <w:rFonts w:hint="default"/>
                <w:sz w:val="24"/>
                <w:szCs w:val="24"/>
                <w:lang w:val="ru-RU"/>
              </w:rPr>
              <w:t>2024 год - 6300,00 тыс.руб.</w:t>
            </w:r>
          </w:p>
        </w:tc>
      </w:tr>
    </w:tbl>
    <w:p>
      <w:pPr>
        <w:jc w:val="both"/>
        <w:rPr>
          <w:rFonts w:hint="default" w:cs="Times New Roman"/>
          <w:szCs w:val="28"/>
          <w:lang w:val="ru-RU"/>
        </w:rPr>
      </w:pPr>
    </w:p>
    <w:p>
      <w:pPr>
        <w:ind w:firstLine="708" w:firstLineChars="0"/>
        <w:jc w:val="both"/>
        <w:rPr>
          <w:rFonts w:hint="default" w:cs="Times New Roman"/>
          <w:szCs w:val="28"/>
          <w:lang w:val="ru-RU"/>
        </w:rPr>
      </w:pPr>
      <w:r>
        <w:rPr>
          <w:rFonts w:hint="default" w:cs="Times New Roman"/>
          <w:szCs w:val="28"/>
          <w:lang w:val="ru-RU"/>
        </w:rPr>
        <w:t xml:space="preserve">1.7.Раздел 5 подпрограммы </w:t>
      </w:r>
      <w:r>
        <w:rPr>
          <w:rFonts w:hint="default" w:ascii="Times New Roman" w:hAnsi="Times New Roman" w:cs="Times New Roman"/>
          <w:b w:val="0"/>
          <w:bCs w:val="0"/>
          <w:sz w:val="28"/>
          <w:szCs w:val="28"/>
        </w:rPr>
        <w:t>«Обеспечение реализации муниципальной программы»</w:t>
      </w:r>
      <w:r>
        <w:rPr>
          <w:rFonts w:hint="default" w:ascii="Times New Roman" w:hAnsi="Times New Roman" w:cs="Times New Roman"/>
          <w:b w:val="0"/>
          <w:bCs w:val="0"/>
          <w:sz w:val="28"/>
          <w:szCs w:val="28"/>
          <w:lang w:val="ru-RU"/>
        </w:rPr>
        <w:t xml:space="preserve"> муниципальной программы</w:t>
      </w:r>
      <w:r>
        <w:rPr>
          <w:rFonts w:hint="default" w:cs="Times New Roman"/>
          <w:b w:val="0"/>
          <w:bCs w:val="0"/>
          <w:sz w:val="28"/>
          <w:szCs w:val="28"/>
          <w:lang w:val="ru-RU"/>
        </w:rPr>
        <w:t xml:space="preserve"> </w:t>
      </w:r>
      <w:r>
        <w:rPr>
          <w:rFonts w:hint="default" w:cs="Times New Roman"/>
          <w:szCs w:val="28"/>
          <w:lang w:val="ru-RU"/>
        </w:rPr>
        <w:t>изложить в следующей редакции:</w:t>
      </w:r>
    </w:p>
    <w:p>
      <w:pPr>
        <w:pStyle w:val="49"/>
        <w:widowControl/>
        <w:suppressAutoHyphens w:val="0"/>
        <w:ind w:right="-6" w:firstLine="708" w:firstLineChars="0"/>
        <w:jc w:val="both"/>
        <w:rPr>
          <w:rFonts w:ascii="Times New Roman" w:hAnsi="Times New Roman" w:cs="Times New Roman"/>
          <w:b w:val="0"/>
          <w:bCs w:val="0"/>
          <w:sz w:val="28"/>
          <w:szCs w:val="28"/>
        </w:rPr>
      </w:pPr>
      <w:r>
        <w:rPr>
          <w:rFonts w:ascii="Times New Roman" w:hAnsi="Times New Roman" w:cs="Times New Roman"/>
          <w:b w:val="0"/>
          <w:bCs w:val="0"/>
          <w:sz w:val="28"/>
          <w:szCs w:val="28"/>
        </w:rPr>
        <w:t>Финансирование подпрограммы - бюджет города Димитровграда Ульяновской области, источником финансового обеспечения которого являются ассигнования из бюджета города.</w:t>
      </w:r>
    </w:p>
    <w:p>
      <w:pPr>
        <w:autoSpaceDE w:val="0"/>
        <w:autoSpaceDN w:val="0"/>
        <w:adjustRightInd w:val="0"/>
        <w:jc w:val="both"/>
        <w:outlineLvl w:val="0"/>
        <w:rPr>
          <w:sz w:val="28"/>
          <w:szCs w:val="28"/>
        </w:rPr>
      </w:pPr>
      <w:r>
        <w:rPr>
          <w:sz w:val="28"/>
          <w:szCs w:val="28"/>
        </w:rPr>
        <w:t>Общий объем бюджетных ассигнований на финансовое обеспечение реализации муниципальной программы составляет - 2</w:t>
      </w:r>
      <w:r>
        <w:rPr>
          <w:rFonts w:hint="default"/>
          <w:sz w:val="28"/>
          <w:szCs w:val="28"/>
          <w:lang w:val="ru-RU"/>
        </w:rPr>
        <w:t>8384</w:t>
      </w:r>
      <w:r>
        <w:rPr>
          <w:sz w:val="28"/>
          <w:szCs w:val="28"/>
        </w:rPr>
        <w:t>,</w:t>
      </w:r>
      <w:r>
        <w:rPr>
          <w:rFonts w:hint="default"/>
          <w:sz w:val="28"/>
          <w:szCs w:val="28"/>
          <w:lang w:val="ru-RU"/>
        </w:rPr>
        <w:t>57880</w:t>
      </w:r>
      <w:r>
        <w:rPr>
          <w:sz w:val="28"/>
          <w:szCs w:val="28"/>
        </w:rPr>
        <w:t xml:space="preserve"> тыс. руб., в том числе по годам:</w:t>
      </w:r>
    </w:p>
    <w:p>
      <w:pPr>
        <w:autoSpaceDE w:val="0"/>
        <w:autoSpaceDN w:val="0"/>
        <w:adjustRightInd w:val="0"/>
        <w:jc w:val="both"/>
        <w:outlineLvl w:val="0"/>
        <w:rPr>
          <w:sz w:val="28"/>
          <w:szCs w:val="28"/>
        </w:rPr>
      </w:pPr>
      <w:r>
        <w:rPr>
          <w:sz w:val="28"/>
          <w:szCs w:val="28"/>
        </w:rPr>
        <w:t>2024 год - 2</w:t>
      </w:r>
      <w:r>
        <w:rPr>
          <w:rFonts w:hint="default"/>
          <w:sz w:val="28"/>
          <w:szCs w:val="28"/>
          <w:lang w:val="ru-RU"/>
        </w:rPr>
        <w:t>3841</w:t>
      </w:r>
      <w:r>
        <w:rPr>
          <w:sz w:val="28"/>
          <w:szCs w:val="28"/>
        </w:rPr>
        <w:t>,</w:t>
      </w:r>
      <w:r>
        <w:rPr>
          <w:rFonts w:hint="default"/>
          <w:sz w:val="28"/>
          <w:szCs w:val="28"/>
          <w:lang w:val="ru-RU"/>
        </w:rPr>
        <w:t>32472</w:t>
      </w:r>
      <w:r>
        <w:rPr>
          <w:sz w:val="28"/>
          <w:szCs w:val="28"/>
        </w:rPr>
        <w:t xml:space="preserve"> тыс.руб.</w:t>
      </w:r>
    </w:p>
    <w:p>
      <w:pPr>
        <w:autoSpaceDE w:val="0"/>
        <w:autoSpaceDN w:val="0"/>
        <w:adjustRightInd w:val="0"/>
        <w:jc w:val="both"/>
        <w:outlineLvl w:val="0"/>
        <w:rPr>
          <w:rFonts w:hint="default"/>
          <w:sz w:val="28"/>
          <w:szCs w:val="28"/>
          <w:lang w:val="ru-RU"/>
        </w:rPr>
      </w:pPr>
      <w:r>
        <w:rPr>
          <w:sz w:val="28"/>
          <w:szCs w:val="28"/>
          <w:lang w:val="ru-RU"/>
        </w:rPr>
        <w:t>Объем</w:t>
      </w:r>
      <w:r>
        <w:rPr>
          <w:rFonts w:hint="default"/>
          <w:sz w:val="28"/>
          <w:szCs w:val="28"/>
          <w:lang w:val="ru-RU"/>
        </w:rPr>
        <w:t xml:space="preserve"> бюджетных а</w:t>
      </w:r>
      <w:r>
        <w:rPr>
          <w:sz w:val="28"/>
          <w:szCs w:val="28"/>
          <w:lang w:val="ru-RU"/>
        </w:rPr>
        <w:t>ссигнований</w:t>
      </w:r>
      <w:r>
        <w:rPr>
          <w:rFonts w:hint="default"/>
          <w:sz w:val="28"/>
          <w:szCs w:val="28"/>
          <w:lang w:val="ru-RU"/>
        </w:rPr>
        <w:t xml:space="preserve"> из областного бюджета Ульяновской области составляет</w:t>
      </w:r>
      <w:r>
        <w:rPr>
          <w:rFonts w:hint="default"/>
          <w:b/>
          <w:bCs/>
          <w:sz w:val="28"/>
          <w:szCs w:val="28"/>
          <w:lang w:val="ru-RU"/>
        </w:rPr>
        <w:t xml:space="preserve"> 6 300,00</w:t>
      </w:r>
      <w:r>
        <w:rPr>
          <w:rFonts w:hint="default"/>
          <w:sz w:val="28"/>
          <w:szCs w:val="28"/>
          <w:lang w:val="ru-RU"/>
        </w:rPr>
        <w:t xml:space="preserve"> тыс.руб., в том числе:</w:t>
      </w:r>
    </w:p>
    <w:p>
      <w:pPr>
        <w:jc w:val="both"/>
        <w:rPr>
          <w:rFonts w:hint="default" w:cs="Times New Roman"/>
          <w:sz w:val="28"/>
          <w:szCs w:val="28"/>
          <w:lang w:val="ru-RU"/>
        </w:rPr>
      </w:pPr>
      <w:r>
        <w:rPr>
          <w:rFonts w:hint="default"/>
          <w:sz w:val="28"/>
          <w:szCs w:val="28"/>
          <w:lang w:val="ru-RU"/>
        </w:rPr>
        <w:t>2024 год - 6300,00 тыс.руб.</w:t>
      </w:r>
    </w:p>
    <w:p>
      <w:pPr>
        <w:pStyle w:val="49"/>
        <w:widowControl/>
        <w:suppressAutoHyphens w:val="0"/>
        <w:ind w:firstLine="708" w:firstLineChars="0"/>
        <w:jc w:val="both"/>
        <w:rPr>
          <w:rFonts w:ascii="Times New Roman" w:hAnsi="Times New Roman" w:cs="Times New Roman"/>
          <w:b w:val="0"/>
          <w:bCs w:val="0"/>
          <w:sz w:val="28"/>
          <w:szCs w:val="28"/>
        </w:rPr>
      </w:pPr>
      <w:r>
        <w:rPr>
          <w:rFonts w:ascii="Times New Roman" w:hAnsi="Times New Roman" w:cs="Times New Roman"/>
          <w:b w:val="0"/>
          <w:bCs w:val="0"/>
          <w:sz w:val="28"/>
          <w:szCs w:val="28"/>
        </w:rPr>
        <w:t>1.</w:t>
      </w:r>
      <w:r>
        <w:rPr>
          <w:rFonts w:hint="default" w:ascii="Times New Roman" w:hAnsi="Times New Roman" w:cs="Times New Roman"/>
          <w:b w:val="0"/>
          <w:bCs w:val="0"/>
          <w:sz w:val="28"/>
          <w:szCs w:val="28"/>
          <w:lang w:val="ru-RU"/>
        </w:rPr>
        <w:t>8</w:t>
      </w:r>
      <w:r>
        <w:rPr>
          <w:rFonts w:ascii="Times New Roman" w:hAnsi="Times New Roman" w:cs="Times New Roman"/>
          <w:b w:val="0"/>
          <w:bCs w:val="0"/>
          <w:sz w:val="28"/>
          <w:szCs w:val="28"/>
        </w:rPr>
        <w:t>.Приложение № 2 к муниципальной программе изложить в редакции согласно приложению к настоящему постановлению.</w:t>
      </w:r>
    </w:p>
    <w:p>
      <w:pPr>
        <w:pStyle w:val="48"/>
        <w:ind w:left="0" w:leftChars="0" w:firstLine="708" w:firstLineChars="0"/>
        <w:jc w:val="both"/>
        <w:rPr>
          <w:rFonts w:ascii="Times New Roman" w:hAnsi="Times New Roman" w:cs="Times New Roman"/>
          <w:sz w:val="28"/>
          <w:szCs w:val="28"/>
        </w:rPr>
      </w:pPr>
      <w:r>
        <w:rPr>
          <w:rFonts w:ascii="Times New Roman" w:hAnsi="Times New Roman" w:cs="Times New Roman"/>
          <w:sz w:val="28"/>
          <w:szCs w:val="28"/>
        </w:rPr>
        <w:t>2.Установить, что настоящее постановление подлежит официальному опубликованию.</w:t>
      </w:r>
    </w:p>
    <w:p>
      <w:pPr>
        <w:pStyle w:val="48"/>
        <w:ind w:left="0" w:leftChars="0" w:firstLine="708" w:firstLineChars="0"/>
        <w:jc w:val="both"/>
        <w:rPr>
          <w:rFonts w:ascii="Times New Roman" w:hAnsi="Times New Roman" w:cs="Times New Roman"/>
          <w:sz w:val="28"/>
          <w:szCs w:val="28"/>
        </w:rPr>
      </w:pPr>
      <w:r>
        <w:rPr>
          <w:rFonts w:ascii="Times New Roman" w:hAnsi="Times New Roman" w:cs="Times New Roman"/>
          <w:sz w:val="28"/>
          <w:szCs w:val="28"/>
        </w:rPr>
        <w:t>3.Контроль за исполнением настоящего постановления возложить на руководителя аппарата Администрации города Малюгина А.А.</w:t>
      </w:r>
    </w:p>
    <w:p>
      <w:pPr>
        <w:pStyle w:val="48"/>
        <w:ind w:firstLine="567"/>
        <w:jc w:val="both"/>
        <w:rPr>
          <w:rFonts w:ascii="Times New Roman" w:hAnsi="Times New Roman" w:cs="Times New Roman"/>
          <w:sz w:val="28"/>
          <w:szCs w:val="28"/>
        </w:rPr>
      </w:pPr>
    </w:p>
    <w:p>
      <w:pPr>
        <w:pStyle w:val="48"/>
        <w:ind w:firstLine="0"/>
        <w:jc w:val="both"/>
        <w:rPr>
          <w:rFonts w:hint="default" w:ascii="Times New Roman" w:hAnsi="Times New Roman" w:cs="Times New Roman"/>
          <w:b/>
          <w:sz w:val="28"/>
          <w:szCs w:val="28"/>
          <w:lang w:val="ru-RU"/>
        </w:rPr>
      </w:pPr>
      <w:r>
        <w:rPr>
          <w:rFonts w:ascii="Times New Roman" w:hAnsi="Times New Roman" w:cs="Times New Roman"/>
          <w:sz w:val="28"/>
          <w:szCs w:val="28"/>
        </w:rPr>
        <w:t>Глав</w:t>
      </w:r>
      <w:r>
        <w:rPr>
          <w:rFonts w:ascii="Times New Roman" w:hAnsi="Times New Roman" w:cs="Times New Roman"/>
          <w:sz w:val="28"/>
          <w:szCs w:val="28"/>
          <w:lang w:val="ru-RU"/>
        </w:rPr>
        <w:t>а</w:t>
      </w:r>
      <w:r>
        <w:rPr>
          <w:rFonts w:ascii="Times New Roman" w:hAnsi="Times New Roman" w:cs="Times New Roman"/>
          <w:sz w:val="28"/>
          <w:szCs w:val="28"/>
        </w:rPr>
        <w:t xml:space="preserve"> города                                                                                        </w:t>
      </w:r>
      <w:r>
        <w:rPr>
          <w:rFonts w:ascii="Times New Roman" w:hAnsi="Times New Roman" w:cs="Times New Roman"/>
          <w:sz w:val="28"/>
          <w:szCs w:val="28"/>
          <w:lang w:val="ru-RU"/>
        </w:rPr>
        <w:t>С</w:t>
      </w:r>
      <w:r>
        <w:rPr>
          <w:rFonts w:hint="default" w:ascii="Times New Roman" w:hAnsi="Times New Roman" w:cs="Times New Roman"/>
          <w:sz w:val="28"/>
          <w:szCs w:val="28"/>
          <w:lang w:val="ru-RU"/>
        </w:rPr>
        <w:t>.А.Сандрюков</w:t>
      </w:r>
    </w:p>
    <w:sectPr>
      <w:headerReference r:id="rId3" w:type="default"/>
      <w:pgSz w:w="11906" w:h="16838"/>
      <w:pgMar w:top="1134" w:right="567" w:bottom="1144" w:left="1701" w:header="709" w:footer="709"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8"/>
        <w:sz w:val="20"/>
        <w:szCs w:val="20"/>
      </w:rPr>
    </w:pPr>
    <w:r>
      <w:rPr>
        <w:rStyle w:val="8"/>
        <w:sz w:val="20"/>
        <w:szCs w:val="20"/>
      </w:rPr>
      <w:fldChar w:fldCharType="begin"/>
    </w:r>
    <w:r>
      <w:rPr>
        <w:rStyle w:val="8"/>
        <w:sz w:val="20"/>
        <w:szCs w:val="20"/>
      </w:rPr>
      <w:instrText xml:space="preserve">PAGE  </w:instrText>
    </w:r>
    <w:r>
      <w:rPr>
        <w:rStyle w:val="8"/>
        <w:sz w:val="20"/>
        <w:szCs w:val="20"/>
      </w:rPr>
      <w:fldChar w:fldCharType="separate"/>
    </w:r>
    <w:r>
      <w:rPr>
        <w:rStyle w:val="8"/>
        <w:sz w:val="20"/>
        <w:szCs w:val="20"/>
      </w:rPr>
      <w:t>2</w:t>
    </w:r>
    <w:r>
      <w:rPr>
        <w:rStyle w:val="8"/>
        <w:sz w:val="20"/>
        <w:szCs w:val="20"/>
      </w:rPr>
      <w:fldChar w:fldCharType="end"/>
    </w:r>
  </w:p>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142"/>
  <w:doNotHyphenateCaps/>
  <w:drawingGridHorizontalSpacing w:val="110"/>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B4"/>
    <w:rsid w:val="00000597"/>
    <w:rsid w:val="00000E3E"/>
    <w:rsid w:val="00003A37"/>
    <w:rsid w:val="00003D2C"/>
    <w:rsid w:val="0000534D"/>
    <w:rsid w:val="00006133"/>
    <w:rsid w:val="00006194"/>
    <w:rsid w:val="00010023"/>
    <w:rsid w:val="000101B7"/>
    <w:rsid w:val="00012D4F"/>
    <w:rsid w:val="00012DE5"/>
    <w:rsid w:val="00014478"/>
    <w:rsid w:val="000147FF"/>
    <w:rsid w:val="00014B70"/>
    <w:rsid w:val="0001614D"/>
    <w:rsid w:val="00016638"/>
    <w:rsid w:val="00017B62"/>
    <w:rsid w:val="00017F85"/>
    <w:rsid w:val="00020A69"/>
    <w:rsid w:val="00022029"/>
    <w:rsid w:val="0002322E"/>
    <w:rsid w:val="00024BC9"/>
    <w:rsid w:val="00025280"/>
    <w:rsid w:val="000277E7"/>
    <w:rsid w:val="00027F32"/>
    <w:rsid w:val="000300DF"/>
    <w:rsid w:val="0003202F"/>
    <w:rsid w:val="000322A8"/>
    <w:rsid w:val="00032A62"/>
    <w:rsid w:val="000356AC"/>
    <w:rsid w:val="000369F1"/>
    <w:rsid w:val="00037C1C"/>
    <w:rsid w:val="00040296"/>
    <w:rsid w:val="00040999"/>
    <w:rsid w:val="000415DE"/>
    <w:rsid w:val="00041C66"/>
    <w:rsid w:val="0004268F"/>
    <w:rsid w:val="00043096"/>
    <w:rsid w:val="00044101"/>
    <w:rsid w:val="000456D8"/>
    <w:rsid w:val="0004605F"/>
    <w:rsid w:val="00050BAA"/>
    <w:rsid w:val="00052C66"/>
    <w:rsid w:val="00054896"/>
    <w:rsid w:val="00055138"/>
    <w:rsid w:val="0005605B"/>
    <w:rsid w:val="00060762"/>
    <w:rsid w:val="00061BEE"/>
    <w:rsid w:val="0006254C"/>
    <w:rsid w:val="00062C9B"/>
    <w:rsid w:val="00062D4B"/>
    <w:rsid w:val="000633E2"/>
    <w:rsid w:val="0006572B"/>
    <w:rsid w:val="0006683D"/>
    <w:rsid w:val="00070744"/>
    <w:rsid w:val="00071971"/>
    <w:rsid w:val="00071A65"/>
    <w:rsid w:val="00072E6E"/>
    <w:rsid w:val="00073D54"/>
    <w:rsid w:val="00073F03"/>
    <w:rsid w:val="00075619"/>
    <w:rsid w:val="00075F70"/>
    <w:rsid w:val="0007775C"/>
    <w:rsid w:val="000779D8"/>
    <w:rsid w:val="00077A15"/>
    <w:rsid w:val="00082135"/>
    <w:rsid w:val="000822D8"/>
    <w:rsid w:val="0008542B"/>
    <w:rsid w:val="00085C1A"/>
    <w:rsid w:val="000872E9"/>
    <w:rsid w:val="000877B6"/>
    <w:rsid w:val="00090603"/>
    <w:rsid w:val="00091431"/>
    <w:rsid w:val="00092332"/>
    <w:rsid w:val="00092A46"/>
    <w:rsid w:val="00092ABC"/>
    <w:rsid w:val="00093030"/>
    <w:rsid w:val="00093846"/>
    <w:rsid w:val="00094003"/>
    <w:rsid w:val="00094184"/>
    <w:rsid w:val="000966C2"/>
    <w:rsid w:val="000968C0"/>
    <w:rsid w:val="00096E76"/>
    <w:rsid w:val="00096E83"/>
    <w:rsid w:val="00097800"/>
    <w:rsid w:val="000A0403"/>
    <w:rsid w:val="000A1539"/>
    <w:rsid w:val="000A3E3D"/>
    <w:rsid w:val="000A4F9E"/>
    <w:rsid w:val="000A575D"/>
    <w:rsid w:val="000A5FBD"/>
    <w:rsid w:val="000A76F6"/>
    <w:rsid w:val="000B14EB"/>
    <w:rsid w:val="000B1E01"/>
    <w:rsid w:val="000B4D60"/>
    <w:rsid w:val="000B5979"/>
    <w:rsid w:val="000B5AD8"/>
    <w:rsid w:val="000B61F7"/>
    <w:rsid w:val="000C11EF"/>
    <w:rsid w:val="000C1D26"/>
    <w:rsid w:val="000C38AF"/>
    <w:rsid w:val="000C5D01"/>
    <w:rsid w:val="000C6118"/>
    <w:rsid w:val="000D017B"/>
    <w:rsid w:val="000D0D43"/>
    <w:rsid w:val="000D145F"/>
    <w:rsid w:val="000D1DDE"/>
    <w:rsid w:val="000D20B4"/>
    <w:rsid w:val="000D252E"/>
    <w:rsid w:val="000D27A4"/>
    <w:rsid w:val="000D29F4"/>
    <w:rsid w:val="000D39F9"/>
    <w:rsid w:val="000D4507"/>
    <w:rsid w:val="000D5E2B"/>
    <w:rsid w:val="000D7136"/>
    <w:rsid w:val="000D7B0C"/>
    <w:rsid w:val="000D7B34"/>
    <w:rsid w:val="000E0C6A"/>
    <w:rsid w:val="000E2E9F"/>
    <w:rsid w:val="000E5FC9"/>
    <w:rsid w:val="000E7613"/>
    <w:rsid w:val="000F1052"/>
    <w:rsid w:val="000F1570"/>
    <w:rsid w:val="000F4002"/>
    <w:rsid w:val="000F4734"/>
    <w:rsid w:val="000F7A9F"/>
    <w:rsid w:val="00101DEB"/>
    <w:rsid w:val="00102824"/>
    <w:rsid w:val="00104182"/>
    <w:rsid w:val="001049FC"/>
    <w:rsid w:val="001054BA"/>
    <w:rsid w:val="00105869"/>
    <w:rsid w:val="00107F3E"/>
    <w:rsid w:val="001104AF"/>
    <w:rsid w:val="00112837"/>
    <w:rsid w:val="00112D81"/>
    <w:rsid w:val="00113AE2"/>
    <w:rsid w:val="00113E55"/>
    <w:rsid w:val="001143B8"/>
    <w:rsid w:val="0011446B"/>
    <w:rsid w:val="001152E9"/>
    <w:rsid w:val="00115679"/>
    <w:rsid w:val="00115F8A"/>
    <w:rsid w:val="00117224"/>
    <w:rsid w:val="00117AAE"/>
    <w:rsid w:val="00120816"/>
    <w:rsid w:val="00120C5B"/>
    <w:rsid w:val="00120EB4"/>
    <w:rsid w:val="00122CD1"/>
    <w:rsid w:val="001232C1"/>
    <w:rsid w:val="0012409C"/>
    <w:rsid w:val="00124B91"/>
    <w:rsid w:val="00124EC8"/>
    <w:rsid w:val="0012672C"/>
    <w:rsid w:val="00127961"/>
    <w:rsid w:val="001304AB"/>
    <w:rsid w:val="00130C07"/>
    <w:rsid w:val="00131062"/>
    <w:rsid w:val="001320E6"/>
    <w:rsid w:val="00132A3E"/>
    <w:rsid w:val="00132C12"/>
    <w:rsid w:val="00136B16"/>
    <w:rsid w:val="001406B3"/>
    <w:rsid w:val="0014083B"/>
    <w:rsid w:val="00140BC7"/>
    <w:rsid w:val="001418D6"/>
    <w:rsid w:val="00143101"/>
    <w:rsid w:val="00143BAF"/>
    <w:rsid w:val="00143F47"/>
    <w:rsid w:val="0014731B"/>
    <w:rsid w:val="001501D1"/>
    <w:rsid w:val="00150289"/>
    <w:rsid w:val="001504F5"/>
    <w:rsid w:val="00151B4A"/>
    <w:rsid w:val="0015258A"/>
    <w:rsid w:val="00152C44"/>
    <w:rsid w:val="001534A5"/>
    <w:rsid w:val="00153B75"/>
    <w:rsid w:val="001558FD"/>
    <w:rsid w:val="00155A34"/>
    <w:rsid w:val="00156046"/>
    <w:rsid w:val="001569EA"/>
    <w:rsid w:val="00157614"/>
    <w:rsid w:val="001606A9"/>
    <w:rsid w:val="00160782"/>
    <w:rsid w:val="001616CC"/>
    <w:rsid w:val="00163CA2"/>
    <w:rsid w:val="00164586"/>
    <w:rsid w:val="00164B49"/>
    <w:rsid w:val="00165AA0"/>
    <w:rsid w:val="00166851"/>
    <w:rsid w:val="00166C03"/>
    <w:rsid w:val="00171836"/>
    <w:rsid w:val="0017185B"/>
    <w:rsid w:val="00172FF2"/>
    <w:rsid w:val="0017721B"/>
    <w:rsid w:val="00177A61"/>
    <w:rsid w:val="001808E1"/>
    <w:rsid w:val="001826FA"/>
    <w:rsid w:val="00182CCD"/>
    <w:rsid w:val="00184ED7"/>
    <w:rsid w:val="001853C0"/>
    <w:rsid w:val="00185414"/>
    <w:rsid w:val="001855EB"/>
    <w:rsid w:val="00187184"/>
    <w:rsid w:val="001874D5"/>
    <w:rsid w:val="00191191"/>
    <w:rsid w:val="0019227A"/>
    <w:rsid w:val="00195186"/>
    <w:rsid w:val="00195D29"/>
    <w:rsid w:val="00195FE2"/>
    <w:rsid w:val="00196FB3"/>
    <w:rsid w:val="001A08AF"/>
    <w:rsid w:val="001A2076"/>
    <w:rsid w:val="001A3370"/>
    <w:rsid w:val="001A404F"/>
    <w:rsid w:val="001A4F26"/>
    <w:rsid w:val="001A6EE4"/>
    <w:rsid w:val="001B0DF4"/>
    <w:rsid w:val="001B0F9F"/>
    <w:rsid w:val="001B1C62"/>
    <w:rsid w:val="001B332C"/>
    <w:rsid w:val="001B3DEE"/>
    <w:rsid w:val="001B4A6F"/>
    <w:rsid w:val="001B4DFD"/>
    <w:rsid w:val="001B6F9B"/>
    <w:rsid w:val="001C00A0"/>
    <w:rsid w:val="001C0936"/>
    <w:rsid w:val="001C12D6"/>
    <w:rsid w:val="001C3D18"/>
    <w:rsid w:val="001C58C8"/>
    <w:rsid w:val="001C6067"/>
    <w:rsid w:val="001C6729"/>
    <w:rsid w:val="001C7144"/>
    <w:rsid w:val="001C7B04"/>
    <w:rsid w:val="001C7FEE"/>
    <w:rsid w:val="001D02C2"/>
    <w:rsid w:val="001D1925"/>
    <w:rsid w:val="001D1FFF"/>
    <w:rsid w:val="001D2473"/>
    <w:rsid w:val="001D2E7C"/>
    <w:rsid w:val="001D60BB"/>
    <w:rsid w:val="001D6115"/>
    <w:rsid w:val="001D72B2"/>
    <w:rsid w:val="001D7309"/>
    <w:rsid w:val="001D77EA"/>
    <w:rsid w:val="001D7D7F"/>
    <w:rsid w:val="001E081A"/>
    <w:rsid w:val="001E25A2"/>
    <w:rsid w:val="001E3C7F"/>
    <w:rsid w:val="001E5102"/>
    <w:rsid w:val="001E5FF5"/>
    <w:rsid w:val="001E5FFB"/>
    <w:rsid w:val="001E7171"/>
    <w:rsid w:val="001E71B3"/>
    <w:rsid w:val="001F06BD"/>
    <w:rsid w:val="001F06F8"/>
    <w:rsid w:val="001F0799"/>
    <w:rsid w:val="001F1042"/>
    <w:rsid w:val="001F1CDA"/>
    <w:rsid w:val="001F25BB"/>
    <w:rsid w:val="001F3A0E"/>
    <w:rsid w:val="001F6019"/>
    <w:rsid w:val="001F60CE"/>
    <w:rsid w:val="001F6ABC"/>
    <w:rsid w:val="001F6EAB"/>
    <w:rsid w:val="001F7D8E"/>
    <w:rsid w:val="002015B9"/>
    <w:rsid w:val="00201DB9"/>
    <w:rsid w:val="00201F3C"/>
    <w:rsid w:val="00201F83"/>
    <w:rsid w:val="002031E8"/>
    <w:rsid w:val="00203339"/>
    <w:rsid w:val="00205577"/>
    <w:rsid w:val="00210C82"/>
    <w:rsid w:val="00210DE9"/>
    <w:rsid w:val="00211D08"/>
    <w:rsid w:val="00213FDB"/>
    <w:rsid w:val="002140E5"/>
    <w:rsid w:val="00221FE8"/>
    <w:rsid w:val="00222BC1"/>
    <w:rsid w:val="00226AEE"/>
    <w:rsid w:val="00227326"/>
    <w:rsid w:val="00230116"/>
    <w:rsid w:val="00231266"/>
    <w:rsid w:val="002325DD"/>
    <w:rsid w:val="00233ACC"/>
    <w:rsid w:val="00234368"/>
    <w:rsid w:val="00234560"/>
    <w:rsid w:val="00235113"/>
    <w:rsid w:val="00235DC2"/>
    <w:rsid w:val="002372FF"/>
    <w:rsid w:val="00237BB5"/>
    <w:rsid w:val="0024224B"/>
    <w:rsid w:val="002426FF"/>
    <w:rsid w:val="00244CB8"/>
    <w:rsid w:val="00246D4E"/>
    <w:rsid w:val="00247F34"/>
    <w:rsid w:val="00251AF3"/>
    <w:rsid w:val="0025275F"/>
    <w:rsid w:val="0025370E"/>
    <w:rsid w:val="0025504C"/>
    <w:rsid w:val="00255590"/>
    <w:rsid w:val="00256055"/>
    <w:rsid w:val="00256583"/>
    <w:rsid w:val="002565DF"/>
    <w:rsid w:val="002627E1"/>
    <w:rsid w:val="002650DA"/>
    <w:rsid w:val="0026565A"/>
    <w:rsid w:val="00266928"/>
    <w:rsid w:val="0027105C"/>
    <w:rsid w:val="002725ED"/>
    <w:rsid w:val="00272B26"/>
    <w:rsid w:val="00272F73"/>
    <w:rsid w:val="002736C3"/>
    <w:rsid w:val="00273CB4"/>
    <w:rsid w:val="00275E6C"/>
    <w:rsid w:val="00276C53"/>
    <w:rsid w:val="0028237D"/>
    <w:rsid w:val="0028326D"/>
    <w:rsid w:val="00283F58"/>
    <w:rsid w:val="00284D70"/>
    <w:rsid w:val="00286DFC"/>
    <w:rsid w:val="0028785C"/>
    <w:rsid w:val="00291F16"/>
    <w:rsid w:val="002961D4"/>
    <w:rsid w:val="0029623E"/>
    <w:rsid w:val="00296E28"/>
    <w:rsid w:val="00297505"/>
    <w:rsid w:val="002A0095"/>
    <w:rsid w:val="002A1E0F"/>
    <w:rsid w:val="002A54A5"/>
    <w:rsid w:val="002B062F"/>
    <w:rsid w:val="002B0A76"/>
    <w:rsid w:val="002B2A1C"/>
    <w:rsid w:val="002B2EEE"/>
    <w:rsid w:val="002B3DD9"/>
    <w:rsid w:val="002B6016"/>
    <w:rsid w:val="002B6D39"/>
    <w:rsid w:val="002B6E56"/>
    <w:rsid w:val="002B6FDD"/>
    <w:rsid w:val="002C11AC"/>
    <w:rsid w:val="002C2E68"/>
    <w:rsid w:val="002C63E2"/>
    <w:rsid w:val="002C6E11"/>
    <w:rsid w:val="002C7523"/>
    <w:rsid w:val="002D0792"/>
    <w:rsid w:val="002D0DEF"/>
    <w:rsid w:val="002D5661"/>
    <w:rsid w:val="002E04C3"/>
    <w:rsid w:val="002E0936"/>
    <w:rsid w:val="002E0D64"/>
    <w:rsid w:val="002E1451"/>
    <w:rsid w:val="002E2830"/>
    <w:rsid w:val="002E2FA2"/>
    <w:rsid w:val="002E42DE"/>
    <w:rsid w:val="002F00CC"/>
    <w:rsid w:val="002F0470"/>
    <w:rsid w:val="002F0FE8"/>
    <w:rsid w:val="002F1884"/>
    <w:rsid w:val="002F3147"/>
    <w:rsid w:val="002F4A51"/>
    <w:rsid w:val="002F7679"/>
    <w:rsid w:val="00300A6A"/>
    <w:rsid w:val="003023DF"/>
    <w:rsid w:val="003026C1"/>
    <w:rsid w:val="00302E68"/>
    <w:rsid w:val="00302F27"/>
    <w:rsid w:val="003042D7"/>
    <w:rsid w:val="003042E6"/>
    <w:rsid w:val="00304729"/>
    <w:rsid w:val="00305234"/>
    <w:rsid w:val="003058C5"/>
    <w:rsid w:val="00311BE4"/>
    <w:rsid w:val="0031380A"/>
    <w:rsid w:val="00313A24"/>
    <w:rsid w:val="00313B50"/>
    <w:rsid w:val="00313F4E"/>
    <w:rsid w:val="003143D8"/>
    <w:rsid w:val="00315784"/>
    <w:rsid w:val="00316F25"/>
    <w:rsid w:val="00317537"/>
    <w:rsid w:val="003206CA"/>
    <w:rsid w:val="0032204C"/>
    <w:rsid w:val="003224D1"/>
    <w:rsid w:val="0032449A"/>
    <w:rsid w:val="00324604"/>
    <w:rsid w:val="00326663"/>
    <w:rsid w:val="00326F16"/>
    <w:rsid w:val="00327C54"/>
    <w:rsid w:val="00327D3A"/>
    <w:rsid w:val="0033092F"/>
    <w:rsid w:val="00330FBA"/>
    <w:rsid w:val="0033113E"/>
    <w:rsid w:val="00332192"/>
    <w:rsid w:val="0033224B"/>
    <w:rsid w:val="00334182"/>
    <w:rsid w:val="00335071"/>
    <w:rsid w:val="003355BB"/>
    <w:rsid w:val="00335AF0"/>
    <w:rsid w:val="00335B97"/>
    <w:rsid w:val="00336056"/>
    <w:rsid w:val="003373AE"/>
    <w:rsid w:val="00337DB9"/>
    <w:rsid w:val="00341977"/>
    <w:rsid w:val="00342B52"/>
    <w:rsid w:val="00342BC7"/>
    <w:rsid w:val="00343487"/>
    <w:rsid w:val="00343787"/>
    <w:rsid w:val="00344055"/>
    <w:rsid w:val="00345130"/>
    <w:rsid w:val="00346B6E"/>
    <w:rsid w:val="00347C06"/>
    <w:rsid w:val="00351705"/>
    <w:rsid w:val="003532B8"/>
    <w:rsid w:val="00356BC1"/>
    <w:rsid w:val="00356C71"/>
    <w:rsid w:val="00357598"/>
    <w:rsid w:val="003575FD"/>
    <w:rsid w:val="00360344"/>
    <w:rsid w:val="003609B9"/>
    <w:rsid w:val="00364F77"/>
    <w:rsid w:val="003669B4"/>
    <w:rsid w:val="00367F61"/>
    <w:rsid w:val="0037136D"/>
    <w:rsid w:val="00372D52"/>
    <w:rsid w:val="00372E8C"/>
    <w:rsid w:val="00374E10"/>
    <w:rsid w:val="00375235"/>
    <w:rsid w:val="00375777"/>
    <w:rsid w:val="0037582E"/>
    <w:rsid w:val="00377894"/>
    <w:rsid w:val="00380019"/>
    <w:rsid w:val="00381208"/>
    <w:rsid w:val="00381BD3"/>
    <w:rsid w:val="0038293D"/>
    <w:rsid w:val="003838E6"/>
    <w:rsid w:val="0038442F"/>
    <w:rsid w:val="00386CF9"/>
    <w:rsid w:val="003873DF"/>
    <w:rsid w:val="00390355"/>
    <w:rsid w:val="00390962"/>
    <w:rsid w:val="00392E0C"/>
    <w:rsid w:val="003931F3"/>
    <w:rsid w:val="00394D6C"/>
    <w:rsid w:val="0039678F"/>
    <w:rsid w:val="00397560"/>
    <w:rsid w:val="003A1A58"/>
    <w:rsid w:val="003A2A51"/>
    <w:rsid w:val="003A2D28"/>
    <w:rsid w:val="003A3A52"/>
    <w:rsid w:val="003A41F5"/>
    <w:rsid w:val="003A5459"/>
    <w:rsid w:val="003A55D9"/>
    <w:rsid w:val="003A7BFE"/>
    <w:rsid w:val="003B2EB2"/>
    <w:rsid w:val="003B31CD"/>
    <w:rsid w:val="003B6040"/>
    <w:rsid w:val="003B7234"/>
    <w:rsid w:val="003C02EA"/>
    <w:rsid w:val="003C040D"/>
    <w:rsid w:val="003C15DC"/>
    <w:rsid w:val="003C1A69"/>
    <w:rsid w:val="003C1E51"/>
    <w:rsid w:val="003C5239"/>
    <w:rsid w:val="003C7DE7"/>
    <w:rsid w:val="003D00AD"/>
    <w:rsid w:val="003D0EB8"/>
    <w:rsid w:val="003D480A"/>
    <w:rsid w:val="003D4CA4"/>
    <w:rsid w:val="003D624D"/>
    <w:rsid w:val="003D63E8"/>
    <w:rsid w:val="003D72DB"/>
    <w:rsid w:val="003D731A"/>
    <w:rsid w:val="003E074C"/>
    <w:rsid w:val="003E26C6"/>
    <w:rsid w:val="003E349D"/>
    <w:rsid w:val="003E43E4"/>
    <w:rsid w:val="003E4B3C"/>
    <w:rsid w:val="003E6BC1"/>
    <w:rsid w:val="003E7226"/>
    <w:rsid w:val="003F0411"/>
    <w:rsid w:val="003F06F8"/>
    <w:rsid w:val="003F0E56"/>
    <w:rsid w:val="003F1157"/>
    <w:rsid w:val="003F15DF"/>
    <w:rsid w:val="003F21C5"/>
    <w:rsid w:val="003F4EC2"/>
    <w:rsid w:val="003F641D"/>
    <w:rsid w:val="003F7345"/>
    <w:rsid w:val="003F7413"/>
    <w:rsid w:val="004006D4"/>
    <w:rsid w:val="00401A9F"/>
    <w:rsid w:val="00401F6A"/>
    <w:rsid w:val="00402673"/>
    <w:rsid w:val="00405D24"/>
    <w:rsid w:val="00406227"/>
    <w:rsid w:val="00406BBA"/>
    <w:rsid w:val="00407060"/>
    <w:rsid w:val="0041117B"/>
    <w:rsid w:val="00411DC4"/>
    <w:rsid w:val="00412CDE"/>
    <w:rsid w:val="00413AD2"/>
    <w:rsid w:val="00413CED"/>
    <w:rsid w:val="0041484A"/>
    <w:rsid w:val="0041628D"/>
    <w:rsid w:val="004171ED"/>
    <w:rsid w:val="00417BF7"/>
    <w:rsid w:val="004204DC"/>
    <w:rsid w:val="00420627"/>
    <w:rsid w:val="00420C69"/>
    <w:rsid w:val="0042232C"/>
    <w:rsid w:val="00422D94"/>
    <w:rsid w:val="004238B6"/>
    <w:rsid w:val="00424C6A"/>
    <w:rsid w:val="004254AA"/>
    <w:rsid w:val="0042565D"/>
    <w:rsid w:val="004263D6"/>
    <w:rsid w:val="00430034"/>
    <w:rsid w:val="0043032B"/>
    <w:rsid w:val="004314F3"/>
    <w:rsid w:val="00435745"/>
    <w:rsid w:val="00440C04"/>
    <w:rsid w:val="00443480"/>
    <w:rsid w:val="00443793"/>
    <w:rsid w:val="0044413D"/>
    <w:rsid w:val="0044445E"/>
    <w:rsid w:val="00446286"/>
    <w:rsid w:val="00447A45"/>
    <w:rsid w:val="004500B8"/>
    <w:rsid w:val="004518C6"/>
    <w:rsid w:val="00451BF6"/>
    <w:rsid w:val="0045200E"/>
    <w:rsid w:val="00453594"/>
    <w:rsid w:val="00453B78"/>
    <w:rsid w:val="00453E26"/>
    <w:rsid w:val="00454323"/>
    <w:rsid w:val="00456022"/>
    <w:rsid w:val="0046174B"/>
    <w:rsid w:val="00461C7A"/>
    <w:rsid w:val="00462F1F"/>
    <w:rsid w:val="0046332D"/>
    <w:rsid w:val="00463BFE"/>
    <w:rsid w:val="004649AE"/>
    <w:rsid w:val="00465A2E"/>
    <w:rsid w:val="00465D09"/>
    <w:rsid w:val="0046685C"/>
    <w:rsid w:val="00466AF9"/>
    <w:rsid w:val="00474F78"/>
    <w:rsid w:val="00475450"/>
    <w:rsid w:val="00475698"/>
    <w:rsid w:val="00475855"/>
    <w:rsid w:val="00476CDD"/>
    <w:rsid w:val="00481412"/>
    <w:rsid w:val="00483338"/>
    <w:rsid w:val="00483ACA"/>
    <w:rsid w:val="004848F5"/>
    <w:rsid w:val="00486713"/>
    <w:rsid w:val="004908D0"/>
    <w:rsid w:val="004936EE"/>
    <w:rsid w:val="00494450"/>
    <w:rsid w:val="004947C3"/>
    <w:rsid w:val="00494D56"/>
    <w:rsid w:val="004958ED"/>
    <w:rsid w:val="0049701E"/>
    <w:rsid w:val="004A0465"/>
    <w:rsid w:val="004A63FE"/>
    <w:rsid w:val="004A6AE3"/>
    <w:rsid w:val="004A6F21"/>
    <w:rsid w:val="004A7939"/>
    <w:rsid w:val="004B0641"/>
    <w:rsid w:val="004B1020"/>
    <w:rsid w:val="004B30B3"/>
    <w:rsid w:val="004B3C01"/>
    <w:rsid w:val="004B4627"/>
    <w:rsid w:val="004B4D42"/>
    <w:rsid w:val="004B7693"/>
    <w:rsid w:val="004C0DCF"/>
    <w:rsid w:val="004C233C"/>
    <w:rsid w:val="004C36D5"/>
    <w:rsid w:val="004C4D23"/>
    <w:rsid w:val="004C50DC"/>
    <w:rsid w:val="004C77D9"/>
    <w:rsid w:val="004C7D7B"/>
    <w:rsid w:val="004D038A"/>
    <w:rsid w:val="004D05AF"/>
    <w:rsid w:val="004D0D47"/>
    <w:rsid w:val="004D180F"/>
    <w:rsid w:val="004D2482"/>
    <w:rsid w:val="004D34CE"/>
    <w:rsid w:val="004D35A3"/>
    <w:rsid w:val="004D4196"/>
    <w:rsid w:val="004D480F"/>
    <w:rsid w:val="004D54D5"/>
    <w:rsid w:val="004D5D60"/>
    <w:rsid w:val="004D6390"/>
    <w:rsid w:val="004D6809"/>
    <w:rsid w:val="004D7EFB"/>
    <w:rsid w:val="004D7F5E"/>
    <w:rsid w:val="004E0844"/>
    <w:rsid w:val="004E1180"/>
    <w:rsid w:val="004E152A"/>
    <w:rsid w:val="004E1C75"/>
    <w:rsid w:val="004E34C6"/>
    <w:rsid w:val="004E5A0C"/>
    <w:rsid w:val="004F01B9"/>
    <w:rsid w:val="004F028C"/>
    <w:rsid w:val="004F1580"/>
    <w:rsid w:val="004F1F82"/>
    <w:rsid w:val="004F3D98"/>
    <w:rsid w:val="004F3EDF"/>
    <w:rsid w:val="004F3FB4"/>
    <w:rsid w:val="004F5195"/>
    <w:rsid w:val="004F5F42"/>
    <w:rsid w:val="004F7D0E"/>
    <w:rsid w:val="005031C5"/>
    <w:rsid w:val="0050422F"/>
    <w:rsid w:val="00505CD0"/>
    <w:rsid w:val="005069A6"/>
    <w:rsid w:val="0051290F"/>
    <w:rsid w:val="00513C17"/>
    <w:rsid w:val="00514BB5"/>
    <w:rsid w:val="00514EA4"/>
    <w:rsid w:val="0052124A"/>
    <w:rsid w:val="005218AE"/>
    <w:rsid w:val="005221EE"/>
    <w:rsid w:val="00523623"/>
    <w:rsid w:val="005247CB"/>
    <w:rsid w:val="005260F0"/>
    <w:rsid w:val="00526C53"/>
    <w:rsid w:val="00526E6F"/>
    <w:rsid w:val="00526E7A"/>
    <w:rsid w:val="00527BDC"/>
    <w:rsid w:val="005300DE"/>
    <w:rsid w:val="00530DAF"/>
    <w:rsid w:val="00532176"/>
    <w:rsid w:val="00532713"/>
    <w:rsid w:val="00534DB4"/>
    <w:rsid w:val="00534EE6"/>
    <w:rsid w:val="005419A4"/>
    <w:rsid w:val="00544168"/>
    <w:rsid w:val="00544813"/>
    <w:rsid w:val="00551618"/>
    <w:rsid w:val="0055205C"/>
    <w:rsid w:val="00552877"/>
    <w:rsid w:val="00553EC9"/>
    <w:rsid w:val="00555D3B"/>
    <w:rsid w:val="00562183"/>
    <w:rsid w:val="005626EE"/>
    <w:rsid w:val="00562A90"/>
    <w:rsid w:val="00564FEC"/>
    <w:rsid w:val="00565965"/>
    <w:rsid w:val="005671D1"/>
    <w:rsid w:val="0057102F"/>
    <w:rsid w:val="00572102"/>
    <w:rsid w:val="00573D68"/>
    <w:rsid w:val="0057405D"/>
    <w:rsid w:val="0057427C"/>
    <w:rsid w:val="00574C4F"/>
    <w:rsid w:val="00574C94"/>
    <w:rsid w:val="00575E67"/>
    <w:rsid w:val="005762AF"/>
    <w:rsid w:val="0057689E"/>
    <w:rsid w:val="005770D2"/>
    <w:rsid w:val="00577BCB"/>
    <w:rsid w:val="00577D5C"/>
    <w:rsid w:val="0058093E"/>
    <w:rsid w:val="00580B9D"/>
    <w:rsid w:val="0058259A"/>
    <w:rsid w:val="00585A57"/>
    <w:rsid w:val="00587962"/>
    <w:rsid w:val="00590136"/>
    <w:rsid w:val="0059034B"/>
    <w:rsid w:val="005903C5"/>
    <w:rsid w:val="00590512"/>
    <w:rsid w:val="00590BC3"/>
    <w:rsid w:val="00590C68"/>
    <w:rsid w:val="00590EF1"/>
    <w:rsid w:val="00592437"/>
    <w:rsid w:val="00593EBA"/>
    <w:rsid w:val="0059441B"/>
    <w:rsid w:val="00594468"/>
    <w:rsid w:val="0059641D"/>
    <w:rsid w:val="0059686D"/>
    <w:rsid w:val="005973C6"/>
    <w:rsid w:val="00597BB7"/>
    <w:rsid w:val="005A14DA"/>
    <w:rsid w:val="005A19C5"/>
    <w:rsid w:val="005A1C3F"/>
    <w:rsid w:val="005A3265"/>
    <w:rsid w:val="005A33BB"/>
    <w:rsid w:val="005A38AA"/>
    <w:rsid w:val="005A4122"/>
    <w:rsid w:val="005A50FE"/>
    <w:rsid w:val="005A514D"/>
    <w:rsid w:val="005A61E7"/>
    <w:rsid w:val="005A6E5B"/>
    <w:rsid w:val="005B13BC"/>
    <w:rsid w:val="005B184F"/>
    <w:rsid w:val="005B2F3A"/>
    <w:rsid w:val="005B458F"/>
    <w:rsid w:val="005B48CB"/>
    <w:rsid w:val="005B4FE8"/>
    <w:rsid w:val="005B58CA"/>
    <w:rsid w:val="005C0FE6"/>
    <w:rsid w:val="005C19F2"/>
    <w:rsid w:val="005C30C5"/>
    <w:rsid w:val="005C3B69"/>
    <w:rsid w:val="005C3FBD"/>
    <w:rsid w:val="005C50F1"/>
    <w:rsid w:val="005C6E24"/>
    <w:rsid w:val="005C6F81"/>
    <w:rsid w:val="005D0F16"/>
    <w:rsid w:val="005D1D04"/>
    <w:rsid w:val="005D3E10"/>
    <w:rsid w:val="005D447A"/>
    <w:rsid w:val="005D4506"/>
    <w:rsid w:val="005D487E"/>
    <w:rsid w:val="005D7660"/>
    <w:rsid w:val="005D78CE"/>
    <w:rsid w:val="005E10B4"/>
    <w:rsid w:val="005E23BC"/>
    <w:rsid w:val="005E25AA"/>
    <w:rsid w:val="005E26B6"/>
    <w:rsid w:val="005E726A"/>
    <w:rsid w:val="005E76C9"/>
    <w:rsid w:val="005F09EE"/>
    <w:rsid w:val="005F1279"/>
    <w:rsid w:val="005F18EA"/>
    <w:rsid w:val="005F1E18"/>
    <w:rsid w:val="005F22EA"/>
    <w:rsid w:val="005F2B1D"/>
    <w:rsid w:val="005F2BF0"/>
    <w:rsid w:val="005F3D0C"/>
    <w:rsid w:val="005F3FA7"/>
    <w:rsid w:val="005F58B7"/>
    <w:rsid w:val="005F6C6C"/>
    <w:rsid w:val="0060164A"/>
    <w:rsid w:val="00602A33"/>
    <w:rsid w:val="00602B9E"/>
    <w:rsid w:val="00605167"/>
    <w:rsid w:val="00607B38"/>
    <w:rsid w:val="00612BBA"/>
    <w:rsid w:val="00614466"/>
    <w:rsid w:val="00614B59"/>
    <w:rsid w:val="006171AA"/>
    <w:rsid w:val="006234D0"/>
    <w:rsid w:val="00623CF3"/>
    <w:rsid w:val="0062412E"/>
    <w:rsid w:val="006241B4"/>
    <w:rsid w:val="0062526F"/>
    <w:rsid w:val="00626DB7"/>
    <w:rsid w:val="00627552"/>
    <w:rsid w:val="006276F7"/>
    <w:rsid w:val="00631365"/>
    <w:rsid w:val="0064158B"/>
    <w:rsid w:val="00643561"/>
    <w:rsid w:val="00645A94"/>
    <w:rsid w:val="00650118"/>
    <w:rsid w:val="006501AF"/>
    <w:rsid w:val="00651D20"/>
    <w:rsid w:val="0065291F"/>
    <w:rsid w:val="00656447"/>
    <w:rsid w:val="0065675D"/>
    <w:rsid w:val="0065737E"/>
    <w:rsid w:val="00657B4B"/>
    <w:rsid w:val="00660BD2"/>
    <w:rsid w:val="00661ADA"/>
    <w:rsid w:val="00662F19"/>
    <w:rsid w:val="006638DD"/>
    <w:rsid w:val="00665E5C"/>
    <w:rsid w:val="0066641A"/>
    <w:rsid w:val="00666D5A"/>
    <w:rsid w:val="0067053F"/>
    <w:rsid w:val="00671400"/>
    <w:rsid w:val="00671C5F"/>
    <w:rsid w:val="0067472A"/>
    <w:rsid w:val="00675D72"/>
    <w:rsid w:val="006761F9"/>
    <w:rsid w:val="0067643D"/>
    <w:rsid w:val="00680E73"/>
    <w:rsid w:val="00681223"/>
    <w:rsid w:val="006818C7"/>
    <w:rsid w:val="00683595"/>
    <w:rsid w:val="006840F0"/>
    <w:rsid w:val="006903EE"/>
    <w:rsid w:val="00690ACF"/>
    <w:rsid w:val="00690BB7"/>
    <w:rsid w:val="00694C33"/>
    <w:rsid w:val="00694F5D"/>
    <w:rsid w:val="006A06CC"/>
    <w:rsid w:val="006A2F2D"/>
    <w:rsid w:val="006A355F"/>
    <w:rsid w:val="006A4122"/>
    <w:rsid w:val="006A47DC"/>
    <w:rsid w:val="006A5087"/>
    <w:rsid w:val="006A60D1"/>
    <w:rsid w:val="006A6602"/>
    <w:rsid w:val="006A6C2D"/>
    <w:rsid w:val="006B1E71"/>
    <w:rsid w:val="006B2C41"/>
    <w:rsid w:val="006B4750"/>
    <w:rsid w:val="006B64BE"/>
    <w:rsid w:val="006B6D74"/>
    <w:rsid w:val="006B7835"/>
    <w:rsid w:val="006C1B6C"/>
    <w:rsid w:val="006C281D"/>
    <w:rsid w:val="006C36BF"/>
    <w:rsid w:val="006C3D10"/>
    <w:rsid w:val="006C480A"/>
    <w:rsid w:val="006C68B5"/>
    <w:rsid w:val="006C6997"/>
    <w:rsid w:val="006C6BD3"/>
    <w:rsid w:val="006C793F"/>
    <w:rsid w:val="006D0110"/>
    <w:rsid w:val="006D0366"/>
    <w:rsid w:val="006D3D80"/>
    <w:rsid w:val="006D61BF"/>
    <w:rsid w:val="006D679D"/>
    <w:rsid w:val="006E0DD2"/>
    <w:rsid w:val="006E24E3"/>
    <w:rsid w:val="006E2A10"/>
    <w:rsid w:val="006E42A4"/>
    <w:rsid w:val="006E439B"/>
    <w:rsid w:val="006E5251"/>
    <w:rsid w:val="006F0171"/>
    <w:rsid w:val="006F0BED"/>
    <w:rsid w:val="006F147A"/>
    <w:rsid w:val="006F25F5"/>
    <w:rsid w:val="006F35AC"/>
    <w:rsid w:val="006F429A"/>
    <w:rsid w:val="006F56CA"/>
    <w:rsid w:val="00701802"/>
    <w:rsid w:val="007024E7"/>
    <w:rsid w:val="007036F8"/>
    <w:rsid w:val="00704241"/>
    <w:rsid w:val="0070472F"/>
    <w:rsid w:val="00706064"/>
    <w:rsid w:val="00707996"/>
    <w:rsid w:val="00707D53"/>
    <w:rsid w:val="00710E16"/>
    <w:rsid w:val="00711E00"/>
    <w:rsid w:val="00713382"/>
    <w:rsid w:val="007140BC"/>
    <w:rsid w:val="00714608"/>
    <w:rsid w:val="00716A00"/>
    <w:rsid w:val="00717E9A"/>
    <w:rsid w:val="0072118E"/>
    <w:rsid w:val="007250A6"/>
    <w:rsid w:val="00725199"/>
    <w:rsid w:val="007254B4"/>
    <w:rsid w:val="0072653E"/>
    <w:rsid w:val="00734AFB"/>
    <w:rsid w:val="00734EDC"/>
    <w:rsid w:val="00737644"/>
    <w:rsid w:val="00741FE6"/>
    <w:rsid w:val="007433AA"/>
    <w:rsid w:val="007446E9"/>
    <w:rsid w:val="0074609B"/>
    <w:rsid w:val="00750939"/>
    <w:rsid w:val="00751C59"/>
    <w:rsid w:val="00751ED6"/>
    <w:rsid w:val="00752D37"/>
    <w:rsid w:val="0075305B"/>
    <w:rsid w:val="00753121"/>
    <w:rsid w:val="00753620"/>
    <w:rsid w:val="00753F1F"/>
    <w:rsid w:val="00755A6F"/>
    <w:rsid w:val="00757632"/>
    <w:rsid w:val="00757A92"/>
    <w:rsid w:val="0076044D"/>
    <w:rsid w:val="00762AB9"/>
    <w:rsid w:val="007664B8"/>
    <w:rsid w:val="00770240"/>
    <w:rsid w:val="00774AB8"/>
    <w:rsid w:val="00774D94"/>
    <w:rsid w:val="00776B27"/>
    <w:rsid w:val="007770C4"/>
    <w:rsid w:val="007775DD"/>
    <w:rsid w:val="00781FB9"/>
    <w:rsid w:val="00782997"/>
    <w:rsid w:val="007831DA"/>
    <w:rsid w:val="00785C55"/>
    <w:rsid w:val="00785EF5"/>
    <w:rsid w:val="0078606F"/>
    <w:rsid w:val="0078682F"/>
    <w:rsid w:val="007900DE"/>
    <w:rsid w:val="007901B5"/>
    <w:rsid w:val="007911F5"/>
    <w:rsid w:val="0079491F"/>
    <w:rsid w:val="00794F54"/>
    <w:rsid w:val="00797372"/>
    <w:rsid w:val="00797891"/>
    <w:rsid w:val="007A0548"/>
    <w:rsid w:val="007A3241"/>
    <w:rsid w:val="007A71BD"/>
    <w:rsid w:val="007A77C0"/>
    <w:rsid w:val="007B0EE0"/>
    <w:rsid w:val="007B143E"/>
    <w:rsid w:val="007B21D5"/>
    <w:rsid w:val="007B22D8"/>
    <w:rsid w:val="007B2809"/>
    <w:rsid w:val="007B29DC"/>
    <w:rsid w:val="007B5243"/>
    <w:rsid w:val="007B5377"/>
    <w:rsid w:val="007B5417"/>
    <w:rsid w:val="007B5549"/>
    <w:rsid w:val="007C024E"/>
    <w:rsid w:val="007C0A09"/>
    <w:rsid w:val="007C263F"/>
    <w:rsid w:val="007C26F4"/>
    <w:rsid w:val="007C3618"/>
    <w:rsid w:val="007C584A"/>
    <w:rsid w:val="007C5EF0"/>
    <w:rsid w:val="007C667D"/>
    <w:rsid w:val="007C6777"/>
    <w:rsid w:val="007D0472"/>
    <w:rsid w:val="007D05A5"/>
    <w:rsid w:val="007D359A"/>
    <w:rsid w:val="007D3B89"/>
    <w:rsid w:val="007D4339"/>
    <w:rsid w:val="007D4426"/>
    <w:rsid w:val="007D4AAB"/>
    <w:rsid w:val="007D4B05"/>
    <w:rsid w:val="007D70A7"/>
    <w:rsid w:val="007E0B3B"/>
    <w:rsid w:val="007E2EA7"/>
    <w:rsid w:val="007E3A7B"/>
    <w:rsid w:val="007E3FAF"/>
    <w:rsid w:val="007F0652"/>
    <w:rsid w:val="007F1EBE"/>
    <w:rsid w:val="007F2A93"/>
    <w:rsid w:val="007F31E5"/>
    <w:rsid w:val="007F47A8"/>
    <w:rsid w:val="007F5145"/>
    <w:rsid w:val="007F5F1D"/>
    <w:rsid w:val="007F6F37"/>
    <w:rsid w:val="0080010F"/>
    <w:rsid w:val="0080064E"/>
    <w:rsid w:val="00807F4F"/>
    <w:rsid w:val="0081067E"/>
    <w:rsid w:val="00811019"/>
    <w:rsid w:val="00814FDE"/>
    <w:rsid w:val="008204DD"/>
    <w:rsid w:val="008207D4"/>
    <w:rsid w:val="00820946"/>
    <w:rsid w:val="00820D97"/>
    <w:rsid w:val="00820DEC"/>
    <w:rsid w:val="00822B5E"/>
    <w:rsid w:val="00822E09"/>
    <w:rsid w:val="00826FB2"/>
    <w:rsid w:val="00827EBC"/>
    <w:rsid w:val="00830507"/>
    <w:rsid w:val="008311BE"/>
    <w:rsid w:val="00831A39"/>
    <w:rsid w:val="0083531F"/>
    <w:rsid w:val="008354E2"/>
    <w:rsid w:val="00836792"/>
    <w:rsid w:val="00836EA0"/>
    <w:rsid w:val="00837580"/>
    <w:rsid w:val="00840756"/>
    <w:rsid w:val="00841343"/>
    <w:rsid w:val="00841697"/>
    <w:rsid w:val="00842C80"/>
    <w:rsid w:val="00844568"/>
    <w:rsid w:val="00844888"/>
    <w:rsid w:val="00845220"/>
    <w:rsid w:val="00845B04"/>
    <w:rsid w:val="00846135"/>
    <w:rsid w:val="00852A62"/>
    <w:rsid w:val="00852B30"/>
    <w:rsid w:val="00855738"/>
    <w:rsid w:val="008601A1"/>
    <w:rsid w:val="00861DA6"/>
    <w:rsid w:val="0086223E"/>
    <w:rsid w:val="00862760"/>
    <w:rsid w:val="008633B7"/>
    <w:rsid w:val="00865EB8"/>
    <w:rsid w:val="008661FD"/>
    <w:rsid w:val="00867017"/>
    <w:rsid w:val="00870496"/>
    <w:rsid w:val="008723F7"/>
    <w:rsid w:val="00873B62"/>
    <w:rsid w:val="00880378"/>
    <w:rsid w:val="00880469"/>
    <w:rsid w:val="00881213"/>
    <w:rsid w:val="0088205D"/>
    <w:rsid w:val="008825BC"/>
    <w:rsid w:val="00883161"/>
    <w:rsid w:val="008834B4"/>
    <w:rsid w:val="008837E8"/>
    <w:rsid w:val="0088496A"/>
    <w:rsid w:val="0088649F"/>
    <w:rsid w:val="00887510"/>
    <w:rsid w:val="00890FC4"/>
    <w:rsid w:val="0089133A"/>
    <w:rsid w:val="00892685"/>
    <w:rsid w:val="00893599"/>
    <w:rsid w:val="008936B1"/>
    <w:rsid w:val="00894861"/>
    <w:rsid w:val="00896D83"/>
    <w:rsid w:val="008A0405"/>
    <w:rsid w:val="008A1129"/>
    <w:rsid w:val="008A2675"/>
    <w:rsid w:val="008A2F99"/>
    <w:rsid w:val="008A3493"/>
    <w:rsid w:val="008A4296"/>
    <w:rsid w:val="008A5225"/>
    <w:rsid w:val="008A69A3"/>
    <w:rsid w:val="008A7392"/>
    <w:rsid w:val="008A79A4"/>
    <w:rsid w:val="008B1CA4"/>
    <w:rsid w:val="008B36EE"/>
    <w:rsid w:val="008B3D43"/>
    <w:rsid w:val="008B48F3"/>
    <w:rsid w:val="008B4EF9"/>
    <w:rsid w:val="008B701F"/>
    <w:rsid w:val="008B7447"/>
    <w:rsid w:val="008B7D8F"/>
    <w:rsid w:val="008C1DD5"/>
    <w:rsid w:val="008C2461"/>
    <w:rsid w:val="008C5E0A"/>
    <w:rsid w:val="008C6DE7"/>
    <w:rsid w:val="008C71C7"/>
    <w:rsid w:val="008C7A14"/>
    <w:rsid w:val="008D124D"/>
    <w:rsid w:val="008D257E"/>
    <w:rsid w:val="008D61DE"/>
    <w:rsid w:val="008D6874"/>
    <w:rsid w:val="008E1996"/>
    <w:rsid w:val="008E27CA"/>
    <w:rsid w:val="008E2C72"/>
    <w:rsid w:val="008E5429"/>
    <w:rsid w:val="008E6480"/>
    <w:rsid w:val="008E6A0E"/>
    <w:rsid w:val="008F1040"/>
    <w:rsid w:val="008F1867"/>
    <w:rsid w:val="008F1D9B"/>
    <w:rsid w:val="008F25F7"/>
    <w:rsid w:val="008F268A"/>
    <w:rsid w:val="008F32B5"/>
    <w:rsid w:val="008F3875"/>
    <w:rsid w:val="008F3C5B"/>
    <w:rsid w:val="008F3E59"/>
    <w:rsid w:val="008F469B"/>
    <w:rsid w:val="008F4E6D"/>
    <w:rsid w:val="00900418"/>
    <w:rsid w:val="00900D16"/>
    <w:rsid w:val="00902408"/>
    <w:rsid w:val="00903A4E"/>
    <w:rsid w:val="009050A0"/>
    <w:rsid w:val="009051D7"/>
    <w:rsid w:val="009057FE"/>
    <w:rsid w:val="009100A9"/>
    <w:rsid w:val="009102C3"/>
    <w:rsid w:val="009111C3"/>
    <w:rsid w:val="0091168C"/>
    <w:rsid w:val="00911E45"/>
    <w:rsid w:val="009120DC"/>
    <w:rsid w:val="00914216"/>
    <w:rsid w:val="009150A2"/>
    <w:rsid w:val="009153C0"/>
    <w:rsid w:val="009174D9"/>
    <w:rsid w:val="009176F1"/>
    <w:rsid w:val="009208FC"/>
    <w:rsid w:val="009216F7"/>
    <w:rsid w:val="00921C89"/>
    <w:rsid w:val="00922AC8"/>
    <w:rsid w:val="00925955"/>
    <w:rsid w:val="00925B21"/>
    <w:rsid w:val="00927342"/>
    <w:rsid w:val="00931E3F"/>
    <w:rsid w:val="00932476"/>
    <w:rsid w:val="00932ABF"/>
    <w:rsid w:val="0093438C"/>
    <w:rsid w:val="00934F89"/>
    <w:rsid w:val="00935EA3"/>
    <w:rsid w:val="00936783"/>
    <w:rsid w:val="00937236"/>
    <w:rsid w:val="009406E3"/>
    <w:rsid w:val="0094256C"/>
    <w:rsid w:val="00943706"/>
    <w:rsid w:val="00944F6E"/>
    <w:rsid w:val="00945321"/>
    <w:rsid w:val="00947BDF"/>
    <w:rsid w:val="009513BD"/>
    <w:rsid w:val="00953937"/>
    <w:rsid w:val="00954969"/>
    <w:rsid w:val="0095536D"/>
    <w:rsid w:val="00955A36"/>
    <w:rsid w:val="00955BE3"/>
    <w:rsid w:val="009578C4"/>
    <w:rsid w:val="00957E95"/>
    <w:rsid w:val="00961384"/>
    <w:rsid w:val="00961766"/>
    <w:rsid w:val="00961A96"/>
    <w:rsid w:val="00963760"/>
    <w:rsid w:val="00964641"/>
    <w:rsid w:val="00964654"/>
    <w:rsid w:val="0096651B"/>
    <w:rsid w:val="00967045"/>
    <w:rsid w:val="009672F7"/>
    <w:rsid w:val="00970193"/>
    <w:rsid w:val="009717BF"/>
    <w:rsid w:val="00973506"/>
    <w:rsid w:val="009739BF"/>
    <w:rsid w:val="00974D40"/>
    <w:rsid w:val="00975423"/>
    <w:rsid w:val="009768F4"/>
    <w:rsid w:val="009802C0"/>
    <w:rsid w:val="00980427"/>
    <w:rsid w:val="009805E2"/>
    <w:rsid w:val="009819A6"/>
    <w:rsid w:val="0098242F"/>
    <w:rsid w:val="009829B0"/>
    <w:rsid w:val="00990FA2"/>
    <w:rsid w:val="009948BD"/>
    <w:rsid w:val="0099613F"/>
    <w:rsid w:val="009968DA"/>
    <w:rsid w:val="00996F0A"/>
    <w:rsid w:val="009973D5"/>
    <w:rsid w:val="009A02AF"/>
    <w:rsid w:val="009A2C99"/>
    <w:rsid w:val="009A3484"/>
    <w:rsid w:val="009A353F"/>
    <w:rsid w:val="009A3730"/>
    <w:rsid w:val="009A3CF3"/>
    <w:rsid w:val="009A4E7E"/>
    <w:rsid w:val="009A625F"/>
    <w:rsid w:val="009A7A2C"/>
    <w:rsid w:val="009A7A7E"/>
    <w:rsid w:val="009B07F7"/>
    <w:rsid w:val="009B0B37"/>
    <w:rsid w:val="009B1078"/>
    <w:rsid w:val="009B2C66"/>
    <w:rsid w:val="009B366B"/>
    <w:rsid w:val="009B39F5"/>
    <w:rsid w:val="009B5536"/>
    <w:rsid w:val="009B5E1A"/>
    <w:rsid w:val="009B7C92"/>
    <w:rsid w:val="009B7D4E"/>
    <w:rsid w:val="009C1505"/>
    <w:rsid w:val="009C25FE"/>
    <w:rsid w:val="009C3CE5"/>
    <w:rsid w:val="009C70AA"/>
    <w:rsid w:val="009C71C8"/>
    <w:rsid w:val="009C7A59"/>
    <w:rsid w:val="009C7C3D"/>
    <w:rsid w:val="009D0FE8"/>
    <w:rsid w:val="009D3314"/>
    <w:rsid w:val="009D359B"/>
    <w:rsid w:val="009D3DD9"/>
    <w:rsid w:val="009D417E"/>
    <w:rsid w:val="009D46EA"/>
    <w:rsid w:val="009D5B13"/>
    <w:rsid w:val="009D6E69"/>
    <w:rsid w:val="009D7D31"/>
    <w:rsid w:val="009E0127"/>
    <w:rsid w:val="009E0628"/>
    <w:rsid w:val="009E069B"/>
    <w:rsid w:val="009E1B28"/>
    <w:rsid w:val="009E26B2"/>
    <w:rsid w:val="009E2743"/>
    <w:rsid w:val="009F0D56"/>
    <w:rsid w:val="009F0DA0"/>
    <w:rsid w:val="009F16AC"/>
    <w:rsid w:val="009F173F"/>
    <w:rsid w:val="009F17B9"/>
    <w:rsid w:val="009F2AA7"/>
    <w:rsid w:val="009F36AB"/>
    <w:rsid w:val="009F6847"/>
    <w:rsid w:val="00A00823"/>
    <w:rsid w:val="00A01A15"/>
    <w:rsid w:val="00A03B57"/>
    <w:rsid w:val="00A04CC7"/>
    <w:rsid w:val="00A05121"/>
    <w:rsid w:val="00A079D5"/>
    <w:rsid w:val="00A11874"/>
    <w:rsid w:val="00A1187E"/>
    <w:rsid w:val="00A11A52"/>
    <w:rsid w:val="00A13523"/>
    <w:rsid w:val="00A140B1"/>
    <w:rsid w:val="00A14235"/>
    <w:rsid w:val="00A15052"/>
    <w:rsid w:val="00A15AEE"/>
    <w:rsid w:val="00A163CB"/>
    <w:rsid w:val="00A16CF6"/>
    <w:rsid w:val="00A21FCE"/>
    <w:rsid w:val="00A22392"/>
    <w:rsid w:val="00A24F6D"/>
    <w:rsid w:val="00A2563E"/>
    <w:rsid w:val="00A25C7C"/>
    <w:rsid w:val="00A25CF2"/>
    <w:rsid w:val="00A269DC"/>
    <w:rsid w:val="00A278CC"/>
    <w:rsid w:val="00A301A2"/>
    <w:rsid w:val="00A32A9F"/>
    <w:rsid w:val="00A34926"/>
    <w:rsid w:val="00A34B81"/>
    <w:rsid w:val="00A356E9"/>
    <w:rsid w:val="00A3632E"/>
    <w:rsid w:val="00A36500"/>
    <w:rsid w:val="00A36950"/>
    <w:rsid w:val="00A36960"/>
    <w:rsid w:val="00A3701C"/>
    <w:rsid w:val="00A3734F"/>
    <w:rsid w:val="00A4112B"/>
    <w:rsid w:val="00A43EA1"/>
    <w:rsid w:val="00A4427E"/>
    <w:rsid w:val="00A45559"/>
    <w:rsid w:val="00A45E7B"/>
    <w:rsid w:val="00A4601B"/>
    <w:rsid w:val="00A4626F"/>
    <w:rsid w:val="00A51B44"/>
    <w:rsid w:val="00A5459D"/>
    <w:rsid w:val="00A5599E"/>
    <w:rsid w:val="00A55C54"/>
    <w:rsid w:val="00A57A85"/>
    <w:rsid w:val="00A61973"/>
    <w:rsid w:val="00A61CBE"/>
    <w:rsid w:val="00A620AE"/>
    <w:rsid w:val="00A62978"/>
    <w:rsid w:val="00A659F9"/>
    <w:rsid w:val="00A6744A"/>
    <w:rsid w:val="00A675C9"/>
    <w:rsid w:val="00A705EE"/>
    <w:rsid w:val="00A7190E"/>
    <w:rsid w:val="00A71FDE"/>
    <w:rsid w:val="00A72D63"/>
    <w:rsid w:val="00A75DC2"/>
    <w:rsid w:val="00A76671"/>
    <w:rsid w:val="00A76D28"/>
    <w:rsid w:val="00A775A4"/>
    <w:rsid w:val="00A84A54"/>
    <w:rsid w:val="00A863BA"/>
    <w:rsid w:val="00A865C7"/>
    <w:rsid w:val="00A903B1"/>
    <w:rsid w:val="00A90AF0"/>
    <w:rsid w:val="00A90B6A"/>
    <w:rsid w:val="00A91DC9"/>
    <w:rsid w:val="00A92217"/>
    <w:rsid w:val="00A924E2"/>
    <w:rsid w:val="00A9441A"/>
    <w:rsid w:val="00A94722"/>
    <w:rsid w:val="00A9501A"/>
    <w:rsid w:val="00A957E8"/>
    <w:rsid w:val="00A96017"/>
    <w:rsid w:val="00A962B5"/>
    <w:rsid w:val="00A969A4"/>
    <w:rsid w:val="00A96D76"/>
    <w:rsid w:val="00A97795"/>
    <w:rsid w:val="00A97967"/>
    <w:rsid w:val="00AA067A"/>
    <w:rsid w:val="00AA0D03"/>
    <w:rsid w:val="00AA190D"/>
    <w:rsid w:val="00AA2137"/>
    <w:rsid w:val="00AA492E"/>
    <w:rsid w:val="00AA65DA"/>
    <w:rsid w:val="00AA70CD"/>
    <w:rsid w:val="00AB1001"/>
    <w:rsid w:val="00AB383F"/>
    <w:rsid w:val="00AB41FD"/>
    <w:rsid w:val="00AB4ACC"/>
    <w:rsid w:val="00AB69FA"/>
    <w:rsid w:val="00AB7F66"/>
    <w:rsid w:val="00AC0B3C"/>
    <w:rsid w:val="00AC1301"/>
    <w:rsid w:val="00AC3B09"/>
    <w:rsid w:val="00AC4ED8"/>
    <w:rsid w:val="00AC572D"/>
    <w:rsid w:val="00AC604F"/>
    <w:rsid w:val="00AC696E"/>
    <w:rsid w:val="00AC6EE9"/>
    <w:rsid w:val="00AD032B"/>
    <w:rsid w:val="00AD16B7"/>
    <w:rsid w:val="00AD1ABA"/>
    <w:rsid w:val="00AD1CDC"/>
    <w:rsid w:val="00AD223C"/>
    <w:rsid w:val="00AD4ADB"/>
    <w:rsid w:val="00AD4EAE"/>
    <w:rsid w:val="00AD52CF"/>
    <w:rsid w:val="00AD5F68"/>
    <w:rsid w:val="00AD6F6A"/>
    <w:rsid w:val="00AD75A2"/>
    <w:rsid w:val="00AD7CC8"/>
    <w:rsid w:val="00AD7DFD"/>
    <w:rsid w:val="00AE0D3E"/>
    <w:rsid w:val="00AE252D"/>
    <w:rsid w:val="00AE28A9"/>
    <w:rsid w:val="00AE3527"/>
    <w:rsid w:val="00AE37CF"/>
    <w:rsid w:val="00AE4BE7"/>
    <w:rsid w:val="00AE4D48"/>
    <w:rsid w:val="00AE7F4E"/>
    <w:rsid w:val="00AF1695"/>
    <w:rsid w:val="00AF29AE"/>
    <w:rsid w:val="00AF2C08"/>
    <w:rsid w:val="00AF2F78"/>
    <w:rsid w:val="00AF3D33"/>
    <w:rsid w:val="00AF5589"/>
    <w:rsid w:val="00AF56B3"/>
    <w:rsid w:val="00AF74B1"/>
    <w:rsid w:val="00B0018D"/>
    <w:rsid w:val="00B00192"/>
    <w:rsid w:val="00B01208"/>
    <w:rsid w:val="00B02907"/>
    <w:rsid w:val="00B03703"/>
    <w:rsid w:val="00B03D70"/>
    <w:rsid w:val="00B04BB0"/>
    <w:rsid w:val="00B04E00"/>
    <w:rsid w:val="00B04FBA"/>
    <w:rsid w:val="00B05C12"/>
    <w:rsid w:val="00B0649E"/>
    <w:rsid w:val="00B07EEF"/>
    <w:rsid w:val="00B11DAE"/>
    <w:rsid w:val="00B13AEA"/>
    <w:rsid w:val="00B14790"/>
    <w:rsid w:val="00B16020"/>
    <w:rsid w:val="00B161C0"/>
    <w:rsid w:val="00B16CE4"/>
    <w:rsid w:val="00B2114C"/>
    <w:rsid w:val="00B23042"/>
    <w:rsid w:val="00B239B1"/>
    <w:rsid w:val="00B23A7A"/>
    <w:rsid w:val="00B24659"/>
    <w:rsid w:val="00B25013"/>
    <w:rsid w:val="00B25D6B"/>
    <w:rsid w:val="00B26050"/>
    <w:rsid w:val="00B262E7"/>
    <w:rsid w:val="00B264D9"/>
    <w:rsid w:val="00B278EA"/>
    <w:rsid w:val="00B27F74"/>
    <w:rsid w:val="00B30718"/>
    <w:rsid w:val="00B3223D"/>
    <w:rsid w:val="00B348BC"/>
    <w:rsid w:val="00B357C6"/>
    <w:rsid w:val="00B41A57"/>
    <w:rsid w:val="00B42FAB"/>
    <w:rsid w:val="00B431CF"/>
    <w:rsid w:val="00B4353D"/>
    <w:rsid w:val="00B458FD"/>
    <w:rsid w:val="00B46D58"/>
    <w:rsid w:val="00B505FB"/>
    <w:rsid w:val="00B51B9D"/>
    <w:rsid w:val="00B51BE2"/>
    <w:rsid w:val="00B55D1E"/>
    <w:rsid w:val="00B55DC0"/>
    <w:rsid w:val="00B55E17"/>
    <w:rsid w:val="00B56DB6"/>
    <w:rsid w:val="00B57DFF"/>
    <w:rsid w:val="00B60B2C"/>
    <w:rsid w:val="00B615D4"/>
    <w:rsid w:val="00B61670"/>
    <w:rsid w:val="00B6247C"/>
    <w:rsid w:val="00B62C2C"/>
    <w:rsid w:val="00B63360"/>
    <w:rsid w:val="00B6410E"/>
    <w:rsid w:val="00B646EA"/>
    <w:rsid w:val="00B656B4"/>
    <w:rsid w:val="00B660A2"/>
    <w:rsid w:val="00B66417"/>
    <w:rsid w:val="00B668C2"/>
    <w:rsid w:val="00B66B5B"/>
    <w:rsid w:val="00B701FB"/>
    <w:rsid w:val="00B72315"/>
    <w:rsid w:val="00B726D1"/>
    <w:rsid w:val="00B72FC6"/>
    <w:rsid w:val="00B745EF"/>
    <w:rsid w:val="00B74CC3"/>
    <w:rsid w:val="00B777B9"/>
    <w:rsid w:val="00B81CDC"/>
    <w:rsid w:val="00B81DF6"/>
    <w:rsid w:val="00B866A6"/>
    <w:rsid w:val="00B90150"/>
    <w:rsid w:val="00B903B6"/>
    <w:rsid w:val="00B922E6"/>
    <w:rsid w:val="00B97E72"/>
    <w:rsid w:val="00B97EE8"/>
    <w:rsid w:val="00BA00B7"/>
    <w:rsid w:val="00BA0A83"/>
    <w:rsid w:val="00BA0D13"/>
    <w:rsid w:val="00BA0E7E"/>
    <w:rsid w:val="00BA47AF"/>
    <w:rsid w:val="00BA4BD6"/>
    <w:rsid w:val="00BA4CF9"/>
    <w:rsid w:val="00BA5D24"/>
    <w:rsid w:val="00BA5E03"/>
    <w:rsid w:val="00BA7908"/>
    <w:rsid w:val="00BA7C10"/>
    <w:rsid w:val="00BB0354"/>
    <w:rsid w:val="00BB1088"/>
    <w:rsid w:val="00BB2163"/>
    <w:rsid w:val="00BB57B8"/>
    <w:rsid w:val="00BB6412"/>
    <w:rsid w:val="00BB7C0E"/>
    <w:rsid w:val="00BC0383"/>
    <w:rsid w:val="00BC0AB3"/>
    <w:rsid w:val="00BC0CE8"/>
    <w:rsid w:val="00BC2841"/>
    <w:rsid w:val="00BC4913"/>
    <w:rsid w:val="00BC50B6"/>
    <w:rsid w:val="00BC7031"/>
    <w:rsid w:val="00BC7127"/>
    <w:rsid w:val="00BD0EE4"/>
    <w:rsid w:val="00BD1316"/>
    <w:rsid w:val="00BD1798"/>
    <w:rsid w:val="00BD2420"/>
    <w:rsid w:val="00BD2DDA"/>
    <w:rsid w:val="00BD4DEE"/>
    <w:rsid w:val="00BD731C"/>
    <w:rsid w:val="00BD78FD"/>
    <w:rsid w:val="00BE0F83"/>
    <w:rsid w:val="00BE11FE"/>
    <w:rsid w:val="00BE318D"/>
    <w:rsid w:val="00BE4A0A"/>
    <w:rsid w:val="00BE4CE5"/>
    <w:rsid w:val="00BE6B37"/>
    <w:rsid w:val="00BE6DB0"/>
    <w:rsid w:val="00BE7843"/>
    <w:rsid w:val="00BE7DC9"/>
    <w:rsid w:val="00BF0E09"/>
    <w:rsid w:val="00BF12B9"/>
    <w:rsid w:val="00BF2B13"/>
    <w:rsid w:val="00BF4C32"/>
    <w:rsid w:val="00BF6726"/>
    <w:rsid w:val="00BF701A"/>
    <w:rsid w:val="00BF7061"/>
    <w:rsid w:val="00C024BD"/>
    <w:rsid w:val="00C02FFA"/>
    <w:rsid w:val="00C03C76"/>
    <w:rsid w:val="00C04338"/>
    <w:rsid w:val="00C06242"/>
    <w:rsid w:val="00C066C9"/>
    <w:rsid w:val="00C06EE1"/>
    <w:rsid w:val="00C07C9C"/>
    <w:rsid w:val="00C1001B"/>
    <w:rsid w:val="00C11013"/>
    <w:rsid w:val="00C11120"/>
    <w:rsid w:val="00C13EBF"/>
    <w:rsid w:val="00C14188"/>
    <w:rsid w:val="00C146DB"/>
    <w:rsid w:val="00C1536A"/>
    <w:rsid w:val="00C15B56"/>
    <w:rsid w:val="00C17912"/>
    <w:rsid w:val="00C204AF"/>
    <w:rsid w:val="00C20FC4"/>
    <w:rsid w:val="00C2229F"/>
    <w:rsid w:val="00C22A26"/>
    <w:rsid w:val="00C232C0"/>
    <w:rsid w:val="00C251B9"/>
    <w:rsid w:val="00C2649C"/>
    <w:rsid w:val="00C267AB"/>
    <w:rsid w:val="00C316A0"/>
    <w:rsid w:val="00C323D0"/>
    <w:rsid w:val="00C360B7"/>
    <w:rsid w:val="00C368D6"/>
    <w:rsid w:val="00C37E31"/>
    <w:rsid w:val="00C413FB"/>
    <w:rsid w:val="00C41700"/>
    <w:rsid w:val="00C41E11"/>
    <w:rsid w:val="00C44D7A"/>
    <w:rsid w:val="00C452AF"/>
    <w:rsid w:val="00C459F3"/>
    <w:rsid w:val="00C47957"/>
    <w:rsid w:val="00C5281D"/>
    <w:rsid w:val="00C548FD"/>
    <w:rsid w:val="00C55FAE"/>
    <w:rsid w:val="00C563F6"/>
    <w:rsid w:val="00C60126"/>
    <w:rsid w:val="00C62CDC"/>
    <w:rsid w:val="00C62E49"/>
    <w:rsid w:val="00C63F59"/>
    <w:rsid w:val="00C65439"/>
    <w:rsid w:val="00C658F6"/>
    <w:rsid w:val="00C66C50"/>
    <w:rsid w:val="00C675B6"/>
    <w:rsid w:val="00C67B6F"/>
    <w:rsid w:val="00C67FD8"/>
    <w:rsid w:val="00C7165B"/>
    <w:rsid w:val="00C7300F"/>
    <w:rsid w:val="00C73816"/>
    <w:rsid w:val="00C74E0F"/>
    <w:rsid w:val="00C75219"/>
    <w:rsid w:val="00C75370"/>
    <w:rsid w:val="00C75755"/>
    <w:rsid w:val="00C75B79"/>
    <w:rsid w:val="00C765E2"/>
    <w:rsid w:val="00C76DFB"/>
    <w:rsid w:val="00C776D0"/>
    <w:rsid w:val="00C80A0D"/>
    <w:rsid w:val="00C80ABE"/>
    <w:rsid w:val="00C814C6"/>
    <w:rsid w:val="00C81C2C"/>
    <w:rsid w:val="00C820CD"/>
    <w:rsid w:val="00C83ADB"/>
    <w:rsid w:val="00C84BD2"/>
    <w:rsid w:val="00C85284"/>
    <w:rsid w:val="00C87D08"/>
    <w:rsid w:val="00C91A4D"/>
    <w:rsid w:val="00C92401"/>
    <w:rsid w:val="00C92CA9"/>
    <w:rsid w:val="00C9322D"/>
    <w:rsid w:val="00C955C5"/>
    <w:rsid w:val="00C9678E"/>
    <w:rsid w:val="00C97A37"/>
    <w:rsid w:val="00CA0EB6"/>
    <w:rsid w:val="00CA1094"/>
    <w:rsid w:val="00CA193B"/>
    <w:rsid w:val="00CA19C8"/>
    <w:rsid w:val="00CA4517"/>
    <w:rsid w:val="00CA4CDB"/>
    <w:rsid w:val="00CA4D4C"/>
    <w:rsid w:val="00CA6337"/>
    <w:rsid w:val="00CA64D9"/>
    <w:rsid w:val="00CB0B9F"/>
    <w:rsid w:val="00CB2061"/>
    <w:rsid w:val="00CB33D5"/>
    <w:rsid w:val="00CB49DA"/>
    <w:rsid w:val="00CB52EB"/>
    <w:rsid w:val="00CB5AF9"/>
    <w:rsid w:val="00CB5DAF"/>
    <w:rsid w:val="00CB5EE7"/>
    <w:rsid w:val="00CC119D"/>
    <w:rsid w:val="00CC171C"/>
    <w:rsid w:val="00CC2A43"/>
    <w:rsid w:val="00CC6186"/>
    <w:rsid w:val="00CD02AA"/>
    <w:rsid w:val="00CD19DC"/>
    <w:rsid w:val="00CD1CC9"/>
    <w:rsid w:val="00CD1ECA"/>
    <w:rsid w:val="00CD3FF1"/>
    <w:rsid w:val="00CD54F7"/>
    <w:rsid w:val="00CE0190"/>
    <w:rsid w:val="00CE20CF"/>
    <w:rsid w:val="00CE31AD"/>
    <w:rsid w:val="00CE55EC"/>
    <w:rsid w:val="00CE7532"/>
    <w:rsid w:val="00CF1286"/>
    <w:rsid w:val="00CF1E0E"/>
    <w:rsid w:val="00CF1FC1"/>
    <w:rsid w:val="00CF2EE2"/>
    <w:rsid w:val="00CF4053"/>
    <w:rsid w:val="00CF6052"/>
    <w:rsid w:val="00CF6507"/>
    <w:rsid w:val="00CF6AA0"/>
    <w:rsid w:val="00CF6F63"/>
    <w:rsid w:val="00CF7149"/>
    <w:rsid w:val="00D0215D"/>
    <w:rsid w:val="00D02A39"/>
    <w:rsid w:val="00D03A53"/>
    <w:rsid w:val="00D04A64"/>
    <w:rsid w:val="00D05499"/>
    <w:rsid w:val="00D056AA"/>
    <w:rsid w:val="00D06C38"/>
    <w:rsid w:val="00D06E5F"/>
    <w:rsid w:val="00D15EE3"/>
    <w:rsid w:val="00D20EFD"/>
    <w:rsid w:val="00D216C2"/>
    <w:rsid w:val="00D234F1"/>
    <w:rsid w:val="00D306BD"/>
    <w:rsid w:val="00D32A00"/>
    <w:rsid w:val="00D3525C"/>
    <w:rsid w:val="00D356BA"/>
    <w:rsid w:val="00D35E69"/>
    <w:rsid w:val="00D441DB"/>
    <w:rsid w:val="00D44C3C"/>
    <w:rsid w:val="00D47AD4"/>
    <w:rsid w:val="00D47AFD"/>
    <w:rsid w:val="00D47F22"/>
    <w:rsid w:val="00D508CE"/>
    <w:rsid w:val="00D508D3"/>
    <w:rsid w:val="00D51DC3"/>
    <w:rsid w:val="00D53472"/>
    <w:rsid w:val="00D538BE"/>
    <w:rsid w:val="00D55D01"/>
    <w:rsid w:val="00D61DAE"/>
    <w:rsid w:val="00D63A45"/>
    <w:rsid w:val="00D64205"/>
    <w:rsid w:val="00D726B9"/>
    <w:rsid w:val="00D7444F"/>
    <w:rsid w:val="00D75586"/>
    <w:rsid w:val="00D7734D"/>
    <w:rsid w:val="00D7746C"/>
    <w:rsid w:val="00D77792"/>
    <w:rsid w:val="00D81395"/>
    <w:rsid w:val="00D81DC4"/>
    <w:rsid w:val="00D82003"/>
    <w:rsid w:val="00D830EA"/>
    <w:rsid w:val="00D83E2F"/>
    <w:rsid w:val="00D84859"/>
    <w:rsid w:val="00D84C52"/>
    <w:rsid w:val="00D85B01"/>
    <w:rsid w:val="00D873AE"/>
    <w:rsid w:val="00D87764"/>
    <w:rsid w:val="00D91A1D"/>
    <w:rsid w:val="00D92FCE"/>
    <w:rsid w:val="00D94800"/>
    <w:rsid w:val="00D951B7"/>
    <w:rsid w:val="00D9539A"/>
    <w:rsid w:val="00D95777"/>
    <w:rsid w:val="00D95F66"/>
    <w:rsid w:val="00D966EE"/>
    <w:rsid w:val="00D978F9"/>
    <w:rsid w:val="00D979CF"/>
    <w:rsid w:val="00DA0ECE"/>
    <w:rsid w:val="00DA10A7"/>
    <w:rsid w:val="00DA11E3"/>
    <w:rsid w:val="00DA12B3"/>
    <w:rsid w:val="00DA24C4"/>
    <w:rsid w:val="00DA3D1C"/>
    <w:rsid w:val="00DA4A99"/>
    <w:rsid w:val="00DA536F"/>
    <w:rsid w:val="00DA6188"/>
    <w:rsid w:val="00DA79BB"/>
    <w:rsid w:val="00DB0C5C"/>
    <w:rsid w:val="00DB1385"/>
    <w:rsid w:val="00DB1B6F"/>
    <w:rsid w:val="00DB3B10"/>
    <w:rsid w:val="00DB3F4D"/>
    <w:rsid w:val="00DB6422"/>
    <w:rsid w:val="00DB68ED"/>
    <w:rsid w:val="00DC19E5"/>
    <w:rsid w:val="00DC314A"/>
    <w:rsid w:val="00DC5B9D"/>
    <w:rsid w:val="00DC5CBE"/>
    <w:rsid w:val="00DC65EA"/>
    <w:rsid w:val="00DC700B"/>
    <w:rsid w:val="00DD00BA"/>
    <w:rsid w:val="00DD1761"/>
    <w:rsid w:val="00DD1F6F"/>
    <w:rsid w:val="00DD22B2"/>
    <w:rsid w:val="00DD29E3"/>
    <w:rsid w:val="00DD331C"/>
    <w:rsid w:val="00DD34BF"/>
    <w:rsid w:val="00DD39CE"/>
    <w:rsid w:val="00DD3A1E"/>
    <w:rsid w:val="00DD4A0D"/>
    <w:rsid w:val="00DD5DB2"/>
    <w:rsid w:val="00DE0BE3"/>
    <w:rsid w:val="00DE3572"/>
    <w:rsid w:val="00DE45A8"/>
    <w:rsid w:val="00DE7A3A"/>
    <w:rsid w:val="00DE7B98"/>
    <w:rsid w:val="00DE7CFB"/>
    <w:rsid w:val="00DE7E00"/>
    <w:rsid w:val="00DE7E2A"/>
    <w:rsid w:val="00DF0BC8"/>
    <w:rsid w:val="00DF0CFF"/>
    <w:rsid w:val="00DF0DEF"/>
    <w:rsid w:val="00DF3EAC"/>
    <w:rsid w:val="00DF43C0"/>
    <w:rsid w:val="00DF6301"/>
    <w:rsid w:val="00E001B4"/>
    <w:rsid w:val="00E00C18"/>
    <w:rsid w:val="00E03593"/>
    <w:rsid w:val="00E06442"/>
    <w:rsid w:val="00E06557"/>
    <w:rsid w:val="00E07DD3"/>
    <w:rsid w:val="00E11312"/>
    <w:rsid w:val="00E11387"/>
    <w:rsid w:val="00E11434"/>
    <w:rsid w:val="00E118E3"/>
    <w:rsid w:val="00E1261C"/>
    <w:rsid w:val="00E1470D"/>
    <w:rsid w:val="00E149F7"/>
    <w:rsid w:val="00E17535"/>
    <w:rsid w:val="00E175CA"/>
    <w:rsid w:val="00E21AF7"/>
    <w:rsid w:val="00E23829"/>
    <w:rsid w:val="00E24358"/>
    <w:rsid w:val="00E2474C"/>
    <w:rsid w:val="00E27764"/>
    <w:rsid w:val="00E27B85"/>
    <w:rsid w:val="00E30438"/>
    <w:rsid w:val="00E30963"/>
    <w:rsid w:val="00E31F8A"/>
    <w:rsid w:val="00E346DE"/>
    <w:rsid w:val="00E34D24"/>
    <w:rsid w:val="00E43385"/>
    <w:rsid w:val="00E435A4"/>
    <w:rsid w:val="00E4415E"/>
    <w:rsid w:val="00E443CC"/>
    <w:rsid w:val="00E44747"/>
    <w:rsid w:val="00E46364"/>
    <w:rsid w:val="00E466D5"/>
    <w:rsid w:val="00E51E4B"/>
    <w:rsid w:val="00E520A4"/>
    <w:rsid w:val="00E54C4A"/>
    <w:rsid w:val="00E56900"/>
    <w:rsid w:val="00E57FBF"/>
    <w:rsid w:val="00E6108D"/>
    <w:rsid w:val="00E61780"/>
    <w:rsid w:val="00E61E7B"/>
    <w:rsid w:val="00E62B89"/>
    <w:rsid w:val="00E63089"/>
    <w:rsid w:val="00E636DC"/>
    <w:rsid w:val="00E63A59"/>
    <w:rsid w:val="00E6441E"/>
    <w:rsid w:val="00E650EE"/>
    <w:rsid w:val="00E65289"/>
    <w:rsid w:val="00E65FEB"/>
    <w:rsid w:val="00E66DA6"/>
    <w:rsid w:val="00E67447"/>
    <w:rsid w:val="00E70163"/>
    <w:rsid w:val="00E71A15"/>
    <w:rsid w:val="00E743AB"/>
    <w:rsid w:val="00E754DE"/>
    <w:rsid w:val="00E7639B"/>
    <w:rsid w:val="00E765F2"/>
    <w:rsid w:val="00E77E1D"/>
    <w:rsid w:val="00E826BA"/>
    <w:rsid w:val="00E84254"/>
    <w:rsid w:val="00E86BD1"/>
    <w:rsid w:val="00E874E8"/>
    <w:rsid w:val="00E9169D"/>
    <w:rsid w:val="00E91B2E"/>
    <w:rsid w:val="00E91FFD"/>
    <w:rsid w:val="00E931FC"/>
    <w:rsid w:val="00E9354F"/>
    <w:rsid w:val="00E944C4"/>
    <w:rsid w:val="00E96E4C"/>
    <w:rsid w:val="00EA04A5"/>
    <w:rsid w:val="00EA22C8"/>
    <w:rsid w:val="00EA3E6B"/>
    <w:rsid w:val="00EA5979"/>
    <w:rsid w:val="00EB0ADF"/>
    <w:rsid w:val="00EB0BF0"/>
    <w:rsid w:val="00EB3829"/>
    <w:rsid w:val="00EB3AB9"/>
    <w:rsid w:val="00EB7AEA"/>
    <w:rsid w:val="00EC10EF"/>
    <w:rsid w:val="00EC2013"/>
    <w:rsid w:val="00EC2CC6"/>
    <w:rsid w:val="00EC45EF"/>
    <w:rsid w:val="00EC6D2C"/>
    <w:rsid w:val="00ED13ED"/>
    <w:rsid w:val="00ED1721"/>
    <w:rsid w:val="00ED32DD"/>
    <w:rsid w:val="00ED3AA0"/>
    <w:rsid w:val="00ED4803"/>
    <w:rsid w:val="00ED4E84"/>
    <w:rsid w:val="00ED6F14"/>
    <w:rsid w:val="00ED7599"/>
    <w:rsid w:val="00ED7EA1"/>
    <w:rsid w:val="00EE41D8"/>
    <w:rsid w:val="00EE47BA"/>
    <w:rsid w:val="00EE58EC"/>
    <w:rsid w:val="00EE5DEB"/>
    <w:rsid w:val="00EF0FBC"/>
    <w:rsid w:val="00EF1DBE"/>
    <w:rsid w:val="00EF1E64"/>
    <w:rsid w:val="00EF3840"/>
    <w:rsid w:val="00EF618F"/>
    <w:rsid w:val="00EF6697"/>
    <w:rsid w:val="00F01810"/>
    <w:rsid w:val="00F01C51"/>
    <w:rsid w:val="00F026A6"/>
    <w:rsid w:val="00F03A0E"/>
    <w:rsid w:val="00F03D91"/>
    <w:rsid w:val="00F07C80"/>
    <w:rsid w:val="00F13051"/>
    <w:rsid w:val="00F14FC7"/>
    <w:rsid w:val="00F16A5E"/>
    <w:rsid w:val="00F17850"/>
    <w:rsid w:val="00F17F43"/>
    <w:rsid w:val="00F2054E"/>
    <w:rsid w:val="00F20ABE"/>
    <w:rsid w:val="00F216C4"/>
    <w:rsid w:val="00F2220D"/>
    <w:rsid w:val="00F233F5"/>
    <w:rsid w:val="00F24288"/>
    <w:rsid w:val="00F2534E"/>
    <w:rsid w:val="00F25620"/>
    <w:rsid w:val="00F258D1"/>
    <w:rsid w:val="00F26AE1"/>
    <w:rsid w:val="00F273B2"/>
    <w:rsid w:val="00F27407"/>
    <w:rsid w:val="00F30348"/>
    <w:rsid w:val="00F30E72"/>
    <w:rsid w:val="00F31566"/>
    <w:rsid w:val="00F338B0"/>
    <w:rsid w:val="00F33CAC"/>
    <w:rsid w:val="00F34F09"/>
    <w:rsid w:val="00F34FFD"/>
    <w:rsid w:val="00F3749C"/>
    <w:rsid w:val="00F37D23"/>
    <w:rsid w:val="00F4071F"/>
    <w:rsid w:val="00F47A4F"/>
    <w:rsid w:val="00F510D4"/>
    <w:rsid w:val="00F514B9"/>
    <w:rsid w:val="00F51B51"/>
    <w:rsid w:val="00F51EB8"/>
    <w:rsid w:val="00F529EC"/>
    <w:rsid w:val="00F52BA1"/>
    <w:rsid w:val="00F53618"/>
    <w:rsid w:val="00F5682A"/>
    <w:rsid w:val="00F56EFF"/>
    <w:rsid w:val="00F576D2"/>
    <w:rsid w:val="00F57ED7"/>
    <w:rsid w:val="00F612E7"/>
    <w:rsid w:val="00F647C8"/>
    <w:rsid w:val="00F7071A"/>
    <w:rsid w:val="00F71984"/>
    <w:rsid w:val="00F73753"/>
    <w:rsid w:val="00F7375C"/>
    <w:rsid w:val="00F739DC"/>
    <w:rsid w:val="00F73EC4"/>
    <w:rsid w:val="00F74901"/>
    <w:rsid w:val="00F74E5C"/>
    <w:rsid w:val="00F7522B"/>
    <w:rsid w:val="00F7771F"/>
    <w:rsid w:val="00F778D5"/>
    <w:rsid w:val="00F805E9"/>
    <w:rsid w:val="00F816B7"/>
    <w:rsid w:val="00F85795"/>
    <w:rsid w:val="00F86D40"/>
    <w:rsid w:val="00F87402"/>
    <w:rsid w:val="00F878A7"/>
    <w:rsid w:val="00F902A9"/>
    <w:rsid w:val="00F912A1"/>
    <w:rsid w:val="00F91E0D"/>
    <w:rsid w:val="00F9357C"/>
    <w:rsid w:val="00F94371"/>
    <w:rsid w:val="00F94547"/>
    <w:rsid w:val="00F94EFF"/>
    <w:rsid w:val="00F97751"/>
    <w:rsid w:val="00FA05B2"/>
    <w:rsid w:val="00FA47FF"/>
    <w:rsid w:val="00FA5E69"/>
    <w:rsid w:val="00FA6208"/>
    <w:rsid w:val="00FA7057"/>
    <w:rsid w:val="00FA70AC"/>
    <w:rsid w:val="00FA7E19"/>
    <w:rsid w:val="00FB0EE5"/>
    <w:rsid w:val="00FB2234"/>
    <w:rsid w:val="00FB2978"/>
    <w:rsid w:val="00FB2B67"/>
    <w:rsid w:val="00FB3FAB"/>
    <w:rsid w:val="00FB494A"/>
    <w:rsid w:val="00FB4C84"/>
    <w:rsid w:val="00FB4E8A"/>
    <w:rsid w:val="00FB55F1"/>
    <w:rsid w:val="00FC0CD6"/>
    <w:rsid w:val="00FC21EB"/>
    <w:rsid w:val="00FC30F7"/>
    <w:rsid w:val="00FC39BE"/>
    <w:rsid w:val="00FC6A33"/>
    <w:rsid w:val="00FC6E1E"/>
    <w:rsid w:val="00FC76DB"/>
    <w:rsid w:val="00FC7A8A"/>
    <w:rsid w:val="00FD610A"/>
    <w:rsid w:val="00FD69E3"/>
    <w:rsid w:val="00FE0653"/>
    <w:rsid w:val="00FE1AED"/>
    <w:rsid w:val="00FE2A51"/>
    <w:rsid w:val="00FE6135"/>
    <w:rsid w:val="00FE71D3"/>
    <w:rsid w:val="00FE7915"/>
    <w:rsid w:val="00FF01EC"/>
    <w:rsid w:val="00FF0D3A"/>
    <w:rsid w:val="00FF2593"/>
    <w:rsid w:val="00FF280C"/>
    <w:rsid w:val="00FF558D"/>
    <w:rsid w:val="00FF5F98"/>
    <w:rsid w:val="00FF7534"/>
    <w:rsid w:val="00FF76CE"/>
    <w:rsid w:val="022071A1"/>
    <w:rsid w:val="02AE0E7B"/>
    <w:rsid w:val="030E11DC"/>
    <w:rsid w:val="03731758"/>
    <w:rsid w:val="03F352F8"/>
    <w:rsid w:val="055B61EA"/>
    <w:rsid w:val="05D12AE3"/>
    <w:rsid w:val="06582C75"/>
    <w:rsid w:val="06A02DBE"/>
    <w:rsid w:val="070E5AAE"/>
    <w:rsid w:val="07703EE6"/>
    <w:rsid w:val="079C42F6"/>
    <w:rsid w:val="07E4217A"/>
    <w:rsid w:val="07F22306"/>
    <w:rsid w:val="08AF1C4C"/>
    <w:rsid w:val="08D710E1"/>
    <w:rsid w:val="08FD2DEE"/>
    <w:rsid w:val="09077801"/>
    <w:rsid w:val="09536EDA"/>
    <w:rsid w:val="09867F2D"/>
    <w:rsid w:val="09D10C0F"/>
    <w:rsid w:val="0A65248E"/>
    <w:rsid w:val="0B3059FB"/>
    <w:rsid w:val="0B52700A"/>
    <w:rsid w:val="0B6B3BBD"/>
    <w:rsid w:val="0B6C7941"/>
    <w:rsid w:val="0CB27B09"/>
    <w:rsid w:val="0D38378B"/>
    <w:rsid w:val="0EAD1638"/>
    <w:rsid w:val="0F2B357E"/>
    <w:rsid w:val="102A4704"/>
    <w:rsid w:val="11270A6A"/>
    <w:rsid w:val="13592629"/>
    <w:rsid w:val="138D06EB"/>
    <w:rsid w:val="13EE5F81"/>
    <w:rsid w:val="14015EF5"/>
    <w:rsid w:val="16C930E6"/>
    <w:rsid w:val="18B946B8"/>
    <w:rsid w:val="19CB36B0"/>
    <w:rsid w:val="1A7E43BC"/>
    <w:rsid w:val="1ABF3478"/>
    <w:rsid w:val="1B0E1A53"/>
    <w:rsid w:val="1B126887"/>
    <w:rsid w:val="1C59151D"/>
    <w:rsid w:val="1DAF153E"/>
    <w:rsid w:val="1DF71820"/>
    <w:rsid w:val="1E4E7E93"/>
    <w:rsid w:val="1EDA1712"/>
    <w:rsid w:val="1FD47963"/>
    <w:rsid w:val="20BA319C"/>
    <w:rsid w:val="21EA09A9"/>
    <w:rsid w:val="22750FEE"/>
    <w:rsid w:val="24320C35"/>
    <w:rsid w:val="24A742FC"/>
    <w:rsid w:val="267B4C46"/>
    <w:rsid w:val="2681359C"/>
    <w:rsid w:val="27BB2F34"/>
    <w:rsid w:val="281E62BA"/>
    <w:rsid w:val="286D2DB0"/>
    <w:rsid w:val="289872B7"/>
    <w:rsid w:val="28990CBE"/>
    <w:rsid w:val="299C7B09"/>
    <w:rsid w:val="2A0F7976"/>
    <w:rsid w:val="2ACD659F"/>
    <w:rsid w:val="2B532FF3"/>
    <w:rsid w:val="2B703976"/>
    <w:rsid w:val="2BAC3309"/>
    <w:rsid w:val="2C626979"/>
    <w:rsid w:val="2D39797E"/>
    <w:rsid w:val="2D4D722D"/>
    <w:rsid w:val="2D60068C"/>
    <w:rsid w:val="2E097B2B"/>
    <w:rsid w:val="2EF50E00"/>
    <w:rsid w:val="2F4A0C9F"/>
    <w:rsid w:val="2F53267E"/>
    <w:rsid w:val="2F5F5604"/>
    <w:rsid w:val="2FC609B8"/>
    <w:rsid w:val="3089479E"/>
    <w:rsid w:val="30E03A38"/>
    <w:rsid w:val="315E62F0"/>
    <w:rsid w:val="3167733C"/>
    <w:rsid w:val="3247208A"/>
    <w:rsid w:val="32BD6793"/>
    <w:rsid w:val="32E9464F"/>
    <w:rsid w:val="34943D90"/>
    <w:rsid w:val="34EB1C02"/>
    <w:rsid w:val="36C20DC1"/>
    <w:rsid w:val="37701980"/>
    <w:rsid w:val="38040C1C"/>
    <w:rsid w:val="39A16D33"/>
    <w:rsid w:val="3A8E14AF"/>
    <w:rsid w:val="3B5317ED"/>
    <w:rsid w:val="3B6325A6"/>
    <w:rsid w:val="3C233811"/>
    <w:rsid w:val="3C722F0B"/>
    <w:rsid w:val="3D3F36D3"/>
    <w:rsid w:val="3E121A65"/>
    <w:rsid w:val="3EDD08AE"/>
    <w:rsid w:val="3EF546A0"/>
    <w:rsid w:val="410D1152"/>
    <w:rsid w:val="41FD3259"/>
    <w:rsid w:val="42791D7B"/>
    <w:rsid w:val="43DB0781"/>
    <w:rsid w:val="440E51EE"/>
    <w:rsid w:val="44677EBF"/>
    <w:rsid w:val="4534053E"/>
    <w:rsid w:val="45677A4F"/>
    <w:rsid w:val="463D3851"/>
    <w:rsid w:val="470F7AED"/>
    <w:rsid w:val="473B6976"/>
    <w:rsid w:val="47FC04B2"/>
    <w:rsid w:val="48324C0E"/>
    <w:rsid w:val="499D552A"/>
    <w:rsid w:val="4A7A2584"/>
    <w:rsid w:val="4C171548"/>
    <w:rsid w:val="4DB43A78"/>
    <w:rsid w:val="4E340FF4"/>
    <w:rsid w:val="4F196F13"/>
    <w:rsid w:val="4FC93238"/>
    <w:rsid w:val="5013705A"/>
    <w:rsid w:val="51F32974"/>
    <w:rsid w:val="51F42A97"/>
    <w:rsid w:val="52EE31DF"/>
    <w:rsid w:val="537B772A"/>
    <w:rsid w:val="53C035E3"/>
    <w:rsid w:val="53D578AD"/>
    <w:rsid w:val="54335EE7"/>
    <w:rsid w:val="568A03A5"/>
    <w:rsid w:val="57C41EF9"/>
    <w:rsid w:val="58033A61"/>
    <w:rsid w:val="588875E4"/>
    <w:rsid w:val="588D2CED"/>
    <w:rsid w:val="58EF55F6"/>
    <w:rsid w:val="59216E13"/>
    <w:rsid w:val="59C83334"/>
    <w:rsid w:val="59F26163"/>
    <w:rsid w:val="5AA84D76"/>
    <w:rsid w:val="5B4F6DF9"/>
    <w:rsid w:val="5BD1646D"/>
    <w:rsid w:val="5C0A4DEB"/>
    <w:rsid w:val="5D2D5339"/>
    <w:rsid w:val="5DCF7A63"/>
    <w:rsid w:val="5E0031D5"/>
    <w:rsid w:val="5E5D0FEA"/>
    <w:rsid w:val="5F3E2B7C"/>
    <w:rsid w:val="60AB254F"/>
    <w:rsid w:val="6183087B"/>
    <w:rsid w:val="61E72747"/>
    <w:rsid w:val="638E6FC6"/>
    <w:rsid w:val="64182514"/>
    <w:rsid w:val="64204A24"/>
    <w:rsid w:val="64406FC4"/>
    <w:rsid w:val="64AC61C0"/>
    <w:rsid w:val="65B174D2"/>
    <w:rsid w:val="66215F9C"/>
    <w:rsid w:val="662E1850"/>
    <w:rsid w:val="664C3CAF"/>
    <w:rsid w:val="66B34554"/>
    <w:rsid w:val="6A16030E"/>
    <w:rsid w:val="6A331FC2"/>
    <w:rsid w:val="6A563204"/>
    <w:rsid w:val="6B710315"/>
    <w:rsid w:val="6C9D0036"/>
    <w:rsid w:val="6DAD589F"/>
    <w:rsid w:val="6EA47F6D"/>
    <w:rsid w:val="6ED00395"/>
    <w:rsid w:val="6EF60998"/>
    <w:rsid w:val="6F23103B"/>
    <w:rsid w:val="6F5018AC"/>
    <w:rsid w:val="6FF225C8"/>
    <w:rsid w:val="70037548"/>
    <w:rsid w:val="701557A9"/>
    <w:rsid w:val="70F4559B"/>
    <w:rsid w:val="71AE35DF"/>
    <w:rsid w:val="723439CB"/>
    <w:rsid w:val="73F757AC"/>
    <w:rsid w:val="740F4E23"/>
    <w:rsid w:val="74D27F2D"/>
    <w:rsid w:val="754D01B7"/>
    <w:rsid w:val="755C79D6"/>
    <w:rsid w:val="7671799C"/>
    <w:rsid w:val="77185723"/>
    <w:rsid w:val="77204A34"/>
    <w:rsid w:val="786A6EBD"/>
    <w:rsid w:val="79243814"/>
    <w:rsid w:val="793C270B"/>
    <w:rsid w:val="7A4A1005"/>
    <w:rsid w:val="7AC046A0"/>
    <w:rsid w:val="7C490CC5"/>
    <w:rsid w:val="7D5E522E"/>
    <w:rsid w:val="7F5F00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atentStyles>
  <w:style w:type="paragraph" w:default="1" w:styleId="1">
    <w:name w:val="Normal"/>
    <w:qFormat/>
    <w:uiPriority w:val="0"/>
    <w:pPr>
      <w:widowControl w:val="0"/>
      <w:suppressAutoHyphens/>
    </w:pPr>
    <w:rPr>
      <w:rFonts w:ascii="Times New Roman" w:hAnsi="Times New Roman" w:eastAsia="Lucida Sans Unicode" w:cs="Tahoma"/>
      <w:sz w:val="28"/>
      <w:szCs w:val="24"/>
      <w:lang w:val="ru-RU" w:eastAsia="ru-RU" w:bidi="ru-RU"/>
    </w:rPr>
  </w:style>
  <w:style w:type="paragraph" w:styleId="2">
    <w:name w:val="heading 1"/>
    <w:basedOn w:val="1"/>
    <w:next w:val="1"/>
    <w:link w:val="27"/>
    <w:qFormat/>
    <w:uiPriority w:val="0"/>
    <w:pPr>
      <w:keepNext/>
      <w:suppressAutoHyphens w:val="0"/>
      <w:jc w:val="both"/>
      <w:outlineLvl w:val="0"/>
    </w:pPr>
    <w:rPr>
      <w:rFonts w:eastAsia="SimSun" w:cs="Times New Roman"/>
      <w:i/>
      <w:iCs/>
      <w:sz w:val="30"/>
      <w:szCs w:val="20"/>
      <w:lang w:bidi="ar-SA"/>
    </w:rPr>
  </w:style>
  <w:style w:type="paragraph" w:styleId="3">
    <w:name w:val="heading 2"/>
    <w:basedOn w:val="1"/>
    <w:next w:val="1"/>
    <w:link w:val="28"/>
    <w:qFormat/>
    <w:uiPriority w:val="0"/>
    <w:pPr>
      <w:keepNext/>
      <w:widowControl/>
      <w:spacing w:before="240" w:after="60"/>
      <w:jc w:val="left"/>
      <w:outlineLvl w:val="1"/>
    </w:pPr>
    <w:rPr>
      <w:rFonts w:ascii="Arial" w:hAnsi="Arial" w:eastAsia="SimSun" w:cs="Times New Roman"/>
      <w:b/>
      <w:bCs/>
      <w:i/>
      <w:iCs/>
      <w:szCs w:val="28"/>
      <w:lang w:bidi="ar-SA"/>
    </w:rPr>
  </w:style>
  <w:style w:type="paragraph" w:styleId="4">
    <w:name w:val="heading 4"/>
    <w:basedOn w:val="1"/>
    <w:next w:val="1"/>
    <w:qFormat/>
    <w:uiPriority w:val="0"/>
    <w:pPr>
      <w:keepNext/>
      <w:spacing w:before="240" w:after="60"/>
      <w:outlineLvl w:val="3"/>
    </w:pPr>
    <w:rPr>
      <w:rFonts w:cs="Times New Roman"/>
      <w:b/>
      <w:bCs/>
      <w:szCs w:val="28"/>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character" w:styleId="7">
    <w:name w:val="footnote reference"/>
    <w:semiHidden/>
    <w:qFormat/>
    <w:uiPriority w:val="0"/>
    <w:rPr>
      <w:vertAlign w:val="superscript"/>
    </w:rPr>
  </w:style>
  <w:style w:type="character" w:styleId="8">
    <w:name w:val="page number"/>
    <w:qFormat/>
    <w:uiPriority w:val="0"/>
  </w:style>
  <w:style w:type="character" w:styleId="9">
    <w:name w:val="Strong"/>
    <w:qFormat/>
    <w:uiPriority w:val="0"/>
    <w:rPr>
      <w:b/>
      <w:bCs/>
    </w:rPr>
  </w:style>
  <w:style w:type="paragraph" w:styleId="10">
    <w:name w:val="Balloon Text"/>
    <w:basedOn w:val="1"/>
    <w:link w:val="29"/>
    <w:unhideWhenUsed/>
    <w:qFormat/>
    <w:uiPriority w:val="99"/>
    <w:rPr>
      <w:rFonts w:ascii="Tahoma" w:hAnsi="Tahoma"/>
      <w:sz w:val="16"/>
      <w:szCs w:val="16"/>
    </w:rPr>
  </w:style>
  <w:style w:type="paragraph" w:styleId="11">
    <w:name w:val="Body Text 2"/>
    <w:basedOn w:val="1"/>
    <w:qFormat/>
    <w:uiPriority w:val="0"/>
    <w:pPr>
      <w:spacing w:after="120" w:line="480" w:lineRule="auto"/>
    </w:pPr>
  </w:style>
  <w:style w:type="paragraph" w:styleId="12">
    <w:name w:val="Body Text Indent 3"/>
    <w:basedOn w:val="1"/>
    <w:qFormat/>
    <w:uiPriority w:val="0"/>
    <w:pPr>
      <w:spacing w:after="120"/>
      <w:ind w:left="283"/>
    </w:pPr>
    <w:rPr>
      <w:sz w:val="16"/>
      <w:szCs w:val="16"/>
    </w:rPr>
  </w:style>
  <w:style w:type="paragraph" w:styleId="13">
    <w:name w:val="Document Map"/>
    <w:basedOn w:val="1"/>
    <w:link w:val="30"/>
    <w:unhideWhenUsed/>
    <w:qFormat/>
    <w:uiPriority w:val="99"/>
    <w:rPr>
      <w:rFonts w:ascii="Tahoma" w:hAnsi="Tahoma"/>
      <w:sz w:val="16"/>
      <w:szCs w:val="16"/>
    </w:rPr>
  </w:style>
  <w:style w:type="paragraph" w:styleId="14">
    <w:name w:val="footnote text"/>
    <w:basedOn w:val="1"/>
    <w:semiHidden/>
    <w:qFormat/>
    <w:uiPriority w:val="0"/>
    <w:pPr>
      <w:suppressAutoHyphens w:val="0"/>
      <w:autoSpaceDE w:val="0"/>
      <w:autoSpaceDN w:val="0"/>
      <w:adjustRightInd w:val="0"/>
    </w:pPr>
    <w:rPr>
      <w:rFonts w:eastAsia="Times New Roman" w:cs="Times New Roman"/>
      <w:sz w:val="20"/>
      <w:szCs w:val="20"/>
      <w:lang w:bidi="ar-SA"/>
    </w:rPr>
  </w:style>
  <w:style w:type="paragraph" w:styleId="15">
    <w:name w:val="header"/>
    <w:basedOn w:val="1"/>
    <w:link w:val="31"/>
    <w:qFormat/>
    <w:uiPriority w:val="0"/>
    <w:pPr>
      <w:tabs>
        <w:tab w:val="center" w:pos="4153"/>
        <w:tab w:val="right" w:pos="8306"/>
      </w:tabs>
    </w:pPr>
  </w:style>
  <w:style w:type="paragraph" w:styleId="16">
    <w:name w:val="Body Text"/>
    <w:link w:val="32"/>
    <w:qFormat/>
    <w:uiPriority w:val="0"/>
    <w:pPr>
      <w:widowControl w:val="0"/>
      <w:suppressAutoHyphens/>
      <w:spacing w:after="120"/>
    </w:pPr>
    <w:rPr>
      <w:rFonts w:ascii="Times New Roman" w:hAnsi="Times New Roman" w:eastAsia="Lucida Sans Unicode" w:cs="Tahoma"/>
      <w:sz w:val="28"/>
      <w:szCs w:val="24"/>
      <w:lang w:val="ru-RU" w:eastAsia="ru-RU" w:bidi="ru-RU"/>
    </w:rPr>
  </w:style>
  <w:style w:type="paragraph" w:styleId="17">
    <w:name w:val="Body Text Indent"/>
    <w:basedOn w:val="1"/>
    <w:qFormat/>
    <w:uiPriority w:val="0"/>
    <w:pPr>
      <w:spacing w:after="120"/>
      <w:ind w:left="283"/>
    </w:pPr>
  </w:style>
  <w:style w:type="paragraph" w:styleId="18">
    <w:name w:val="Title"/>
    <w:basedOn w:val="19"/>
    <w:next w:val="20"/>
    <w:link w:val="33"/>
    <w:qFormat/>
    <w:uiPriority w:val="0"/>
  </w:style>
  <w:style w:type="paragraph" w:customStyle="1" w:styleId="19">
    <w:name w:val="Название11"/>
    <w:next w:val="16"/>
    <w:qFormat/>
    <w:uiPriority w:val="0"/>
    <w:pPr>
      <w:keepNext/>
      <w:widowControl w:val="0"/>
      <w:suppressAutoHyphens/>
      <w:spacing w:before="240" w:after="120"/>
    </w:pPr>
    <w:rPr>
      <w:rFonts w:ascii="Times New Roman" w:hAnsi="Times New Roman" w:eastAsia="Lucida Sans Unicode" w:cs="Tahoma"/>
      <w:sz w:val="28"/>
      <w:szCs w:val="28"/>
      <w:lang w:val="ru-RU" w:eastAsia="ru-RU" w:bidi="ru-RU"/>
    </w:rPr>
  </w:style>
  <w:style w:type="paragraph" w:styleId="20">
    <w:name w:val="Subtitle"/>
    <w:basedOn w:val="19"/>
    <w:next w:val="16"/>
    <w:link w:val="34"/>
    <w:qFormat/>
    <w:uiPriority w:val="0"/>
    <w:pPr>
      <w:jc w:val="center"/>
    </w:pPr>
    <w:rPr>
      <w:i/>
      <w:iCs/>
    </w:rPr>
  </w:style>
  <w:style w:type="paragraph" w:styleId="21">
    <w:name w:val="footer"/>
    <w:basedOn w:val="1"/>
    <w:link w:val="35"/>
    <w:qFormat/>
    <w:uiPriority w:val="99"/>
    <w:pPr>
      <w:suppressLineNumbers/>
      <w:tabs>
        <w:tab w:val="center" w:pos="4677"/>
        <w:tab w:val="right" w:pos="9354"/>
      </w:tabs>
    </w:pPr>
  </w:style>
  <w:style w:type="paragraph" w:styleId="22">
    <w:name w:val="List"/>
    <w:basedOn w:val="16"/>
    <w:qFormat/>
    <w:uiPriority w:val="0"/>
    <w:rPr>
      <w:sz w:val="24"/>
    </w:rPr>
  </w:style>
  <w:style w:type="paragraph" w:styleId="23">
    <w:name w:val="Normal (Web)"/>
    <w:basedOn w:val="1"/>
    <w:qFormat/>
    <w:uiPriority w:val="0"/>
    <w:pPr>
      <w:widowControl/>
      <w:suppressAutoHyphens w:val="0"/>
      <w:spacing w:before="100" w:beforeAutospacing="1" w:after="119"/>
    </w:pPr>
    <w:rPr>
      <w:rFonts w:eastAsia="Times New Roman" w:cs="Times New Roman"/>
      <w:sz w:val="24"/>
      <w:lang w:bidi="ar-SA"/>
    </w:rPr>
  </w:style>
  <w:style w:type="paragraph" w:styleId="24">
    <w:name w:val="Body Text 3"/>
    <w:basedOn w:val="1"/>
    <w:qFormat/>
    <w:uiPriority w:val="0"/>
    <w:pPr>
      <w:widowControl/>
      <w:suppressAutoHyphens w:val="0"/>
      <w:spacing w:after="120"/>
    </w:pPr>
    <w:rPr>
      <w:rFonts w:eastAsia="Times New Roman" w:cs="Times New Roman"/>
      <w:sz w:val="16"/>
      <w:szCs w:val="16"/>
      <w:lang w:bidi="ar-SA"/>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hAnsi="Courier New" w:eastAsia="Courier New" w:cs="Courier New"/>
      <w:sz w:val="20"/>
      <w:szCs w:val="20"/>
      <w:lang w:bidi="ar-SA"/>
    </w:rPr>
  </w:style>
  <w:style w:type="table" w:styleId="26">
    <w:name w:val="Table Grid"/>
    <w:basedOn w:val="6"/>
    <w:qFormat/>
    <w:uiPriority w:val="0"/>
    <w:pPr>
      <w:widowControl w:val="0"/>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 Знак Знак8"/>
    <w:link w:val="2"/>
    <w:qFormat/>
    <w:uiPriority w:val="0"/>
    <w:rPr>
      <w:i/>
      <w:iCs/>
      <w:sz w:val="30"/>
      <w:lang w:val="ru-RU" w:eastAsia="ru-RU" w:bidi="ar-SA"/>
    </w:rPr>
  </w:style>
  <w:style w:type="character" w:customStyle="1" w:styleId="28">
    <w:name w:val=" Знак Знак7"/>
    <w:link w:val="3"/>
    <w:qFormat/>
    <w:uiPriority w:val="0"/>
    <w:rPr>
      <w:rFonts w:ascii="Arial" w:hAnsi="Arial" w:cs="Arial"/>
      <w:b/>
      <w:bCs/>
      <w:i/>
      <w:iCs/>
      <w:kern w:val="0"/>
      <w:sz w:val="28"/>
      <w:szCs w:val="28"/>
    </w:rPr>
  </w:style>
  <w:style w:type="character" w:customStyle="1" w:styleId="29">
    <w:name w:val=" Знак Знак6"/>
    <w:link w:val="10"/>
    <w:semiHidden/>
    <w:qFormat/>
    <w:uiPriority w:val="99"/>
    <w:rPr>
      <w:rFonts w:ascii="Tahoma" w:hAnsi="Tahoma" w:eastAsia="Lucida Sans Unicode" w:cs="Tahoma"/>
      <w:sz w:val="16"/>
      <w:szCs w:val="16"/>
      <w:lang w:eastAsia="ru-RU" w:bidi="ru-RU"/>
    </w:rPr>
  </w:style>
  <w:style w:type="character" w:customStyle="1" w:styleId="30">
    <w:name w:val=" Знак Знак5"/>
    <w:link w:val="13"/>
    <w:semiHidden/>
    <w:qFormat/>
    <w:uiPriority w:val="99"/>
    <w:rPr>
      <w:rFonts w:ascii="Tahoma" w:hAnsi="Tahoma" w:eastAsia="Lucida Sans Unicode" w:cs="Tahoma"/>
      <w:sz w:val="16"/>
      <w:szCs w:val="16"/>
      <w:lang w:bidi="ru-RU"/>
    </w:rPr>
  </w:style>
  <w:style w:type="character" w:customStyle="1" w:styleId="31">
    <w:name w:val=" Знак Знак4"/>
    <w:link w:val="15"/>
    <w:qFormat/>
    <w:uiPriority w:val="0"/>
    <w:rPr>
      <w:rFonts w:eastAsia="Lucida Sans Unicode" w:cs="Tahoma"/>
      <w:sz w:val="28"/>
      <w:szCs w:val="24"/>
      <w:lang w:eastAsia="ru-RU" w:bidi="ru-RU"/>
    </w:rPr>
  </w:style>
  <w:style w:type="character" w:customStyle="1" w:styleId="32">
    <w:name w:val=" Знак Знак3"/>
    <w:link w:val="16"/>
    <w:qFormat/>
    <w:uiPriority w:val="0"/>
    <w:rPr>
      <w:rFonts w:eastAsia="Lucida Sans Unicode" w:cs="Tahoma"/>
      <w:sz w:val="28"/>
      <w:szCs w:val="24"/>
      <w:lang w:val="ru-RU" w:eastAsia="ru-RU" w:bidi="ru-RU"/>
    </w:rPr>
  </w:style>
  <w:style w:type="character" w:customStyle="1" w:styleId="33">
    <w:name w:val=" Знак Знак2"/>
    <w:link w:val="18"/>
    <w:qFormat/>
    <w:uiPriority w:val="0"/>
    <w:rPr>
      <w:rFonts w:eastAsia="Lucida Sans Unicode" w:cs="Tahoma"/>
      <w:sz w:val="28"/>
      <w:szCs w:val="28"/>
      <w:lang w:eastAsia="ru-RU" w:bidi="ru-RU"/>
    </w:rPr>
  </w:style>
  <w:style w:type="character" w:customStyle="1" w:styleId="34">
    <w:name w:val=" Знак Знак1"/>
    <w:link w:val="20"/>
    <w:qFormat/>
    <w:uiPriority w:val="0"/>
    <w:rPr>
      <w:rFonts w:eastAsia="Lucida Sans Unicode" w:cs="Tahoma"/>
      <w:i/>
      <w:iCs/>
      <w:sz w:val="28"/>
      <w:szCs w:val="28"/>
      <w:lang w:eastAsia="ru-RU" w:bidi="ru-RU"/>
    </w:rPr>
  </w:style>
  <w:style w:type="character" w:customStyle="1" w:styleId="35">
    <w:name w:val=" Знак Знак"/>
    <w:link w:val="21"/>
    <w:qFormat/>
    <w:uiPriority w:val="99"/>
    <w:rPr>
      <w:rFonts w:eastAsia="Lucida Sans Unicode" w:cs="Tahoma"/>
      <w:sz w:val="28"/>
      <w:szCs w:val="24"/>
      <w:lang w:eastAsia="ru-RU" w:bidi="ru-RU"/>
    </w:rPr>
  </w:style>
  <w:style w:type="character" w:customStyle="1" w:styleId="36">
    <w:name w:val="Схема документа Знак1"/>
    <w:semiHidden/>
    <w:qFormat/>
    <w:uiPriority w:val="99"/>
    <w:rPr>
      <w:rFonts w:ascii="Tahoma" w:hAnsi="Tahoma" w:eastAsia="Lucida Sans Unicode" w:cs="Tahoma"/>
      <w:sz w:val="16"/>
      <w:szCs w:val="16"/>
      <w:lang w:eastAsia="ru-RU" w:bidi="ru-RU"/>
    </w:rPr>
  </w:style>
  <w:style w:type="character" w:customStyle="1" w:styleId="37">
    <w:name w:val="Absatz-Standardschriftart"/>
    <w:qFormat/>
    <w:uiPriority w:val="0"/>
  </w:style>
  <w:style w:type="character" w:customStyle="1" w:styleId="38">
    <w:name w:val="WW-Absatz-Standardschriftart"/>
    <w:qFormat/>
    <w:uiPriority w:val="0"/>
  </w:style>
  <w:style w:type="character" w:customStyle="1" w:styleId="39">
    <w:name w:val="WW-Absatz-Standardschriftart1"/>
    <w:qFormat/>
    <w:uiPriority w:val="0"/>
  </w:style>
  <w:style w:type="character" w:customStyle="1" w:styleId="40">
    <w:name w:val="WW-Absatz-Standardschriftart11"/>
    <w:qFormat/>
    <w:uiPriority w:val="0"/>
  </w:style>
  <w:style w:type="character" w:customStyle="1" w:styleId="41">
    <w:name w:val="WW-Absatz-Standardschriftart111"/>
    <w:qFormat/>
    <w:uiPriority w:val="0"/>
  </w:style>
  <w:style w:type="character" w:customStyle="1" w:styleId="42">
    <w:name w:val="WW-Absatz-Standardschriftart1111"/>
    <w:qFormat/>
    <w:uiPriority w:val="0"/>
  </w:style>
  <w:style w:type="character" w:customStyle="1" w:styleId="43">
    <w:name w:val="Символ нумерации"/>
    <w:qFormat/>
    <w:uiPriority w:val="0"/>
  </w:style>
  <w:style w:type="paragraph" w:customStyle="1" w:styleId="44">
    <w:name w:val="Название1"/>
    <w:qFormat/>
    <w:uiPriority w:val="0"/>
    <w:pPr>
      <w:widowControl w:val="0"/>
      <w:suppressLineNumbers/>
      <w:suppressAutoHyphens/>
      <w:spacing w:before="120" w:after="120"/>
    </w:pPr>
    <w:rPr>
      <w:rFonts w:ascii="Times New Roman" w:hAnsi="Times New Roman" w:eastAsia="Lucida Sans Unicode" w:cs="Tahoma"/>
      <w:i/>
      <w:iCs/>
      <w:sz w:val="28"/>
      <w:szCs w:val="24"/>
      <w:lang w:val="ru-RU" w:eastAsia="ru-RU" w:bidi="ru-RU"/>
    </w:rPr>
  </w:style>
  <w:style w:type="paragraph" w:customStyle="1" w:styleId="45">
    <w:name w:val="Указатель1"/>
    <w:qFormat/>
    <w:uiPriority w:val="0"/>
    <w:pPr>
      <w:widowControl w:val="0"/>
      <w:suppressLineNumbers/>
      <w:suppressAutoHyphens/>
    </w:pPr>
    <w:rPr>
      <w:rFonts w:ascii="Times New Roman" w:hAnsi="Times New Roman" w:eastAsia="Lucida Sans Unicode" w:cs="Tahoma"/>
      <w:sz w:val="24"/>
      <w:szCs w:val="24"/>
      <w:lang w:val="ru-RU" w:eastAsia="ru-RU" w:bidi="ru-RU"/>
    </w:rPr>
  </w:style>
  <w:style w:type="paragraph" w:customStyle="1" w:styleId="46">
    <w:name w:val="Содержимое таблицы"/>
    <w:basedOn w:val="1"/>
    <w:qFormat/>
    <w:uiPriority w:val="0"/>
    <w:pPr>
      <w:suppressLineNumbers/>
    </w:pPr>
  </w:style>
  <w:style w:type="paragraph" w:customStyle="1" w:styleId="47">
    <w:name w:val="Заголовок таблицы"/>
    <w:basedOn w:val="46"/>
    <w:qFormat/>
    <w:uiPriority w:val="0"/>
    <w:pPr>
      <w:jc w:val="center"/>
    </w:pPr>
    <w:rPr>
      <w:b/>
      <w:bCs/>
    </w:rPr>
  </w:style>
  <w:style w:type="paragraph" w:customStyle="1" w:styleId="48">
    <w:name w:val="ConsPlusNormal"/>
    <w:qFormat/>
    <w:uiPriority w:val="0"/>
    <w:pPr>
      <w:widowControl w:val="0"/>
      <w:suppressAutoHyphens/>
      <w:autoSpaceDE w:val="0"/>
      <w:ind w:firstLine="720"/>
    </w:pPr>
    <w:rPr>
      <w:rFonts w:ascii="Arial" w:hAnsi="Arial" w:eastAsia="Times New Roman" w:cs="Arial"/>
      <w:lang w:val="ru-RU" w:eastAsia="ar-SA" w:bidi="ar-SA"/>
    </w:rPr>
  </w:style>
  <w:style w:type="paragraph" w:customStyle="1" w:styleId="49">
    <w:name w:val="ConsPlusTitle"/>
    <w:qFormat/>
    <w:uiPriority w:val="0"/>
    <w:pPr>
      <w:widowControl w:val="0"/>
      <w:suppressAutoHyphens/>
      <w:autoSpaceDE w:val="0"/>
    </w:pPr>
    <w:rPr>
      <w:rFonts w:ascii="Arial" w:hAnsi="Arial" w:eastAsia="Times New Roman" w:cs="Arial"/>
      <w:b/>
      <w:bCs/>
      <w:lang w:val="ru-RU" w:eastAsia="ar-SA" w:bidi="ar-SA"/>
    </w:rPr>
  </w:style>
  <w:style w:type="paragraph" w:customStyle="1" w:styleId="50">
    <w:name w:val="ConsPlusNonformat"/>
    <w:qFormat/>
    <w:uiPriority w:val="0"/>
    <w:pPr>
      <w:autoSpaceDE w:val="0"/>
      <w:autoSpaceDN w:val="0"/>
      <w:adjustRightInd w:val="0"/>
    </w:pPr>
    <w:rPr>
      <w:rFonts w:ascii="Courier New" w:hAnsi="Courier New" w:eastAsia="Times New Roman" w:cs="Courier New"/>
      <w:lang w:val="ru-RU" w:eastAsia="ru-RU" w:bidi="ar-SA"/>
    </w:rPr>
  </w:style>
  <w:style w:type="paragraph" w:customStyle="1" w:styleId="51">
    <w:name w:val="Без интервала"/>
    <w:qFormat/>
    <w:uiPriority w:val="0"/>
    <w:pPr>
      <w:jc w:val="both"/>
    </w:pPr>
    <w:rPr>
      <w:rFonts w:ascii="Times New Roman" w:hAnsi="Times New Roman" w:eastAsia="SimSun" w:cs="Times New Roman"/>
      <w:sz w:val="28"/>
      <w:szCs w:val="22"/>
      <w:lang w:val="ru-RU" w:eastAsia="en-US" w:bidi="ar-SA"/>
    </w:rPr>
  </w:style>
  <w:style w:type="paragraph" w:customStyle="1" w:styleId="52">
    <w:name w:val=" Знак Знак Знак Знак"/>
    <w:basedOn w:val="1"/>
    <w:qFormat/>
    <w:uiPriority w:val="0"/>
    <w:pPr>
      <w:widowControl/>
      <w:suppressAutoHyphens w:val="0"/>
      <w:spacing w:after="160" w:line="240" w:lineRule="exact"/>
    </w:pPr>
    <w:rPr>
      <w:rFonts w:ascii="Verdana" w:hAnsi="Verdana" w:eastAsia="Times New Roman" w:cs="Times New Roman"/>
      <w:sz w:val="20"/>
      <w:szCs w:val="20"/>
      <w:lang w:val="en-US" w:eastAsia="en-US" w:bidi="ar-SA"/>
    </w:rPr>
  </w:style>
  <w:style w:type="paragraph" w:customStyle="1" w:styleId="53">
    <w:name w:val="Текст Постановления"/>
    <w:basedOn w:val="1"/>
    <w:qFormat/>
    <w:uiPriority w:val="0"/>
    <w:pPr>
      <w:widowControl/>
      <w:suppressAutoHyphens w:val="0"/>
      <w:spacing w:line="340" w:lineRule="exact"/>
      <w:jc w:val="both"/>
    </w:pPr>
    <w:rPr>
      <w:rFonts w:eastAsia="Times New Roman" w:cs="Times New Roman"/>
      <w:sz w:val="30"/>
      <w:szCs w:val="20"/>
      <w:lang w:bidi="ar-SA"/>
    </w:rPr>
  </w:style>
  <w:style w:type="paragraph" w:customStyle="1" w:styleId="54">
    <w:name w:val="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qFormat/>
    <w:uiPriority w:val="0"/>
    <w:pPr>
      <w:widowControl/>
      <w:suppressAutoHyphens w:val="0"/>
      <w:spacing w:after="160" w:line="240" w:lineRule="exact"/>
    </w:pPr>
    <w:rPr>
      <w:rFonts w:eastAsia="SimSun" w:cs="Times New Roman"/>
      <w:b/>
      <w:lang w:val="en-US" w:eastAsia="en-US" w:bidi="ar-SA"/>
    </w:rPr>
  </w:style>
  <w:style w:type="paragraph" w:customStyle="1" w:styleId="55">
    <w:name w:val="Исполнитель"/>
    <w:basedOn w:val="1"/>
    <w:qFormat/>
    <w:uiPriority w:val="0"/>
    <w:pPr>
      <w:widowControl/>
      <w:suppressAutoHyphens w:val="0"/>
      <w:spacing w:line="240" w:lineRule="exact"/>
    </w:pPr>
    <w:rPr>
      <w:rFonts w:eastAsia="Times New Roman" w:cs="Times New Roman"/>
      <w:sz w:val="30"/>
      <w:szCs w:val="20"/>
      <w:lang w:bidi="ar-SA"/>
    </w:rPr>
  </w:style>
  <w:style w:type="paragraph" w:customStyle="1" w:styleId="56">
    <w:name w:val=" Знак Знак1 Знак"/>
    <w:basedOn w:val="1"/>
    <w:qFormat/>
    <w:uiPriority w:val="0"/>
    <w:pPr>
      <w:suppressAutoHyphens w:val="0"/>
      <w:adjustRightInd w:val="0"/>
      <w:spacing w:after="160" w:line="240" w:lineRule="exact"/>
      <w:jc w:val="right"/>
    </w:pPr>
    <w:rPr>
      <w:rFonts w:eastAsia="Times New Roman" w:cs="Times New Roman"/>
      <w:sz w:val="20"/>
      <w:szCs w:val="20"/>
      <w:lang w:val="en-GB" w:eastAsia="en-US" w:bidi="ar-SA"/>
    </w:rPr>
  </w:style>
  <w:style w:type="paragraph" w:customStyle="1" w:styleId="57">
    <w:name w:val="Знак Знак Знак Знак Знак Знак Знак Знак Знак Знак Знак Знак Знак Знак Знак Знак Знак Знак Знак Знак Знак2 Знак"/>
    <w:basedOn w:val="1"/>
    <w:qFormat/>
    <w:uiPriority w:val="0"/>
    <w:pPr>
      <w:widowControl/>
      <w:suppressAutoHyphens w:val="0"/>
      <w:spacing w:after="160" w:line="240" w:lineRule="exact"/>
    </w:pPr>
    <w:rPr>
      <w:rFonts w:ascii="Verdana" w:hAnsi="Verdana" w:eastAsia="Times New Roman" w:cs="Times New Roman"/>
      <w:sz w:val="20"/>
      <w:szCs w:val="20"/>
      <w:lang w:val="en-US" w:eastAsia="en-US" w:bidi="ar-SA"/>
    </w:rPr>
  </w:style>
  <w:style w:type="paragraph" w:customStyle="1" w:styleId="58">
    <w:name w:val="Знак Знак1 Знак"/>
    <w:basedOn w:val="1"/>
    <w:qFormat/>
    <w:uiPriority w:val="0"/>
    <w:pPr>
      <w:suppressAutoHyphens w:val="0"/>
      <w:adjustRightInd w:val="0"/>
      <w:spacing w:after="160" w:line="240" w:lineRule="exact"/>
      <w:jc w:val="right"/>
    </w:pPr>
    <w:rPr>
      <w:rFonts w:eastAsia="Times New Roman" w:cs="Times New Roman"/>
      <w:sz w:val="20"/>
      <w:szCs w:val="20"/>
      <w:lang w:val="en-GB" w:eastAsia="en-US" w:bidi="ar-SA"/>
    </w:rPr>
  </w:style>
  <w:style w:type="paragraph" w:customStyle="1" w:styleId="59">
    <w:name w:val="Знак"/>
    <w:basedOn w:val="1"/>
    <w:qFormat/>
    <w:uiPriority w:val="0"/>
    <w:pPr>
      <w:widowControl/>
      <w:suppressAutoHyphens w:val="0"/>
      <w:spacing w:after="160" w:line="240" w:lineRule="exact"/>
    </w:pPr>
    <w:rPr>
      <w:rFonts w:ascii="Verdana" w:hAnsi="Verdana" w:eastAsia="Times New Roman" w:cs="Times New Roman"/>
      <w:sz w:val="20"/>
      <w:szCs w:val="20"/>
      <w:lang w:val="en-US" w:eastAsia="en-US" w:bidi="ar-SA"/>
    </w:rPr>
  </w:style>
  <w:style w:type="paragraph" w:customStyle="1" w:styleId="60">
    <w:name w:val="Plain Text"/>
    <w:basedOn w:val="1"/>
    <w:qFormat/>
    <w:uiPriority w:val="0"/>
    <w:pPr>
      <w:suppressAutoHyphens w:val="0"/>
    </w:pPr>
    <w:rPr>
      <w:rFonts w:ascii="Courier New" w:hAnsi="Courier New" w:eastAsia="Times New Roman" w:cs="Courier New"/>
      <w:sz w:val="20"/>
      <w:szCs w:val="20"/>
      <w:lang w:bidi="ar-SA"/>
    </w:rPr>
  </w:style>
  <w:style w:type="paragraph" w:customStyle="1" w:styleId="61">
    <w:name w:val="Body Text 2"/>
    <w:basedOn w:val="1"/>
    <w:qFormat/>
    <w:uiPriority w:val="0"/>
    <w:pPr>
      <w:suppressAutoHyphens w:val="0"/>
      <w:overflowPunct w:val="0"/>
      <w:autoSpaceDE w:val="0"/>
      <w:autoSpaceDN w:val="0"/>
      <w:adjustRightInd w:val="0"/>
      <w:jc w:val="both"/>
      <w:textAlignment w:val="baseline"/>
    </w:pPr>
    <w:rPr>
      <w:rFonts w:eastAsia="Times New Roman" w:cs="Times New Roman"/>
      <w:szCs w:val="28"/>
      <w:lang w:bidi="ar-SA"/>
    </w:rPr>
  </w:style>
  <w:style w:type="paragraph" w:customStyle="1" w:styleId="62">
    <w:name w:val="Знак Знак Знак Знак"/>
    <w:basedOn w:val="1"/>
    <w:qFormat/>
    <w:uiPriority w:val="0"/>
    <w:pPr>
      <w:widowControl/>
      <w:suppressAutoHyphens w:val="0"/>
      <w:spacing w:after="160" w:line="240" w:lineRule="exact"/>
    </w:pPr>
    <w:rPr>
      <w:rFonts w:ascii="Verdana" w:hAnsi="Verdana" w:eastAsia="Times New Roman" w:cs="Times New Roman"/>
      <w:sz w:val="20"/>
      <w:szCs w:val="20"/>
      <w:lang w:val="en-US" w:eastAsia="en-US" w:bidi="ar-SA"/>
    </w:rPr>
  </w:style>
  <w:style w:type="paragraph" w:customStyle="1" w:styleId="63">
    <w:name w:val=" Знак Знак Знак Знак Знак Знак Знак"/>
    <w:basedOn w:val="1"/>
    <w:qFormat/>
    <w:uiPriority w:val="0"/>
    <w:pPr>
      <w:suppressAutoHyphens w:val="0"/>
      <w:adjustRightInd w:val="0"/>
      <w:spacing w:after="160" w:line="240" w:lineRule="exact"/>
      <w:jc w:val="right"/>
    </w:pPr>
    <w:rPr>
      <w:rFonts w:eastAsia="Times New Roman" w:cs="Times New Roman"/>
      <w:sz w:val="20"/>
      <w:szCs w:val="20"/>
      <w:lang w:val="en-GB" w:eastAsia="en-US" w:bidi="ar-SA"/>
    </w:rPr>
  </w:style>
  <w:style w:type="paragraph" w:customStyle="1" w:styleId="64">
    <w:name w:val="Абзац списка"/>
    <w:basedOn w:val="1"/>
    <w:qFormat/>
    <w:uiPriority w:val="0"/>
    <w:pPr>
      <w:widowControl/>
      <w:suppressAutoHyphens w:val="0"/>
      <w:ind w:left="720"/>
      <w:contextualSpacing/>
    </w:pPr>
    <w:rPr>
      <w:rFonts w:eastAsia="Times New Roman" w:cs="Times New Roman"/>
      <w:sz w:val="24"/>
      <w:lang w:bidi="ar-SA"/>
    </w:rPr>
  </w:style>
  <w:style w:type="paragraph" w:customStyle="1" w:styleId="65">
    <w:name w:val="msonormalcxspmiddle"/>
    <w:basedOn w:val="1"/>
    <w:qFormat/>
    <w:uiPriority w:val="0"/>
    <w:pPr>
      <w:widowControl/>
      <w:suppressAutoHyphens w:val="0"/>
      <w:spacing w:before="100" w:beforeAutospacing="1" w:after="100" w:afterAutospacing="1"/>
    </w:pPr>
    <w:rPr>
      <w:rFonts w:eastAsia="Times New Roman" w:cs="Times New Roman"/>
      <w:sz w:val="24"/>
      <w:lang w:bidi="ar-SA"/>
    </w:rPr>
  </w:style>
  <w:style w:type="paragraph" w:customStyle="1" w:styleId="66">
    <w:name w:val="Знак Знак Знак"/>
    <w:basedOn w:val="1"/>
    <w:qFormat/>
    <w:uiPriority w:val="0"/>
    <w:pPr>
      <w:widowControl/>
      <w:suppressAutoHyphens w:val="0"/>
      <w:spacing w:before="100" w:beforeAutospacing="1" w:after="100" w:afterAutospacing="1"/>
    </w:pPr>
    <w:rPr>
      <w:rFonts w:ascii="Tahoma" w:hAnsi="Tahoma" w:eastAsia="Times New Roman"/>
      <w:sz w:val="20"/>
      <w:szCs w:val="20"/>
      <w:lang w:val="en-US" w:eastAsia="en-US" w:bidi="ar-SA"/>
    </w:rPr>
  </w:style>
  <w:style w:type="paragraph" w:customStyle="1" w:styleId="67">
    <w:name w:val="ConsNormal"/>
    <w:qFormat/>
    <w:uiPriority w:val="0"/>
    <w:pPr>
      <w:suppressAutoHyphens/>
      <w:autoSpaceDE w:val="0"/>
      <w:ind w:right="19772" w:firstLine="720"/>
    </w:pPr>
    <w:rPr>
      <w:rFonts w:ascii="Arial" w:hAnsi="Arial" w:eastAsia="Arial" w:cs="Arial"/>
      <w:lang w:val="ru-RU"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Администрация</Company>
  <Pages>1</Pages>
  <Words>375</Words>
  <Characters>2142</Characters>
  <Lines>17</Lines>
  <Paragraphs>5</Paragraphs>
  <TotalTime>12</TotalTime>
  <ScaleCrop>false</ScaleCrop>
  <LinksUpToDate>false</LinksUpToDate>
  <CharactersWithSpaces>2512</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2022-03-17T11:21:00Z</dcterms:created>
  <dc:creator>Пользователь</dc:creator>
  <cp:lastModifiedBy>Пользователь</cp:lastModifiedBy>
  <cp:lastPrinted>2024-07-19T04:11:32Z</cp:lastPrinted>
  <dcterms:modified xsi:type="dcterms:W3CDTF">2024-07-19T04:22:32Z</dcterms:modified>
  <dc:title>О внесении изменений и до¬полнений в Межведомствен¬ную го¬родскую целевую про¬грамму «Комплексные меры по профи¬лактике правонару¬шений на территор¬ии города Димитров¬града на 2007-2010 годы»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F45F399474AC47458B77EFB7ABF3C495</vt:lpwstr>
  </property>
</Properties>
</file>