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изменения в постановление Администрации города от 24.10.2022 № 2876»</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09.12.2022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изменения в постановление Администрации города от 24.10.2022 № 2876»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Управлением образования Администрации города Димитровграда.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разработан в  соответствии </w:t>
      </w:r>
      <w:r>
        <w:rPr>
          <w:rFonts w:ascii="Times New Roman" w:eastAsia="Times New Roman" w:hAnsi="Times New Roman" w:cs="Times New Roman"/>
          <w:sz w:val="27"/>
          <w:color w:val="000000"/>
        </w:rPr>
        <w:t xml:space="preserve">со статьей 65 Федерального закона Российской Федерации от 19.12.2012 № 273-ФЗ «Об образовании в Российской Федерации»</w:t>
      </w:r>
      <w:r>
        <w:rPr>
          <w:rFonts w:ascii="Times New Roman" w:eastAsia="Times New Roman" w:hAnsi="Times New Roman" w:cs="Times New Roman"/>
          <w:sz w:val="28"/>
        </w:rPr>
        <w:t xml:space="preserve">, </w:t>
      </w:r>
      <w:hyperlink r:id="rId2">
        <w:r>
          <w:rPr>
            <w:rFonts w:ascii="Times New Roman" w:eastAsia="Times New Roman" w:hAnsi="Times New Roman" w:cs="Times New Roman"/>
            <w:sz w:val="27"/>
            <w:color w:val="000000"/>
          </w:rPr>
          <w:t xml:space="preserve">постановлением</w:t>
        </w:r>
      </w:hyperlink>
      <w:r>
        <w:rPr>
          <w:rFonts w:ascii="Times New Roman" w:eastAsia="Times New Roman" w:hAnsi="Times New Roman" w:cs="Times New Roman"/>
          <w:sz w:val="27"/>
        </w:rPr>
        <w:t xml:space="preserve"> Правительства Ульяновской области от 10.12.2015 № 652-П «О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изменение в постановление Администрации города от 24.10.2022 № 2876 «Об утверждении Положения о порядке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 осуществляющих образовательную деятельность». </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устанавливается момент вступления постановления в силу.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4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 2810, к Проекту приложены пояснительная записка, финансово-экономическое обоснование и заключение Управления финансов и  муниципальных закупок города Димитровграда от 29.11.2022.</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на официальном сайте Администрации города для проведения общественного обсуждения проекта </w:t>
      </w:r>
      <w:hyperlink r:id="rId3">
        <w:r>
          <w:rPr>
            <w:rFonts w:ascii="Times New Roman" w:eastAsia="Times New Roman" w:hAnsi="Times New Roman" w:cs="Times New Roman"/>
            <w:sz w:val="27"/>
            <w:color w:val="0000ff"/>
            <w:u w:val="single"/>
          </w:rPr>
          <w:t xml:space="preserve">http://dimitrovgrad.ru/regulatory/project_document/35656/</w:t>
        </w:r>
      </w:hyperlink>
      <w:r>
        <w:rPr>
          <w:rFonts w:ascii="Times New Roman" w:eastAsia="Times New Roman" w:hAnsi="Times New Roman" w:cs="Times New Roman"/>
          <w:sz w:val="27"/>
        </w:rPr>
        <w:t xml:space="preserve">.</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rPr>
          <w:rFonts w:ascii="Times New Roman" w:eastAsia="Times New Roman" w:hAnsi="Times New Roman" w:cs="Times New Roman"/>
          <w:sz w:val="27"/>
        </w:rPr>
      </w:pP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w:t>
      </w: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Verdana">
    <w:panose1 w:val="020b0604030504040204"/>
    <w:family w:val="swiss"/>
    <w:charset w:val="CC"/>
    <w:pitch w:val="variable"/>
  </w:font>
  <w:font w:name="Segoe UI">
    <w:altName w:val="Arial"/>
    <w:panose1 w:val="00000000000000000000"/>
    <w:family w:val="roman"/>
    <w:charset w:val="01"/>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 w:name="Segoe UI">
    <w:altName w:val="Arial"/>
    <w:family w:val="roman"/>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consultantplus://offline/ref=8DC8F6EE94DFF2C4921DA685E1BCA729A7383F134231FD1F82E55F84CF1F294A851244DFF37B2D114742E1E9A4A8C8A4o0QBG%20\h" TargetMode="External"/><Relationship Id="rId3" Type="http://schemas.openxmlformats.org/officeDocument/2006/relationships/hyperlink" Target="http://dimitrovgrad.ru/regulatory/project_document/35656/" TargetMode="External"/><Relationship Id="rId4"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11</TotalTime>
  <Pages>2</Pages>
  <Words>640</Words>
  <Characters>3652</Characters>
  <CharactersWithSpaces>4284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