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20.08.2018 № 1835»</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02.12.2022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20.08.2018 № 1835»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Комитетом по управлению имуществом города Димитровграда.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 Жилищным кодексом Российской Федерации,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пунктами 3, 6 части 1 статьи 7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r>
        <w:rPr>
          <w:rFonts w:ascii="Times New Roman" w:eastAsia="Times New Roman" w:hAnsi="Times New Roman" w:cs="Times New Roman"/>
          <w:sz w:val="27"/>
        </w:rPr>
        <w:t xml:space="preserve">.</w:t>
      </w:r>
    </w:p>
    <w:p>
      <w:pPr>
        <w:jc w:val="both"/>
        <w:textAlignment w:val="auto"/>
        <w:ind w:firstLine="540" w:left="0" w:right="0" w:start="0" w:end="0"/>
        <w:spacing w:after="0" w:line="240"/>
        <w:rPr>
          <w:b w:val="true"/>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20.08.2018 № 1835 «Об утверждении муниципальной программы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http://dimitrovgrad.ru/regulatory/program_projects/35771/</w:t>
        </w:r>
      </w:hyperlink>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муниципальных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муниципальных закупок.</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Исполняющий обязанности</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начальника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А.А.Мартель</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5771/"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4</TotalTime>
  <Pages>2</Pages>
  <Words>746</Words>
  <Characters>4256</Characters>
  <CharactersWithSpaces>4993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