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ГОРОДСКАЯ ДУМА ГОРОДА ДИМИТРОВГРАДА</w:t>
      </w:r>
    </w:p>
    <w:p>
      <w:pPr>
        <w:pStyle w:val="2"/>
        <w:jc w:val="center"/>
      </w:pPr>
      <w:r>
        <w:rPr>
          <w:sz w:val="20"/>
        </w:rPr>
        <w:t xml:space="preserve">УЛЬЯНОВСКОЙ ОБЛАСТИ</w:t>
      </w:r>
    </w:p>
    <w:p>
      <w:pPr>
        <w:pStyle w:val="2"/>
        <w:jc w:val="both"/>
      </w:pPr>
      <w:r>
        <w:rPr>
          <w:sz w:val="20"/>
        </w:rPr>
      </w:r>
    </w:p>
    <w:p>
      <w:pPr>
        <w:pStyle w:val="2"/>
        <w:jc w:val="center"/>
      </w:pPr>
      <w:r>
        <w:rPr>
          <w:sz w:val="20"/>
        </w:rPr>
        <w:t xml:space="preserve">РЕШЕНИЕ</w:t>
      </w:r>
    </w:p>
    <w:p>
      <w:pPr>
        <w:pStyle w:val="2"/>
        <w:jc w:val="center"/>
      </w:pPr>
      <w:r>
        <w:rPr>
          <w:sz w:val="20"/>
        </w:rPr>
        <w:t xml:space="preserve">от 25 августа 2021 г. N 67/568</w:t>
      </w:r>
    </w:p>
    <w:p>
      <w:pPr>
        <w:pStyle w:val="2"/>
        <w:jc w:val="both"/>
      </w:pPr>
      <w:r>
        <w:rPr>
          <w:sz w:val="20"/>
        </w:rPr>
      </w:r>
    </w:p>
    <w:p>
      <w:pPr>
        <w:pStyle w:val="2"/>
        <w:jc w:val="center"/>
      </w:pPr>
      <w:r>
        <w:rPr>
          <w:sz w:val="20"/>
        </w:rPr>
        <w:t xml:space="preserve">О ВНЕСЕНИИ ИЗМЕНЕНИЙ В ПРАВИЛА БЛАГОУСТРОЙСТВА ТЕРРИТОРИИ</w:t>
      </w:r>
    </w:p>
    <w:p>
      <w:pPr>
        <w:pStyle w:val="2"/>
        <w:jc w:val="center"/>
      </w:pPr>
      <w:r>
        <w:rPr>
          <w:sz w:val="20"/>
        </w:rPr>
        <w:t xml:space="preserve">ГОРОДА ДИМИТРОВГРАДА УЛЬЯНОВСКОЙ ОБЛАСТИ</w:t>
      </w:r>
    </w:p>
    <w:p>
      <w:pPr>
        <w:pStyle w:val="0"/>
        <w:jc w:val="both"/>
      </w:pPr>
      <w:r>
        <w:rPr>
          <w:sz w:val="20"/>
        </w:rPr>
      </w:r>
    </w:p>
    <w:p>
      <w:pPr>
        <w:pStyle w:val="0"/>
        <w:ind w:firstLine="540"/>
        <w:jc w:val="both"/>
      </w:pPr>
      <w:r>
        <w:rPr>
          <w:sz w:val="20"/>
        </w:rPr>
        <w:t xml:space="preserve">В соответствии с Федеральным </w:t>
      </w:r>
      <w:hyperlink w:history="0" r:id="rId6" w:tooltip="Федеральный закон от 06.10.2003 N 131-ФЗ (ред. от 01.07.2021)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7" w:tooltip="Федеральный закон от 27.12.2018 N 498-ФЗ (ред. от 11.06.2021) &quot;Об ответственном обращении с животным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27.12.2018 N 498-ФЗ "Об ответственном обращении с животными и о внесении изменений в отдельные законодательные акты Российской Федерации", Законом Ульяновской области от 21.12.2018 N 164-ЗО "О порядке определения органами местного самоуправления поселений и городских округов Ульяновской области границ прилегающих территорий", </w:t>
      </w:r>
      <w:hyperlink w:history="0" r:id="rId8" w:tooltip="&quot;Устав муниципального образования &quot;Город Димитровград&quot; Ульяновской области&quot; (принят Решением Городской Думы г. Димитровграда Ульяновской обл. от 29.06.2016 N 46/556) (ред. от 28.04.2021) (с изм. и доп., вступающими в силу с 07.06.2021) (Зарегистрировано в Управлении Минюста РФ по Ульяновской области 14.07.2016 N RU733020002016002) ------------ Недействующая редакция {КонсультантПлюс}">
        <w:r>
          <w:rPr>
            <w:sz w:val="20"/>
            <w:color w:val="0000ff"/>
          </w:rPr>
          <w:t xml:space="preserve">пунктом 11 части 1 статьи 26</w:t>
        </w:r>
      </w:hyperlink>
      <w:r>
        <w:rPr>
          <w:sz w:val="20"/>
        </w:rPr>
        <w:t xml:space="preserve"> Устава муниципального образования "Город Димитровград" Ульяновской области, рассмотрев заключение о результатах общественных обсуждений по проекту решения Городской Думы города Димитровграда Ульяновской области третьего созыва "О внесении изменений в Правила благоустройства территории города Димитровграда Ульяновской области" от 18.06.2021, обращение исполняющего обязанности Главы города Димитровграда Ульяновской области А.Н. Большакова от 21.06.2021 N 01-22/2785 Городская Дума города Димитровграда Ульяновской области третьего созыва решила:</w:t>
      </w:r>
    </w:p>
    <w:p>
      <w:pPr>
        <w:pStyle w:val="0"/>
        <w:spacing w:before="200" w:line-rule="auto"/>
        <w:ind w:firstLine="540"/>
        <w:jc w:val="both"/>
      </w:pPr>
      <w:r>
        <w:rPr>
          <w:sz w:val="20"/>
        </w:rPr>
        <w:t xml:space="preserve">1. Внести изменения в </w:t>
      </w:r>
      <w:hyperlink w:history="0" r:id="rId9"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Правила</w:t>
        </w:r>
      </w:hyperlink>
      <w:r>
        <w:rPr>
          <w:sz w:val="20"/>
        </w:rPr>
        <w:t xml:space="preserve"> благоустройства территории города Димитровграда Ульяновской области, утвержденные решением Городской Думы города Димитровграда Ульяновской области второго созыва от 28.06.2017 N 65/781:</w:t>
      </w:r>
    </w:p>
    <w:p>
      <w:pPr>
        <w:pStyle w:val="0"/>
        <w:spacing w:before="200" w:line-rule="auto"/>
        <w:ind w:firstLine="540"/>
        <w:jc w:val="both"/>
      </w:pPr>
      <w:r>
        <w:rPr>
          <w:sz w:val="20"/>
        </w:rPr>
        <w:t xml:space="preserve">1) в </w:t>
      </w:r>
      <w:hyperlink w:history="0" r:id="rId10"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статье 2</w:t>
        </w:r>
      </w:hyperlink>
      <w:r>
        <w:rPr>
          <w:sz w:val="20"/>
        </w:rPr>
        <w:t xml:space="preserve">:</w:t>
      </w:r>
    </w:p>
    <w:p>
      <w:pPr>
        <w:pStyle w:val="0"/>
        <w:spacing w:before="200" w:line-rule="auto"/>
        <w:ind w:firstLine="540"/>
        <w:jc w:val="both"/>
      </w:pPr>
      <w:r>
        <w:rPr>
          <w:sz w:val="20"/>
        </w:rPr>
        <w:t xml:space="preserve">а) </w:t>
      </w:r>
      <w:hyperlink w:history="0" r:id="rId11"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часть 1</w:t>
        </w:r>
      </w:hyperlink>
      <w:r>
        <w:rPr>
          <w:sz w:val="20"/>
        </w:rPr>
        <w:t xml:space="preserve"> изложить в следующей редакции:</w:t>
      </w:r>
    </w:p>
    <w:p>
      <w:pPr>
        <w:pStyle w:val="0"/>
        <w:spacing w:before="200" w:line-rule="auto"/>
        <w:ind w:firstLine="540"/>
        <w:jc w:val="both"/>
      </w:pPr>
      <w:r>
        <w:rPr>
          <w:sz w:val="20"/>
        </w:rPr>
        <w:t xml:space="preserve">"1. 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города, по содержанию территории города и расположенных на территории города объектов, в том числе территорий общего пользования, земельных участков, зданий, строений, сооружений, прилегающих территорий.";</w:t>
      </w:r>
    </w:p>
    <w:p>
      <w:pPr>
        <w:pStyle w:val="0"/>
        <w:spacing w:before="200" w:line-rule="auto"/>
        <w:ind w:firstLine="540"/>
        <w:jc w:val="both"/>
      </w:pPr>
      <w:r>
        <w:rPr>
          <w:sz w:val="20"/>
        </w:rPr>
        <w:t xml:space="preserve">б) </w:t>
      </w:r>
      <w:hyperlink w:history="0" r:id="rId12"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часть 21</w:t>
        </w:r>
      </w:hyperlink>
      <w:r>
        <w:rPr>
          <w:sz w:val="20"/>
        </w:rPr>
        <w:t xml:space="preserve"> изложить в следующей редакции:</w:t>
      </w:r>
    </w:p>
    <w:p>
      <w:pPr>
        <w:pStyle w:val="0"/>
        <w:spacing w:before="200" w:line-rule="auto"/>
        <w:ind w:firstLine="540"/>
        <w:jc w:val="both"/>
      </w:pPr>
      <w:r>
        <w:rPr>
          <w:sz w:val="20"/>
        </w:rPr>
        <w:t xml:space="preserve">"21.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Ульяновской области.";</w:t>
      </w:r>
    </w:p>
    <w:p>
      <w:pPr>
        <w:pStyle w:val="0"/>
        <w:spacing w:before="200" w:line-rule="auto"/>
        <w:ind w:firstLine="540"/>
        <w:jc w:val="both"/>
      </w:pPr>
      <w:r>
        <w:rPr>
          <w:sz w:val="20"/>
        </w:rPr>
        <w:t xml:space="preserve">в) </w:t>
      </w:r>
      <w:hyperlink w:history="0" r:id="rId13"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дополнить</w:t>
        </w:r>
      </w:hyperlink>
      <w:r>
        <w:rPr>
          <w:sz w:val="20"/>
        </w:rPr>
        <w:t xml:space="preserve"> частями 32, 33 следующего содержания:</w:t>
      </w:r>
    </w:p>
    <w:p>
      <w:pPr>
        <w:pStyle w:val="0"/>
        <w:spacing w:before="200" w:line-rule="auto"/>
        <w:ind w:firstLine="540"/>
        <w:jc w:val="both"/>
      </w:pPr>
      <w:r>
        <w:rPr>
          <w:sz w:val="20"/>
        </w:rPr>
        <w:t xml:space="preserve">"32.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0"/>
        <w:spacing w:before="200" w:line-rule="auto"/>
        <w:ind w:firstLine="540"/>
        <w:jc w:val="both"/>
      </w:pPr>
      <w:r>
        <w:rPr>
          <w:sz w:val="20"/>
        </w:rPr>
        <w:t xml:space="preserve">33. Место для выгула домашних животных - специально отведенная территория для выгула домашних животных, расположенная в границах города, обозначенная соответствующей табличкой, включенная в перечень разрешенных мест для выгула домашних животных, утвержденных постановлением Администрации города.";</w:t>
      </w:r>
    </w:p>
    <w:p>
      <w:pPr>
        <w:pStyle w:val="0"/>
        <w:spacing w:before="200" w:line-rule="auto"/>
        <w:ind w:firstLine="540"/>
        <w:jc w:val="both"/>
      </w:pPr>
      <w:r>
        <w:rPr>
          <w:sz w:val="20"/>
        </w:rPr>
        <w:t xml:space="preserve">2) в </w:t>
      </w:r>
      <w:hyperlink w:history="0" r:id="rId14"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статье 3</w:t>
        </w:r>
      </w:hyperlink>
      <w:r>
        <w:rPr>
          <w:sz w:val="20"/>
        </w:rPr>
        <w:t xml:space="preserve">:</w:t>
      </w:r>
    </w:p>
    <w:p>
      <w:pPr>
        <w:pStyle w:val="0"/>
        <w:spacing w:before="200" w:line-rule="auto"/>
        <w:ind w:firstLine="540"/>
        <w:jc w:val="both"/>
      </w:pPr>
      <w:r>
        <w:rPr>
          <w:sz w:val="20"/>
        </w:rPr>
        <w:t xml:space="preserve">а) </w:t>
      </w:r>
      <w:hyperlink w:history="0" r:id="rId15"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часть 2</w:t>
        </w:r>
      </w:hyperlink>
      <w:r>
        <w:rPr>
          <w:sz w:val="20"/>
        </w:rPr>
        <w:t xml:space="preserve"> дополнить пунктом 3.1 следующего содержания:</w:t>
      </w:r>
    </w:p>
    <w:p>
      <w:pPr>
        <w:pStyle w:val="0"/>
        <w:spacing w:before="200" w:line-rule="auto"/>
        <w:ind w:firstLine="540"/>
        <w:jc w:val="both"/>
      </w:pPr>
      <w:r>
        <w:rPr>
          <w:sz w:val="20"/>
        </w:rPr>
        <w:t xml:space="preserve">"3.1) содержание прилегающих территорий;";</w:t>
      </w:r>
    </w:p>
    <w:p>
      <w:pPr>
        <w:pStyle w:val="0"/>
        <w:spacing w:before="200" w:line-rule="auto"/>
        <w:ind w:firstLine="540"/>
        <w:jc w:val="both"/>
      </w:pPr>
      <w:r>
        <w:rPr>
          <w:sz w:val="20"/>
        </w:rPr>
        <w:t xml:space="preserve">б) </w:t>
      </w:r>
      <w:hyperlink w:history="0" r:id="rId16"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пункт 3 части 3</w:t>
        </w:r>
      </w:hyperlink>
      <w:r>
        <w:rPr>
          <w:sz w:val="20"/>
        </w:rPr>
        <w:t xml:space="preserve"> изложить в следующей редакции:</w:t>
      </w:r>
    </w:p>
    <w:p>
      <w:pPr>
        <w:pStyle w:val="0"/>
        <w:spacing w:before="200" w:line-rule="auto"/>
        <w:ind w:firstLine="540"/>
        <w:jc w:val="both"/>
      </w:pPr>
      <w:r>
        <w:rPr>
          <w:sz w:val="20"/>
        </w:rPr>
        <w:t xml:space="preserve">"3) выполнять работы по благоустройству зданий, сооружений и земельных участков, а также обеспечивать содержание прилегающих территорий с периодичностью, предусмотренной настоящими Правилами;";</w:t>
      </w:r>
    </w:p>
    <w:p>
      <w:pPr>
        <w:pStyle w:val="0"/>
        <w:spacing w:before="200" w:line-rule="auto"/>
        <w:ind w:firstLine="540"/>
        <w:jc w:val="both"/>
      </w:pPr>
      <w:r>
        <w:rPr>
          <w:sz w:val="20"/>
        </w:rPr>
        <w:t xml:space="preserve">в) </w:t>
      </w:r>
      <w:hyperlink w:history="0" r:id="rId17"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часть 6</w:t>
        </w:r>
      </w:hyperlink>
      <w:r>
        <w:rPr>
          <w:sz w:val="20"/>
        </w:rPr>
        <w:t xml:space="preserve"> дополнить пунктами 24 - 26 следующего содержания:</w:t>
      </w:r>
    </w:p>
    <w:p>
      <w:pPr>
        <w:pStyle w:val="0"/>
        <w:spacing w:before="200" w:line-rule="auto"/>
        <w:ind w:firstLine="540"/>
        <w:jc w:val="both"/>
      </w:pPr>
      <w:r>
        <w:rPr>
          <w:sz w:val="20"/>
        </w:rPr>
        <w:t xml:space="preserve">"24) торговля с коробок, ящиков и других приспособлений, не предназначенных для осуществления уличной торговли, оказания некоторых видов услуг;</w:t>
      </w:r>
    </w:p>
    <w:p>
      <w:pPr>
        <w:pStyle w:val="0"/>
        <w:spacing w:before="200" w:line-rule="auto"/>
        <w:ind w:firstLine="540"/>
        <w:jc w:val="both"/>
      </w:pPr>
      <w:r>
        <w:rPr>
          <w:sz w:val="20"/>
        </w:rPr>
        <w:t xml:space="preserve">25) складировать тару вне торговых сооружений, оставлять на улице тару и мусор после окончания передвижной мелкорозничной торговли;</w:t>
      </w:r>
    </w:p>
    <w:p>
      <w:pPr>
        <w:pStyle w:val="0"/>
        <w:spacing w:before="200" w:line-rule="auto"/>
        <w:ind w:firstLine="540"/>
        <w:jc w:val="both"/>
      </w:pPr>
      <w:r>
        <w:rPr>
          <w:sz w:val="20"/>
        </w:rPr>
        <w:t xml:space="preserve">26) выгул домашних животных на детских, спортивных площадках, парках, скверах и других территориях, предназначенных для отдыха и досуга, на территориях образовательных организаций, организаций здравоохранения.";</w:t>
      </w:r>
    </w:p>
    <w:p>
      <w:pPr>
        <w:pStyle w:val="0"/>
        <w:spacing w:before="200" w:line-rule="auto"/>
        <w:ind w:firstLine="540"/>
        <w:jc w:val="both"/>
      </w:pPr>
      <w:r>
        <w:rPr>
          <w:sz w:val="20"/>
        </w:rPr>
        <w:t xml:space="preserve">3) </w:t>
      </w:r>
      <w:hyperlink w:history="0" r:id="rId18"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статью 4</w:t>
        </w:r>
      </w:hyperlink>
      <w:r>
        <w:rPr>
          <w:sz w:val="20"/>
        </w:rPr>
        <w:t xml:space="preserve"> изложить в следующей редакции:</w:t>
      </w:r>
    </w:p>
    <w:p>
      <w:pPr>
        <w:pStyle w:val="0"/>
        <w:spacing w:before="200" w:line-rule="auto"/>
        <w:ind w:firstLine="540"/>
        <w:jc w:val="both"/>
      </w:pPr>
      <w:r>
        <w:rPr>
          <w:sz w:val="20"/>
        </w:rPr>
        <w:t xml:space="preserve">"Статья 4. Содержание прилегающих территорий и определение границ прилегающих территорий</w:t>
      </w:r>
    </w:p>
    <w:p>
      <w:pPr>
        <w:pStyle w:val="0"/>
        <w:jc w:val="both"/>
      </w:pPr>
      <w:r>
        <w:rPr>
          <w:sz w:val="20"/>
        </w:rPr>
      </w:r>
    </w:p>
    <w:p>
      <w:pPr>
        <w:pStyle w:val="0"/>
        <w:ind w:firstLine="540"/>
        <w:jc w:val="both"/>
      </w:pPr>
      <w:r>
        <w:rPr>
          <w:sz w:val="20"/>
        </w:rPr>
        <w:t xml:space="preserve">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границы которой установлены в соответствии с настоящей статьей (далее по тексту - собственники и иные лица).</w:t>
      </w:r>
    </w:p>
    <w:p>
      <w:pPr>
        <w:pStyle w:val="0"/>
        <w:spacing w:before="200" w:line-rule="auto"/>
        <w:ind w:firstLine="540"/>
        <w:jc w:val="both"/>
      </w:pPr>
      <w:r>
        <w:rPr>
          <w:sz w:val="20"/>
        </w:rPr>
        <w:t xml:space="preserve">Под иными законными владельцами зданий, строений, сооружений, земельных участков понимаются лица, которые владеют зданием, строением, сооружением, земельными участками на ином законном основании (на праве аренды, хозяйственного ведения, оперативного управления, безвозмездного пользования и др.).</w:t>
      </w:r>
    </w:p>
    <w:p>
      <w:pPr>
        <w:pStyle w:val="0"/>
        <w:spacing w:before="200" w:line-rule="auto"/>
        <w:ind w:firstLine="540"/>
        <w:jc w:val="both"/>
      </w:pPr>
      <w:r>
        <w:rPr>
          <w:sz w:val="20"/>
        </w:rPr>
        <w:t xml:space="preserve">Содержание прилегающих территорий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осуществляется собственными силами и (или) путем привлечения специализированных организаций за счет собственных средств и заключается в выполнении следующих работ:</w:t>
      </w:r>
    </w:p>
    <w:p>
      <w:pPr>
        <w:pStyle w:val="0"/>
        <w:spacing w:before="200" w:line-rule="auto"/>
        <w:ind w:firstLine="540"/>
        <w:jc w:val="both"/>
      </w:pPr>
      <w:r>
        <w:rPr>
          <w:sz w:val="20"/>
        </w:rPr>
        <w:t xml:space="preserve">1) ручная уборка, в том числе удаление посторонних предметов и вывоз мусора и отходов на прилегающей территории; запрещается смет мусора на проезжую часть;</w:t>
      </w:r>
    </w:p>
    <w:p>
      <w:pPr>
        <w:pStyle w:val="0"/>
        <w:spacing w:before="200" w:line-rule="auto"/>
        <w:ind w:firstLine="540"/>
        <w:jc w:val="both"/>
      </w:pPr>
      <w:r>
        <w:rPr>
          <w:sz w:val="20"/>
        </w:rPr>
        <w:t xml:space="preserve">2) в зимний период в рабочее время каждые два часа после начала снегопада (в случае интенсивного снегопада) снегоочистка прилегающей территории, на которой осуществляется движение пешеходов, формирование снега в снежные валы в прилотковой зоне, обработка объектов улично-дорожной сети противогололедными препаратами;</w:t>
      </w:r>
    </w:p>
    <w:p>
      <w:pPr>
        <w:pStyle w:val="0"/>
        <w:spacing w:before="200" w:line-rule="auto"/>
        <w:ind w:firstLine="540"/>
        <w:jc w:val="both"/>
      </w:pPr>
      <w:r>
        <w:rPr>
          <w:sz w:val="20"/>
        </w:rPr>
        <w:t xml:space="preserve">3) в летний период содержание газонов, выкос сорной растительности, полив зеленых насаждений, обрезка кустарников.</w:t>
      </w:r>
    </w:p>
    <w:p>
      <w:pPr>
        <w:pStyle w:val="0"/>
        <w:spacing w:before="200" w:line-rule="auto"/>
        <w:ind w:firstLine="540"/>
        <w:jc w:val="both"/>
      </w:pPr>
      <w:r>
        <w:rPr>
          <w:sz w:val="20"/>
        </w:rPr>
        <w:t xml:space="preserve">2. Границы прилегающих территорий определяются настоящими Правилами от границ земельных участков, образованных в установленном земельным законодательством порядке (далее - земельные участки), к которым прилегают территории общего пользования, либо от контура зданий, строений, сооружений, расположенных на земельных участках, не образованных в установленном земельным законодательством порядке, если к таким зданиям, строениям, сооружениям прилегают территории общего пользования (далее - здания, строения, сооружения).</w:t>
      </w:r>
    </w:p>
    <w:p>
      <w:pPr>
        <w:pStyle w:val="0"/>
        <w:spacing w:before="200" w:line-rule="auto"/>
        <w:ind w:firstLine="540"/>
        <w:jc w:val="both"/>
      </w:pPr>
      <w:r>
        <w:rPr>
          <w:sz w:val="20"/>
        </w:rPr>
        <w:t xml:space="preserve">3. Границы прилегающей территории определяются на основании сведений о земельном участке, содержащихся в Едином государственном реестре недвижимости, на расстоянии 10 метров от границ земельного участка, либо на расстоянии 30 метров от контура здания, строения, сооружения, если иное не установлено частью 5 настоящей статьи.</w:t>
      </w:r>
    </w:p>
    <w:p>
      <w:pPr>
        <w:pStyle w:val="0"/>
        <w:spacing w:before="200" w:line-rule="auto"/>
        <w:ind w:firstLine="540"/>
        <w:jc w:val="both"/>
      </w:pPr>
      <w:r>
        <w:rPr>
          <w:sz w:val="20"/>
        </w:rPr>
        <w:t xml:space="preserve">4. В случае наложения границ прилегающих территорий границы прилегающих территорий устанавливаются на равном удалении от объектов.</w:t>
      </w:r>
    </w:p>
    <w:p>
      <w:pPr>
        <w:pStyle w:val="0"/>
        <w:spacing w:before="200" w:line-rule="auto"/>
        <w:ind w:firstLine="540"/>
        <w:jc w:val="both"/>
      </w:pPr>
      <w:r>
        <w:rPr>
          <w:sz w:val="20"/>
        </w:rPr>
        <w:t xml:space="preserve">5. Границы прилегающей территории применительно к торговому, торгово-развлекательному объекту или объекту общественного питания в зависимости от площади соответствующего объекта определяются:</w:t>
      </w:r>
    </w:p>
    <w:p>
      <w:pPr>
        <w:pStyle w:val="0"/>
        <w:spacing w:before="200" w:line-rule="auto"/>
        <w:ind w:firstLine="540"/>
        <w:jc w:val="both"/>
      </w:pPr>
      <w:r>
        <w:rPr>
          <w:sz w:val="20"/>
        </w:rPr>
        <w:t xml:space="preserve">1) 10 метров от контура нестационарного торгового объекта, расположенного на земельном участке, не образованном в установленном земельным законодательством порядке;</w:t>
      </w:r>
    </w:p>
    <w:p>
      <w:pPr>
        <w:pStyle w:val="0"/>
        <w:spacing w:before="200" w:line-rule="auto"/>
        <w:ind w:firstLine="540"/>
        <w:jc w:val="both"/>
      </w:pPr>
      <w:r>
        <w:rPr>
          <w:sz w:val="20"/>
        </w:rPr>
        <w:t xml:space="preserve">2) 15 метров от границ земельного участка, на котором расположен этот объект, либо на расстоянии 20 метров от его контура, - если площадь объекта составляет не более 500 кв. метров;</w:t>
      </w:r>
    </w:p>
    <w:p>
      <w:pPr>
        <w:pStyle w:val="0"/>
        <w:spacing w:before="200" w:line-rule="auto"/>
        <w:ind w:firstLine="540"/>
        <w:jc w:val="both"/>
      </w:pPr>
      <w:r>
        <w:rPr>
          <w:sz w:val="20"/>
        </w:rPr>
        <w:t xml:space="preserve">3) 20 метров от границ земельного участка, на котором расположен этот объект, либо на расстоянии 25 метров от его контура, - если площадь объекта составляет более 500, но не более 1000 кв. метров;</w:t>
      </w:r>
    </w:p>
    <w:p>
      <w:pPr>
        <w:pStyle w:val="0"/>
        <w:spacing w:before="200" w:line-rule="auto"/>
        <w:ind w:firstLine="540"/>
        <w:jc w:val="both"/>
      </w:pPr>
      <w:r>
        <w:rPr>
          <w:sz w:val="20"/>
        </w:rPr>
        <w:t xml:space="preserve">4) 30 метров от границ земельного участка, на котором расположен этот объект, либо на расстоянии 35 метров от его контура, - если площадь объекта составляет более 1000, но не более 3000 кв. метров;</w:t>
      </w:r>
    </w:p>
    <w:p>
      <w:pPr>
        <w:pStyle w:val="0"/>
        <w:spacing w:before="200" w:line-rule="auto"/>
        <w:ind w:firstLine="540"/>
        <w:jc w:val="both"/>
      </w:pPr>
      <w:r>
        <w:rPr>
          <w:sz w:val="20"/>
        </w:rPr>
        <w:t xml:space="preserve">5) 35 метров от границ земельного участка, на котором расположен этот объект, либо на расстоянии 40 метров от его контура, - если площадь объекта составляет более 3000 кв. метров.</w:t>
      </w:r>
    </w:p>
    <w:p>
      <w:pPr>
        <w:pStyle w:val="0"/>
        <w:spacing w:before="200" w:line-rule="auto"/>
        <w:ind w:firstLine="540"/>
        <w:jc w:val="both"/>
      </w:pPr>
      <w:r>
        <w:rPr>
          <w:sz w:val="20"/>
        </w:rPr>
        <w:t xml:space="preserve">Границы прилегающей территории применительно к зданию, строению, сооружению, являющемуся объектом спорта, определяются на расстоянии 20 метров от контура соответствующего здания, строения, сооружения.</w:t>
      </w:r>
    </w:p>
    <w:p>
      <w:pPr>
        <w:pStyle w:val="0"/>
        <w:spacing w:before="200" w:line-rule="auto"/>
        <w:ind w:firstLine="540"/>
        <w:jc w:val="both"/>
      </w:pPr>
      <w:r>
        <w:rPr>
          <w:sz w:val="20"/>
        </w:rPr>
        <w:t xml:space="preserve">Границы прилегающей территории применительно к земельному участку, на котором расположена автозаправочная станция либо автомобильная газозаправочная станция, определяются на расстоянии 50 метров от границ такого земельного участка.</w:t>
      </w:r>
    </w:p>
    <w:p>
      <w:pPr>
        <w:pStyle w:val="0"/>
        <w:spacing w:before="200" w:line-rule="auto"/>
        <w:ind w:firstLine="540"/>
        <w:jc w:val="both"/>
      </w:pPr>
      <w:r>
        <w:rPr>
          <w:sz w:val="20"/>
        </w:rPr>
        <w:t xml:space="preserve">Границы прилегающей территории применительно к трансформаторной или электрической подстанции определяются на расстоянии 7 метров от границ земельного участка, на котором она расположена, либо на расстоянии 10 метров от ее контура.</w:t>
      </w:r>
    </w:p>
    <w:p>
      <w:pPr>
        <w:pStyle w:val="0"/>
        <w:spacing w:before="200" w:line-rule="auto"/>
        <w:ind w:firstLine="540"/>
        <w:jc w:val="both"/>
      </w:pPr>
      <w:r>
        <w:rPr>
          <w:sz w:val="20"/>
        </w:rPr>
        <w:t xml:space="preserve">Границы прилегающей территории применительно к земельному участку, на котором расположено кладбище, определяются на расстоянии 15 метров от границ такого земельного участка.</w:t>
      </w:r>
    </w:p>
    <w:p>
      <w:pPr>
        <w:pStyle w:val="0"/>
        <w:spacing w:before="200" w:line-rule="auto"/>
        <w:ind w:firstLine="540"/>
        <w:jc w:val="both"/>
      </w:pPr>
      <w:r>
        <w:rPr>
          <w:sz w:val="20"/>
        </w:rPr>
        <w:t xml:space="preserve">Границы прилегающей территории применительно к автомобильной дороге определяются в границах полосы отвода данной автомобильной дороги.</w:t>
      </w:r>
    </w:p>
    <w:p>
      <w:pPr>
        <w:pStyle w:val="0"/>
        <w:spacing w:before="200" w:line-rule="auto"/>
        <w:ind w:firstLine="540"/>
        <w:jc w:val="both"/>
      </w:pPr>
      <w:r>
        <w:rPr>
          <w:sz w:val="20"/>
        </w:rPr>
        <w:t xml:space="preserve">Границы прилегающей территории применительно к объекту индивидуального жилищного строительства определяются на расстоянии 5 метров от границ земельного участка, либо на расстоянии 20 метров от контура здания, являющегося объектом индивидуального жилищного строительства.</w:t>
      </w:r>
    </w:p>
    <w:p>
      <w:pPr>
        <w:pStyle w:val="0"/>
        <w:spacing w:before="200" w:line-rule="auto"/>
        <w:ind w:firstLine="540"/>
        <w:jc w:val="both"/>
      </w:pPr>
      <w:r>
        <w:rPr>
          <w:sz w:val="20"/>
        </w:rPr>
        <w:t xml:space="preserve">6. Определенные и указанные в настоящей статье территории включают в себя тротуары, другие территории, но ограничиваются краем проезжей части, а в случаях наличия проезда, сопровождающего основную проезжую часть дороги, - не далее бортового камня, разделяющего проезжую часть и тротуар, линией пересечения с прилегающей территорией другого собственника и иного лица.</w:t>
      </w:r>
    </w:p>
    <w:p>
      <w:pPr>
        <w:pStyle w:val="0"/>
        <w:spacing w:before="200" w:line-rule="auto"/>
        <w:ind w:firstLine="540"/>
        <w:jc w:val="both"/>
      </w:pPr>
      <w:r>
        <w:rPr>
          <w:sz w:val="20"/>
        </w:rPr>
        <w:t xml:space="preserve">7. Организация благоустройства территорий, не закрепленных за собственниками и иными лицами, осуществляется Комитетом по ЖКК и Муниципальным казенным учреждением "Городские дороги" в соответствии с установленными полномочиями.";</w:t>
      </w:r>
    </w:p>
    <w:p>
      <w:pPr>
        <w:pStyle w:val="0"/>
        <w:spacing w:before="200" w:line-rule="auto"/>
        <w:ind w:firstLine="540"/>
        <w:jc w:val="both"/>
      </w:pPr>
      <w:r>
        <w:rPr>
          <w:sz w:val="20"/>
        </w:rPr>
        <w:t xml:space="preserve">4) в </w:t>
      </w:r>
      <w:hyperlink w:history="0" r:id="rId19"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части 1 статьи 5</w:t>
        </w:r>
      </w:hyperlink>
      <w:r>
        <w:rPr>
          <w:sz w:val="20"/>
        </w:rPr>
        <w:t xml:space="preserve">:</w:t>
      </w:r>
    </w:p>
    <w:p>
      <w:pPr>
        <w:pStyle w:val="0"/>
        <w:spacing w:before="200" w:line-rule="auto"/>
        <w:ind w:firstLine="540"/>
        <w:jc w:val="both"/>
      </w:pPr>
      <w:r>
        <w:rPr>
          <w:sz w:val="20"/>
        </w:rPr>
        <w:t xml:space="preserve">а) в </w:t>
      </w:r>
      <w:hyperlink w:history="0" r:id="rId20"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пунктах 2</w:t>
        </w:r>
      </w:hyperlink>
      <w:r>
        <w:rPr>
          <w:sz w:val="20"/>
        </w:rPr>
        <w:t xml:space="preserve">, </w:t>
      </w:r>
      <w:hyperlink w:history="0" r:id="rId21"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3</w:t>
        </w:r>
      </w:hyperlink>
      <w:r>
        <w:rPr>
          <w:sz w:val="20"/>
        </w:rPr>
        <w:t xml:space="preserve">, </w:t>
      </w:r>
      <w:hyperlink w:history="0" r:id="rId22"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6</w:t>
        </w:r>
      </w:hyperlink>
      <w:r>
        <w:rPr>
          <w:sz w:val="20"/>
        </w:rPr>
        <w:t xml:space="preserve"> слова "(при наличии письменного согласия на благоустройство и содержание прилегающей территории)" исключить;</w:t>
      </w:r>
    </w:p>
    <w:p>
      <w:pPr>
        <w:pStyle w:val="0"/>
        <w:spacing w:before="200" w:line-rule="auto"/>
        <w:ind w:firstLine="540"/>
        <w:jc w:val="both"/>
      </w:pPr>
      <w:r>
        <w:rPr>
          <w:sz w:val="20"/>
        </w:rPr>
        <w:t xml:space="preserve">б) </w:t>
      </w:r>
      <w:hyperlink w:history="0" r:id="rId23"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дополнить</w:t>
        </w:r>
      </w:hyperlink>
      <w:r>
        <w:rPr>
          <w:sz w:val="20"/>
        </w:rPr>
        <w:t xml:space="preserve"> пунктом 15 следующего содержания:</w:t>
      </w:r>
    </w:p>
    <w:p>
      <w:pPr>
        <w:pStyle w:val="0"/>
        <w:spacing w:before="200" w:line-rule="auto"/>
        <w:ind w:firstLine="540"/>
        <w:jc w:val="both"/>
      </w:pPr>
      <w:r>
        <w:rPr>
          <w:sz w:val="20"/>
        </w:rPr>
        <w:t xml:space="preserve">"15) обеспечивать уборку отходов жизнедеятельности животного на территориях общего пользования и в разрешенных местах для выгула домашних животных, утверждаемых постановлением Администрации города - владельцы домашних животных.";</w:t>
      </w:r>
    </w:p>
    <w:p>
      <w:pPr>
        <w:pStyle w:val="0"/>
        <w:spacing w:before="200" w:line-rule="auto"/>
        <w:ind w:firstLine="540"/>
        <w:jc w:val="both"/>
      </w:pPr>
      <w:r>
        <w:rPr>
          <w:sz w:val="20"/>
        </w:rPr>
        <w:t xml:space="preserve">5) в </w:t>
      </w:r>
      <w:hyperlink w:history="0" r:id="rId24"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статье 6</w:t>
        </w:r>
      </w:hyperlink>
      <w:r>
        <w:rPr>
          <w:sz w:val="20"/>
        </w:rPr>
        <w:t xml:space="preserve">:</w:t>
      </w:r>
    </w:p>
    <w:p>
      <w:pPr>
        <w:pStyle w:val="0"/>
        <w:spacing w:before="200" w:line-rule="auto"/>
        <w:ind w:firstLine="540"/>
        <w:jc w:val="both"/>
      </w:pPr>
      <w:r>
        <w:rPr>
          <w:sz w:val="20"/>
        </w:rPr>
        <w:t xml:space="preserve">а) </w:t>
      </w:r>
      <w:hyperlink w:history="0" r:id="rId25"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часть 1</w:t>
        </w:r>
      </w:hyperlink>
      <w:r>
        <w:rPr>
          <w:sz w:val="20"/>
        </w:rPr>
        <w:t xml:space="preserve"> дополнить пунктом 9 следующего содержания:</w:t>
      </w:r>
    </w:p>
    <w:p>
      <w:pPr>
        <w:pStyle w:val="0"/>
        <w:spacing w:before="200" w:line-rule="auto"/>
        <w:ind w:firstLine="540"/>
        <w:jc w:val="both"/>
      </w:pPr>
      <w:r>
        <w:rPr>
          <w:sz w:val="20"/>
        </w:rPr>
        <w:t xml:space="preserve">"9) очистку специальных контейнеров для сбора отходов жизнедеятельности животных, размещаемых на территориях общего пользования и в разрешенных местах для выгула домашних животных, утверждаемых постановлением Администрации города.";</w:t>
      </w:r>
    </w:p>
    <w:p>
      <w:pPr>
        <w:pStyle w:val="0"/>
        <w:spacing w:before="200" w:line-rule="auto"/>
        <w:ind w:firstLine="540"/>
        <w:jc w:val="both"/>
      </w:pPr>
      <w:r>
        <w:rPr>
          <w:sz w:val="20"/>
        </w:rPr>
        <w:t xml:space="preserve">б) </w:t>
      </w:r>
      <w:hyperlink w:history="0" r:id="rId26"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пункт 3 части 2</w:t>
        </w:r>
      </w:hyperlink>
      <w:r>
        <w:rPr>
          <w:sz w:val="20"/>
        </w:rPr>
        <w:t xml:space="preserve"> изложить в следующей редакции:</w:t>
      </w:r>
    </w:p>
    <w:p>
      <w:pPr>
        <w:pStyle w:val="0"/>
        <w:spacing w:before="200" w:line-rule="auto"/>
        <w:ind w:firstLine="540"/>
        <w:jc w:val="both"/>
      </w:pPr>
      <w:r>
        <w:rPr>
          <w:sz w:val="20"/>
        </w:rPr>
        <w:t xml:space="preserve">"3) однократную установку урн и специальных контейнеров для сбора отходов жизнедеятельности животных с дальнейшей заменой по мере необходимости, оборудование и восстановление контейнерных площадок в соответствии с санитарными правилами и нормами;";</w:t>
      </w:r>
    </w:p>
    <w:p>
      <w:pPr>
        <w:pStyle w:val="0"/>
        <w:spacing w:before="200" w:line-rule="auto"/>
        <w:ind w:firstLine="540"/>
        <w:jc w:val="both"/>
      </w:pPr>
      <w:r>
        <w:rPr>
          <w:sz w:val="20"/>
        </w:rPr>
        <w:t xml:space="preserve">в) </w:t>
      </w:r>
      <w:hyperlink w:history="0" r:id="rId27"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пункт 5 части 2</w:t>
        </w:r>
      </w:hyperlink>
      <w:r>
        <w:rPr>
          <w:sz w:val="20"/>
        </w:rPr>
        <w:t xml:space="preserve"> изложить в следующей редакции:</w:t>
      </w:r>
    </w:p>
    <w:p>
      <w:pPr>
        <w:pStyle w:val="0"/>
        <w:spacing w:before="200" w:line-rule="auto"/>
        <w:ind w:firstLine="540"/>
        <w:jc w:val="both"/>
      </w:pPr>
      <w:r>
        <w:rPr>
          <w:sz w:val="20"/>
        </w:rPr>
        <w:t xml:space="preserve">"5) ремонт и восстановление разрушенных ограждений и оборудования спортивных, хозяйственных площадок, площадок для отдыха граждан, а также разрешенных мест для выгула домашних животных, утверждаемых постановлением Администрации города, по мере необходимости;";</w:t>
      </w:r>
    </w:p>
    <w:p>
      <w:pPr>
        <w:pStyle w:val="0"/>
        <w:spacing w:before="200" w:line-rule="auto"/>
        <w:ind w:firstLine="540"/>
        <w:jc w:val="both"/>
      </w:pPr>
      <w:r>
        <w:rPr>
          <w:sz w:val="20"/>
        </w:rPr>
        <w:t xml:space="preserve">6) </w:t>
      </w:r>
      <w:hyperlink w:history="0" r:id="rId28"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часть 3 статьи 9</w:t>
        </w:r>
      </w:hyperlink>
      <w:r>
        <w:rPr>
          <w:sz w:val="20"/>
        </w:rPr>
        <w:t xml:space="preserve"> дополнить пунктом 1.1 следующего содержания:</w:t>
      </w:r>
    </w:p>
    <w:p>
      <w:pPr>
        <w:pStyle w:val="0"/>
        <w:spacing w:before="200" w:line-rule="auto"/>
        <w:ind w:firstLine="540"/>
        <w:jc w:val="both"/>
      </w:pPr>
      <w:r>
        <w:rPr>
          <w:sz w:val="20"/>
        </w:rPr>
        <w:t xml:space="preserve">"1.1) обеспечивать содержание прилегающей территории;";</w:t>
      </w:r>
    </w:p>
    <w:p>
      <w:pPr>
        <w:pStyle w:val="0"/>
        <w:spacing w:before="200" w:line-rule="auto"/>
        <w:ind w:firstLine="540"/>
        <w:jc w:val="both"/>
      </w:pPr>
      <w:r>
        <w:rPr>
          <w:sz w:val="20"/>
        </w:rPr>
        <w:t xml:space="preserve">7) в </w:t>
      </w:r>
      <w:hyperlink w:history="0" r:id="rId29"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части 10 статьи 10</w:t>
        </w:r>
      </w:hyperlink>
      <w:r>
        <w:rPr>
          <w:sz w:val="20"/>
        </w:rPr>
        <w:t xml:space="preserve"> слова "Правилами пользования системами коммунального водоснабжения и канализации в Российской Федерации, утверждаемыми постановлением Правительства" заменить словом "законодательством";</w:t>
      </w:r>
    </w:p>
    <w:p>
      <w:pPr>
        <w:pStyle w:val="0"/>
        <w:spacing w:before="200" w:line-rule="auto"/>
        <w:ind w:firstLine="540"/>
        <w:jc w:val="both"/>
      </w:pPr>
      <w:r>
        <w:rPr>
          <w:sz w:val="20"/>
        </w:rPr>
        <w:t xml:space="preserve">8) в </w:t>
      </w:r>
      <w:hyperlink w:history="0" r:id="rId30"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статье 11</w:t>
        </w:r>
      </w:hyperlink>
      <w:r>
        <w:rPr>
          <w:sz w:val="20"/>
        </w:rPr>
        <w:t xml:space="preserve">:</w:t>
      </w:r>
    </w:p>
    <w:p>
      <w:pPr>
        <w:pStyle w:val="0"/>
        <w:spacing w:before="200" w:line-rule="auto"/>
        <w:ind w:firstLine="540"/>
        <w:jc w:val="both"/>
      </w:pPr>
      <w:r>
        <w:rPr>
          <w:sz w:val="20"/>
        </w:rPr>
        <w:t xml:space="preserve">а) в </w:t>
      </w:r>
      <w:hyperlink w:history="0" r:id="rId31"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части 7</w:t>
        </w:r>
      </w:hyperlink>
      <w:r>
        <w:rPr>
          <w:sz w:val="20"/>
        </w:rPr>
        <w:t xml:space="preserve"> слова "ГОСТ 12.4.059-89" заменить словами "ГОСТ Р 12.3.053-2020";</w:t>
      </w:r>
    </w:p>
    <w:p>
      <w:pPr>
        <w:pStyle w:val="0"/>
        <w:spacing w:before="200" w:line-rule="auto"/>
        <w:ind w:firstLine="540"/>
        <w:jc w:val="both"/>
      </w:pPr>
      <w:r>
        <w:rPr>
          <w:sz w:val="20"/>
        </w:rPr>
        <w:t xml:space="preserve">б) </w:t>
      </w:r>
      <w:hyperlink w:history="0" r:id="rId32"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дополнить</w:t>
        </w:r>
      </w:hyperlink>
      <w:r>
        <w:rPr>
          <w:sz w:val="20"/>
        </w:rPr>
        <w:t xml:space="preserve"> частями 12 - 15 следующего содержания:</w:t>
      </w:r>
    </w:p>
    <w:p>
      <w:pPr>
        <w:pStyle w:val="0"/>
        <w:spacing w:before="200" w:line-rule="auto"/>
        <w:ind w:firstLine="540"/>
        <w:jc w:val="both"/>
      </w:pPr>
      <w:r>
        <w:rPr>
          <w:sz w:val="20"/>
        </w:rPr>
        <w:t xml:space="preserve">"12. Организации, производящие работы, физические или юридические лица, обеспечивающие на принадлежащем им земельном участке строительство, реконструкцию, капитальный ремонт объектов капитального строительства при производстве работ обеспечивают своевременную уборку прилегающей территории строительной площадки, подъездов к ней и тротуаров от грязи, мусора, снега, льда (учитывая время года).</w:t>
      </w:r>
    </w:p>
    <w:p>
      <w:pPr>
        <w:pStyle w:val="0"/>
        <w:spacing w:before="200" w:line-rule="auto"/>
        <w:ind w:firstLine="540"/>
        <w:jc w:val="both"/>
      </w:pPr>
      <w:r>
        <w:rPr>
          <w:sz w:val="20"/>
        </w:rPr>
        <w:t xml:space="preserve">13. Приемка в эксплуатацию законченных строительством объектов производится при условии сдачи заказчиками (застройщиками) в Администрацию города результатов инженерных изысканий для строительства, исполнительной документации геодезической съемки, а также выполнения за счет средств заказчиков (застройщиков) работ по внесению изменений и дополнений на топографический план города масштаба 1:500 в границах работ объекта строительства. Администрация города определяет порядок проведения контрольно-геодезической съемки и передачи исполнительной документации в Администрацию города.</w:t>
      </w:r>
    </w:p>
    <w:p>
      <w:pPr>
        <w:pStyle w:val="0"/>
        <w:spacing w:before="200" w:line-rule="auto"/>
        <w:ind w:firstLine="540"/>
        <w:jc w:val="both"/>
      </w:pPr>
      <w:r>
        <w:rPr>
          <w:sz w:val="20"/>
        </w:rPr>
        <w:t xml:space="preserve">14. В случаях проведения работ на земельных участках, расположенных в границах технических и охранных зон, обеспечивающих безопасное функционирование и эксплуатацию объектов электрического, газового, телефонного и других видов хозяйств, необходимо согласование проведения таких работ с муниципальным учреждением, осуществляющим полномочия Администрации города в области архитектуры и градостроительства.</w:t>
      </w:r>
    </w:p>
    <w:p>
      <w:pPr>
        <w:pStyle w:val="0"/>
        <w:spacing w:before="200" w:line-rule="auto"/>
        <w:ind w:firstLine="540"/>
        <w:jc w:val="both"/>
      </w:pPr>
      <w:r>
        <w:rPr>
          <w:sz w:val="20"/>
        </w:rPr>
        <w:t xml:space="preserve">15. Администрация города определяет порядок предоставления разрешения на перемещение отходов строительства, сноса зданий и сооружений, в том числе грунтов на территории города Димитровграда Ульяновской области. Разрешение предоставляется путем согласования проекта организации строительства, проекта организации работ по сносу или демонтажу объектов капитального строительства, перечня мероприятий по охране окружающей среды на территории города Димитровграда Ульяновской области, оформленные в соответствии с </w:t>
      </w:r>
      <w:hyperlink w:history="0" r:id="rId33" w:tooltip="Постановление Правительства РФ от 16.02.2008 N 87 (ред. от 15.07.2021) &quot;О составе разделов проектной документации и требованиях к их содержанию&quot; ------------ Недействующая редакция {КонсультантПлюс}">
        <w:r>
          <w:rPr>
            <w:sz w:val="20"/>
            <w:color w:val="0000ff"/>
          </w:rPr>
          <w:t xml:space="preserve">постановлением</w:t>
        </w:r>
      </w:hyperlink>
      <w:r>
        <w:rPr>
          <w:sz w:val="20"/>
        </w:rPr>
        <w:t xml:space="preserve"> Правительства Российской Федерации от 16.02.2008 N 87 "О составе разделов проектной документации и требованиях к их содержанию.";</w:t>
      </w:r>
    </w:p>
    <w:p>
      <w:pPr>
        <w:pStyle w:val="0"/>
        <w:spacing w:before="200" w:line-rule="auto"/>
        <w:ind w:firstLine="540"/>
        <w:jc w:val="both"/>
      </w:pPr>
      <w:r>
        <w:rPr>
          <w:sz w:val="20"/>
        </w:rPr>
        <w:t xml:space="preserve">9) </w:t>
      </w:r>
      <w:hyperlink w:history="0" r:id="rId34"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часть 1 статьи 12</w:t>
        </w:r>
      </w:hyperlink>
      <w:r>
        <w:rPr>
          <w:sz w:val="20"/>
        </w:rPr>
        <w:t xml:space="preserve"> дополнить абзацем третьим следующего содержания:</w:t>
      </w:r>
    </w:p>
    <w:p>
      <w:pPr>
        <w:pStyle w:val="0"/>
        <w:spacing w:before="200" w:line-rule="auto"/>
        <w:ind w:firstLine="540"/>
        <w:jc w:val="both"/>
      </w:pPr>
      <w:r>
        <w:rPr>
          <w:sz w:val="20"/>
        </w:rPr>
        <w:t xml:space="preserve">"Администрация города определяет порядок предоставления решения о согласовании архитектурно-градостроительного облика объекта в сфере жилищного строительства на территории города Димитровграда Ульяновской области.";</w:t>
      </w:r>
    </w:p>
    <w:p>
      <w:pPr>
        <w:pStyle w:val="0"/>
        <w:spacing w:before="200" w:line-rule="auto"/>
        <w:ind w:firstLine="540"/>
        <w:jc w:val="both"/>
      </w:pPr>
      <w:r>
        <w:rPr>
          <w:sz w:val="20"/>
        </w:rPr>
        <w:t xml:space="preserve">10) в </w:t>
      </w:r>
      <w:hyperlink w:history="0" r:id="rId35"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абзаце третьем части 5 статьи 13</w:t>
        </w:r>
      </w:hyperlink>
      <w:r>
        <w:rPr>
          <w:sz w:val="20"/>
        </w:rPr>
        <w:t xml:space="preserve"> слова "ГОСТ Р 52289" заменить словами </w:t>
      </w:r>
      <w:hyperlink w:history="0" r:id="rId36" w:tooltip="&quo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стандарта от 20.12.2019 N 1425-ст) {КонсультантПлюс}">
        <w:r>
          <w:rPr>
            <w:sz w:val="20"/>
            <w:color w:val="0000ff"/>
          </w:rPr>
          <w:t xml:space="preserve">"ГОСТ Р 52289-2019"</w:t>
        </w:r>
      </w:hyperlink>
      <w:r>
        <w:rPr>
          <w:sz w:val="20"/>
        </w:rPr>
        <w:t xml:space="preserve">;</w:t>
      </w:r>
    </w:p>
    <w:p>
      <w:pPr>
        <w:pStyle w:val="0"/>
        <w:spacing w:before="200" w:line-rule="auto"/>
        <w:ind w:firstLine="540"/>
        <w:jc w:val="both"/>
      </w:pPr>
      <w:r>
        <w:rPr>
          <w:sz w:val="20"/>
        </w:rPr>
        <w:t xml:space="preserve">11) в </w:t>
      </w:r>
      <w:hyperlink w:history="0" r:id="rId37"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абзаце первом части 17 статьи 14</w:t>
        </w:r>
      </w:hyperlink>
      <w:r>
        <w:rPr>
          <w:sz w:val="20"/>
        </w:rPr>
        <w:t xml:space="preserve"> слова "Свода правил СП 52.13330.2011 "СНиП 23-05-95*. Естественное и искусственное освещение" заменить словами "СП 52.13330.2016. Свод правил. Естественное и искусственное освещение. Актуализированная редакция СНиП 23-05-95*";</w:t>
      </w:r>
    </w:p>
    <w:p>
      <w:pPr>
        <w:pStyle w:val="0"/>
        <w:spacing w:before="200" w:line-rule="auto"/>
        <w:ind w:firstLine="540"/>
        <w:jc w:val="both"/>
      </w:pPr>
      <w:r>
        <w:rPr>
          <w:sz w:val="20"/>
        </w:rPr>
        <w:t xml:space="preserve">12) в </w:t>
      </w:r>
      <w:hyperlink w:history="0" r:id="rId38"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статье 16</w:t>
        </w:r>
      </w:hyperlink>
      <w:r>
        <w:rPr>
          <w:sz w:val="20"/>
        </w:rPr>
        <w:t xml:space="preserve">:</w:t>
      </w:r>
    </w:p>
    <w:p>
      <w:pPr>
        <w:pStyle w:val="0"/>
        <w:spacing w:before="200" w:line-rule="auto"/>
        <w:ind w:firstLine="540"/>
        <w:jc w:val="both"/>
      </w:pPr>
      <w:hyperlink w:history="0" r:id="rId39"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пункт 7 части 9</w:t>
        </w:r>
      </w:hyperlink>
      <w:r>
        <w:rPr>
          <w:sz w:val="20"/>
        </w:rPr>
        <w:t xml:space="preserve"> изложить в следующей редакции:</w:t>
      </w:r>
    </w:p>
    <w:p>
      <w:pPr>
        <w:pStyle w:val="0"/>
        <w:spacing w:before="200" w:line-rule="auto"/>
        <w:ind w:firstLine="540"/>
        <w:jc w:val="both"/>
      </w:pPr>
      <w:r>
        <w:rPr>
          <w:sz w:val="20"/>
        </w:rPr>
        <w:t xml:space="preserve">"7) снос (пересадка)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после предоставления порубочного билета и (или) разрешения на пересадку деревьев и кустарников Администрацией города.";</w:t>
      </w:r>
    </w:p>
    <w:p>
      <w:pPr>
        <w:pStyle w:val="0"/>
        <w:spacing w:before="200" w:line-rule="auto"/>
        <w:ind w:firstLine="540"/>
        <w:jc w:val="both"/>
      </w:pPr>
      <w:r>
        <w:rPr>
          <w:sz w:val="20"/>
        </w:rPr>
        <w:t xml:space="preserve">13) в </w:t>
      </w:r>
      <w:hyperlink w:history="0" r:id="rId40"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статье 19</w:t>
        </w:r>
      </w:hyperlink>
      <w:r>
        <w:rPr>
          <w:sz w:val="20"/>
        </w:rPr>
        <w:t xml:space="preserve">:</w:t>
      </w:r>
    </w:p>
    <w:p>
      <w:pPr>
        <w:pStyle w:val="0"/>
        <w:spacing w:before="200" w:line-rule="auto"/>
        <w:ind w:firstLine="540"/>
        <w:jc w:val="both"/>
      </w:pPr>
      <w:r>
        <w:rPr>
          <w:sz w:val="20"/>
        </w:rPr>
        <w:t xml:space="preserve">а) </w:t>
      </w:r>
      <w:hyperlink w:history="0" r:id="rId41"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часть 1</w:t>
        </w:r>
      </w:hyperlink>
      <w:r>
        <w:rPr>
          <w:sz w:val="20"/>
        </w:rPr>
        <w:t xml:space="preserve"> дополнить абзацем четвертым следующего содержания:</w:t>
      </w:r>
    </w:p>
    <w:p>
      <w:pPr>
        <w:pStyle w:val="0"/>
        <w:spacing w:before="200" w:line-rule="auto"/>
        <w:ind w:firstLine="540"/>
        <w:jc w:val="both"/>
      </w:pPr>
      <w:r>
        <w:rPr>
          <w:sz w:val="20"/>
        </w:rPr>
        <w:t xml:space="preserve">"К некапитальным нестационарным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туалетные кабины, остановочные павильоны, другие объекты некапитального характера, для размещения которых не требуется разрешения на строительство.";</w:t>
      </w:r>
    </w:p>
    <w:p>
      <w:pPr>
        <w:pStyle w:val="0"/>
        <w:spacing w:before="200" w:line-rule="auto"/>
        <w:ind w:firstLine="540"/>
        <w:jc w:val="both"/>
      </w:pPr>
      <w:r>
        <w:rPr>
          <w:sz w:val="20"/>
        </w:rPr>
        <w:t xml:space="preserve">б) </w:t>
      </w:r>
      <w:hyperlink w:history="0" r:id="rId42"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дополнить</w:t>
        </w:r>
      </w:hyperlink>
      <w:r>
        <w:rPr>
          <w:sz w:val="20"/>
        </w:rPr>
        <w:t xml:space="preserve"> частями 7, 8 следующего содержания:</w:t>
      </w:r>
    </w:p>
    <w:p>
      <w:pPr>
        <w:pStyle w:val="0"/>
        <w:spacing w:before="200" w:line-rule="auto"/>
        <w:ind w:firstLine="540"/>
        <w:jc w:val="both"/>
      </w:pPr>
      <w:r>
        <w:rPr>
          <w:sz w:val="20"/>
        </w:rPr>
        <w:t xml:space="preserve">"7. Юридические и физические лица, являющиеся владельцами нестационарных объектов, обязаны:</w:t>
      </w:r>
    </w:p>
    <w:p>
      <w:pPr>
        <w:pStyle w:val="0"/>
        <w:spacing w:before="200" w:line-rule="auto"/>
        <w:ind w:firstLine="540"/>
        <w:jc w:val="both"/>
      </w:pPr>
      <w:r>
        <w:rPr>
          <w:sz w:val="20"/>
        </w:rPr>
        <w:t xml:space="preserve">1) производить их ремонт и окраску. Ремонт должен осуществляться с учетом сохранения внешнего вида и цветового решения, определенных проектной документацией;</w:t>
      </w:r>
    </w:p>
    <w:p>
      <w:pPr>
        <w:pStyle w:val="0"/>
        <w:spacing w:before="200" w:line-rule="auto"/>
        <w:ind w:firstLine="540"/>
        <w:jc w:val="both"/>
      </w:pPr>
      <w:r>
        <w:rPr>
          <w:sz w:val="20"/>
        </w:rPr>
        <w:t xml:space="preserve">2) следить за сохранностью зеленых насаждений, газонов, бордюрного камня, малых архитектурных форм (при их наличии) на прилегающей территории, содержать указанную территорию в соответствии с требованиями, установленными настоящими Правилами;</w:t>
      </w:r>
    </w:p>
    <w:p>
      <w:pPr>
        <w:pStyle w:val="0"/>
        <w:spacing w:before="200" w:line-rule="auto"/>
        <w:ind w:firstLine="540"/>
        <w:jc w:val="both"/>
      </w:pPr>
      <w:r>
        <w:rPr>
          <w:sz w:val="20"/>
        </w:rPr>
        <w:t xml:space="preserve">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pPr>
        <w:pStyle w:val="0"/>
        <w:spacing w:before="200" w:line-rule="auto"/>
        <w:ind w:firstLine="540"/>
        <w:jc w:val="both"/>
      </w:pPr>
      <w:r>
        <w:rPr>
          <w:sz w:val="20"/>
        </w:rPr>
        <w:t xml:space="preserve">4) обеспечивать вывоз снега, убранного с территории нестационарных объектов в специально отведенные места, согласованные в установленном порядке;</w:t>
      </w:r>
    </w:p>
    <w:p>
      <w:pPr>
        <w:pStyle w:val="0"/>
        <w:spacing w:before="200" w:line-rule="auto"/>
        <w:ind w:firstLine="540"/>
        <w:jc w:val="both"/>
      </w:pPr>
      <w:r>
        <w:rPr>
          <w:sz w:val="20"/>
        </w:rPr>
        <w:t xml:space="preserve">5) обеспечивать при производстве работ ежедневную уборку прилегающей территории нестационарных объектов, подъездов к ней и тротуаров от грязи, мусора, снега, льда (учитывая время года);</w:t>
      </w:r>
    </w:p>
    <w:p>
      <w:pPr>
        <w:pStyle w:val="0"/>
        <w:spacing w:before="200" w:line-rule="auto"/>
        <w:ind w:firstLine="540"/>
        <w:jc w:val="both"/>
      </w:pPr>
      <w:r>
        <w:rPr>
          <w:sz w:val="20"/>
        </w:rPr>
        <w:t xml:space="preserve">6) содержать прилегающие территории.</w:t>
      </w:r>
    </w:p>
    <w:p>
      <w:pPr>
        <w:pStyle w:val="0"/>
        <w:spacing w:before="200" w:line-rule="auto"/>
        <w:ind w:firstLine="540"/>
        <w:jc w:val="both"/>
      </w:pPr>
      <w:r>
        <w:rPr>
          <w:sz w:val="20"/>
        </w:rPr>
        <w:t xml:space="preserve">8. Юридическим и физическим лицам, являющимся владельцами нестационарных объектов, не допускается (запрещается):</w:t>
      </w:r>
    </w:p>
    <w:p>
      <w:pPr>
        <w:pStyle w:val="0"/>
        <w:spacing w:before="200" w:line-rule="auto"/>
        <w:ind w:firstLine="540"/>
        <w:jc w:val="both"/>
      </w:pPr>
      <w:r>
        <w:rPr>
          <w:sz w:val="20"/>
        </w:rPr>
        <w:t xml:space="preserve">1) возводить к нестационарным объектам пристройки, козырьки, навесы и прочие конструкции, не предусмотренные проектами;</w:t>
      </w:r>
    </w:p>
    <w:p>
      <w:pPr>
        <w:pStyle w:val="0"/>
        <w:spacing w:before="200" w:line-rule="auto"/>
        <w:ind w:firstLine="540"/>
        <w:jc w:val="both"/>
      </w:pPr>
      <w:r>
        <w:rPr>
          <w:sz w:val="20"/>
        </w:rPr>
        <w:t xml:space="preserve">2) выставлять торгово-холодильное оборудование около нестационарных объектов;</w:t>
      </w:r>
    </w:p>
    <w:p>
      <w:pPr>
        <w:pStyle w:val="0"/>
        <w:spacing w:before="200" w:line-rule="auto"/>
        <w:ind w:firstLine="540"/>
        <w:jc w:val="both"/>
      </w:pPr>
      <w:r>
        <w:rPr>
          <w:sz w:val="20"/>
        </w:rPr>
        <w:t xml:space="preserve">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pPr>
        <w:pStyle w:val="0"/>
        <w:spacing w:before="200" w:line-rule="auto"/>
        <w:ind w:firstLine="540"/>
        <w:jc w:val="both"/>
      </w:pPr>
      <w:r>
        <w:rPr>
          <w:sz w:val="20"/>
        </w:rPr>
        <w:t xml:space="preserve">4) загромождать оборудованием, отходами противопожарные разрывы между нестационарными объектами.";</w:t>
      </w:r>
    </w:p>
    <w:p>
      <w:pPr>
        <w:pStyle w:val="0"/>
        <w:spacing w:before="200" w:line-rule="auto"/>
        <w:ind w:firstLine="540"/>
        <w:jc w:val="both"/>
      </w:pPr>
      <w:r>
        <w:rPr>
          <w:sz w:val="20"/>
        </w:rPr>
        <w:t xml:space="preserve">14) </w:t>
      </w:r>
      <w:hyperlink w:history="0" r:id="rId43"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дополнить</w:t>
        </w:r>
      </w:hyperlink>
      <w:r>
        <w:rPr>
          <w:sz w:val="20"/>
        </w:rPr>
        <w:t xml:space="preserve"> статьей 19.1 следующего содержания:</w:t>
      </w:r>
    </w:p>
    <w:p>
      <w:pPr>
        <w:pStyle w:val="0"/>
        <w:spacing w:before="200" w:line-rule="auto"/>
        <w:ind w:firstLine="540"/>
        <w:jc w:val="both"/>
      </w:pPr>
      <w:r>
        <w:rPr>
          <w:sz w:val="20"/>
        </w:rPr>
        <w:t xml:space="preserve">"Статья 19.1. Нестационарные торговые объекты</w:t>
      </w:r>
    </w:p>
    <w:p>
      <w:pPr>
        <w:pStyle w:val="0"/>
        <w:jc w:val="both"/>
      </w:pPr>
      <w:r>
        <w:rPr>
          <w:sz w:val="20"/>
        </w:rPr>
      </w:r>
    </w:p>
    <w:p>
      <w:pPr>
        <w:pStyle w:val="0"/>
        <w:ind w:firstLine="540"/>
        <w:jc w:val="both"/>
      </w:pPr>
      <w:r>
        <w:rPr>
          <w:sz w:val="20"/>
        </w:rPr>
        <w:t xml:space="preserve">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pPr>
        <w:pStyle w:val="0"/>
        <w:spacing w:before="200" w:line-rule="auto"/>
        <w:ind w:firstLine="540"/>
        <w:jc w:val="both"/>
      </w:pPr>
      <w:r>
        <w:rPr>
          <w:sz w:val="20"/>
        </w:rPr>
        <w:t xml:space="preserve">2. Типы нестационарных торговых объектов:</w:t>
      </w:r>
    </w:p>
    <w:p>
      <w:pPr>
        <w:pStyle w:val="0"/>
        <w:spacing w:before="200" w:line-rule="auto"/>
        <w:ind w:firstLine="540"/>
        <w:jc w:val="both"/>
      </w:pPr>
      <w:r>
        <w:rPr>
          <w:sz w:val="20"/>
        </w:rPr>
        <w:t xml:space="preserve">1) 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pPr>
        <w:pStyle w:val="0"/>
        <w:spacing w:before="200" w:line-rule="auto"/>
        <w:ind w:firstLine="540"/>
        <w:jc w:val="both"/>
      </w:pPr>
      <w:r>
        <w:rPr>
          <w:sz w:val="20"/>
        </w:rPr>
        <w:t xml:space="preserve">2) торговый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pPr>
        <w:pStyle w:val="0"/>
        <w:spacing w:before="200" w:line-rule="auto"/>
        <w:ind w:firstLine="540"/>
        <w:jc w:val="both"/>
      </w:pPr>
      <w:r>
        <w:rPr>
          <w:sz w:val="20"/>
        </w:rPr>
        <w:t xml:space="preserve">3) 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pPr>
        <w:pStyle w:val="0"/>
        <w:spacing w:before="200" w:line-rule="auto"/>
        <w:ind w:firstLine="540"/>
        <w:jc w:val="both"/>
      </w:pPr>
      <w:r>
        <w:rPr>
          <w:sz w:val="20"/>
        </w:rPr>
        <w:t xml:space="preserve">4) киоск (павильон) в комплексе с остановкой - нестационарный торговый объект (киоск, павильон) в комплексе с остановкой общественного транспорта, предназначенный для организации ожидания пассажиров общественного транспорта и торговли;</w:t>
      </w:r>
    </w:p>
    <w:p>
      <w:pPr>
        <w:pStyle w:val="0"/>
        <w:spacing w:before="200" w:line-rule="auto"/>
        <w:ind w:firstLine="540"/>
        <w:jc w:val="both"/>
      </w:pPr>
      <w:r>
        <w:rPr>
          <w:sz w:val="20"/>
        </w:rPr>
        <w:t xml:space="preserve">5) временная торговая площадка - нестационарный торговый объект, представляющий собой место, в том числе оборудованное сборно-разборными конструкциями, для осуществления временной, в том числе сезонной торговли.</w:t>
      </w:r>
    </w:p>
    <w:bookmarkStart w:id="109" w:name="P109"/>
    <w:bookmarkEnd w:id="109"/>
    <w:p>
      <w:pPr>
        <w:pStyle w:val="0"/>
        <w:spacing w:before="200" w:line-rule="auto"/>
        <w:ind w:firstLine="540"/>
        <w:jc w:val="both"/>
      </w:pPr>
      <w:r>
        <w:rPr>
          <w:sz w:val="20"/>
        </w:rPr>
        <w:t xml:space="preserve">3. Внешний вид нестационарных торговых объектов должен быть согласован с Администрацией города и соответствовать типовому эскизному проекту внешнего вида нестационарных торговых объектов, утвержденному постановлением Администрации города.</w:t>
      </w:r>
    </w:p>
    <w:p>
      <w:pPr>
        <w:pStyle w:val="0"/>
        <w:spacing w:before="200" w:line-rule="auto"/>
        <w:ind w:firstLine="540"/>
        <w:jc w:val="both"/>
      </w:pPr>
      <w:r>
        <w:rPr>
          <w:sz w:val="20"/>
        </w:rPr>
        <w:t xml:space="preserve">При разработке эскизов нестационарных торговых объектов, прежде всего, необходимо руководствоваться типовым эскизным проектом внешнего вида нестационарных торговых объектов, указанным в </w:t>
      </w:r>
      <w:hyperlink w:history="0" w:anchor="P109" w:tooltip="3. Внешний вид нестационарных торговых объектов должен быть согласован с Администрацией города и соответствовать типовому эскизному проекту внешнего вида нестационарных торговых объектов, утвержденному постановлением Администрации города.">
        <w:r>
          <w:rPr>
            <w:sz w:val="20"/>
            <w:color w:val="0000ff"/>
          </w:rPr>
          <w:t xml:space="preserve">абзаце первом</w:t>
        </w:r>
      </w:hyperlink>
      <w:r>
        <w:rPr>
          <w:sz w:val="20"/>
        </w:rPr>
        <w:t xml:space="preserve"> настоящей части.</w:t>
      </w:r>
    </w:p>
    <w:p>
      <w:pPr>
        <w:pStyle w:val="0"/>
        <w:spacing w:before="200" w:line-rule="auto"/>
        <w:ind w:firstLine="540"/>
        <w:jc w:val="both"/>
      </w:pPr>
      <w:r>
        <w:rPr>
          <w:sz w:val="20"/>
        </w:rPr>
        <w:t xml:space="preserve">Применение вновь утверждаемых требований к внешнему виду нестационарных торговых объектов не распространяется на объекты, установленные либо прошедшие реконструкцию фасадов, в срок, не превышающий нормативный срок эксплуатации материалов, из которых изготовлен объект, но не более 10 лет.";</w:t>
      </w:r>
    </w:p>
    <w:p>
      <w:pPr>
        <w:pStyle w:val="0"/>
        <w:spacing w:before="200" w:line-rule="auto"/>
        <w:ind w:firstLine="540"/>
        <w:jc w:val="both"/>
      </w:pPr>
      <w:r>
        <w:rPr>
          <w:sz w:val="20"/>
        </w:rPr>
        <w:t xml:space="preserve">15) </w:t>
      </w:r>
      <w:hyperlink w:history="0" r:id="rId44"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дополнить</w:t>
        </w:r>
      </w:hyperlink>
      <w:r>
        <w:rPr>
          <w:sz w:val="20"/>
        </w:rPr>
        <w:t xml:space="preserve"> статьей 22.1 следующего содержания:</w:t>
      </w:r>
    </w:p>
    <w:p>
      <w:pPr>
        <w:pStyle w:val="0"/>
        <w:spacing w:before="200" w:line-rule="auto"/>
        <w:ind w:firstLine="540"/>
        <w:jc w:val="both"/>
      </w:pPr>
      <w:r>
        <w:rPr>
          <w:sz w:val="20"/>
        </w:rPr>
        <w:t xml:space="preserve">"Статья 22.1. Площадки для выгула животных</w:t>
      </w:r>
    </w:p>
    <w:p>
      <w:pPr>
        <w:pStyle w:val="0"/>
        <w:jc w:val="both"/>
      </w:pPr>
      <w:r>
        <w:rPr>
          <w:sz w:val="20"/>
        </w:rPr>
      </w:r>
    </w:p>
    <w:p>
      <w:pPr>
        <w:pStyle w:val="0"/>
        <w:ind w:firstLine="540"/>
        <w:jc w:val="both"/>
      </w:pPr>
      <w:r>
        <w:rPr>
          <w:sz w:val="20"/>
        </w:rPr>
        <w:t xml:space="preserve">1. Площадки для выгула животных размещаются на территориях общего пользования, за пределами санитарной зоны источников водоснабжения первого и второго поясов. Перечень разрешенных мест для выгула домашних животных определяется постановлением Администрации города.</w:t>
      </w:r>
    </w:p>
    <w:p>
      <w:pPr>
        <w:pStyle w:val="0"/>
        <w:spacing w:before="200" w:line-rule="auto"/>
        <w:ind w:firstLine="540"/>
        <w:jc w:val="both"/>
      </w:pPr>
      <w:r>
        <w:rPr>
          <w:sz w:val="20"/>
        </w:rPr>
        <w:t xml:space="preserve">2. Ограждение площадки для выгула животных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pPr>
        <w:pStyle w:val="0"/>
        <w:spacing w:before="200" w:line-rule="auto"/>
        <w:ind w:firstLine="540"/>
        <w:jc w:val="both"/>
      </w:pPr>
      <w:r>
        <w:rPr>
          <w:sz w:val="20"/>
        </w:rPr>
        <w:t xml:space="preserve">3. На ограждении площадки для выгула животных размещается информационный стенд с правилами пользования площадкой.";</w:t>
      </w:r>
    </w:p>
    <w:p>
      <w:pPr>
        <w:pStyle w:val="0"/>
        <w:spacing w:before="200" w:line-rule="auto"/>
        <w:ind w:firstLine="540"/>
        <w:jc w:val="both"/>
      </w:pPr>
      <w:r>
        <w:rPr>
          <w:sz w:val="20"/>
        </w:rPr>
        <w:t xml:space="preserve">16) </w:t>
      </w:r>
      <w:hyperlink w:history="0" r:id="rId45"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статью 24</w:t>
        </w:r>
      </w:hyperlink>
      <w:r>
        <w:rPr>
          <w:sz w:val="20"/>
        </w:rPr>
        <w:t xml:space="preserve"> изложить в следующей редакции:</w:t>
      </w:r>
    </w:p>
    <w:p>
      <w:pPr>
        <w:pStyle w:val="0"/>
        <w:spacing w:before="200" w:line-rule="auto"/>
        <w:ind w:firstLine="540"/>
        <w:jc w:val="both"/>
      </w:pPr>
      <w:r>
        <w:rPr>
          <w:sz w:val="20"/>
        </w:rPr>
        <w:t xml:space="preserve">"Статья 24. Требования к организации производства земляных работ, в том числе работ по восстановлению благоустройства после проведения земляных работ</w:t>
      </w:r>
    </w:p>
    <w:p>
      <w:pPr>
        <w:pStyle w:val="0"/>
        <w:jc w:val="both"/>
      </w:pPr>
      <w:r>
        <w:rPr>
          <w:sz w:val="20"/>
        </w:rPr>
      </w:r>
    </w:p>
    <w:p>
      <w:pPr>
        <w:pStyle w:val="0"/>
        <w:ind w:firstLine="540"/>
        <w:jc w:val="both"/>
      </w:pPr>
      <w:r>
        <w:rPr>
          <w:sz w:val="20"/>
        </w:rPr>
        <w:t xml:space="preserve">1. Производство земляных работ осуществляется в соответствии с муниципальными правовыми актами города, регулирующими проведение земляных работ, при наличии соответствующего разрешения, выданного Администрацией города.</w:t>
      </w:r>
    </w:p>
    <w:p>
      <w:pPr>
        <w:pStyle w:val="0"/>
        <w:spacing w:before="200" w:line-rule="auto"/>
        <w:ind w:firstLine="540"/>
        <w:jc w:val="both"/>
      </w:pPr>
      <w:r>
        <w:rPr>
          <w:sz w:val="20"/>
        </w:rPr>
        <w:t xml:space="preserve">2. Перечень работ при организации производства земляных работ:</w:t>
      </w:r>
    </w:p>
    <w:p>
      <w:pPr>
        <w:pStyle w:val="0"/>
        <w:spacing w:before="200" w:line-rule="auto"/>
        <w:ind w:firstLine="540"/>
        <w:jc w:val="both"/>
      </w:pPr>
      <w:r>
        <w:rPr>
          <w:sz w:val="20"/>
        </w:rPr>
        <w:t xml:space="preserve">1) обращение лица, планирующего проведение земляных работ, в Администрацию города за получением разрешения на проведение земляных работ;</w:t>
      </w:r>
    </w:p>
    <w:p>
      <w:pPr>
        <w:pStyle w:val="0"/>
        <w:spacing w:before="200" w:line-rule="auto"/>
        <w:ind w:firstLine="540"/>
        <w:jc w:val="both"/>
      </w:pPr>
      <w:r>
        <w:rPr>
          <w:sz w:val="20"/>
        </w:rPr>
        <w:t xml:space="preserve">2) получение разрешения на проведение земляных работ;</w:t>
      </w:r>
    </w:p>
    <w:p>
      <w:pPr>
        <w:pStyle w:val="0"/>
        <w:spacing w:before="200" w:line-rule="auto"/>
        <w:ind w:firstLine="540"/>
        <w:jc w:val="both"/>
      </w:pPr>
      <w:r>
        <w:rPr>
          <w:sz w:val="20"/>
        </w:rPr>
        <w:t xml:space="preserve">3) проведение земляных работ в установленные в разрешении на проведение земляных работ сроки;</w:t>
      </w:r>
    </w:p>
    <w:p>
      <w:pPr>
        <w:pStyle w:val="0"/>
        <w:spacing w:before="200" w:line-rule="auto"/>
        <w:ind w:firstLine="540"/>
        <w:jc w:val="both"/>
      </w:pPr>
      <w:r>
        <w:rPr>
          <w:sz w:val="20"/>
        </w:rPr>
        <w:t xml:space="preserve">4) восстановление благоустройства после проведенных земляных работ в сроки, установленные в </w:t>
      </w:r>
      <w:hyperlink w:history="0" w:anchor="P152" w:tooltip="9. Производитель работ обязан восстановить благоустройство территории:">
        <w:r>
          <w:rPr>
            <w:sz w:val="20"/>
            <w:color w:val="0000ff"/>
          </w:rPr>
          <w:t xml:space="preserve">части 9</w:t>
        </w:r>
      </w:hyperlink>
      <w:r>
        <w:rPr>
          <w:sz w:val="20"/>
        </w:rPr>
        <w:t xml:space="preserve"> настоящей статьи.</w:t>
      </w:r>
    </w:p>
    <w:p>
      <w:pPr>
        <w:pStyle w:val="0"/>
        <w:spacing w:before="200" w:line-rule="auto"/>
        <w:ind w:firstLine="540"/>
        <w:jc w:val="both"/>
      </w:pPr>
      <w:r>
        <w:rPr>
          <w:sz w:val="20"/>
        </w:rPr>
        <w:t xml:space="preserve">3. Разрешение на проведение земляных работ выдается собственникам (законным владельцам) земельных участков, коммуникаций, инженерных сооружений (водо-, газо-, тепло-, электроснабжения, канализации, связи), расположенных на проезжей части, тротуарах, газонах, разделительных полосах, или эксплуатирующим организациям - физическому или юридическому лицу для производства работ на уровне ниже верхнего слоя грунта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отсыпкой территорий грунтом.</w:t>
      </w:r>
    </w:p>
    <w:bookmarkStart w:id="128" w:name="P128"/>
    <w:bookmarkEnd w:id="128"/>
    <w:p>
      <w:pPr>
        <w:pStyle w:val="0"/>
        <w:spacing w:before="200" w:line-rule="auto"/>
        <w:ind w:firstLine="540"/>
        <w:jc w:val="both"/>
      </w:pPr>
      <w:r>
        <w:rPr>
          <w:sz w:val="20"/>
        </w:rPr>
        <w:t xml:space="preserve">4. В случае аварийной ситуации ресурсоснабжающие организации и иные организации должны в течение 2 рабочих дней обратиться в Администрацию города с заявлением на выдачу разрешения на проведение земляных работ с указанием сроков начала и окончания земляных работ и следующими документами:</w:t>
      </w:r>
    </w:p>
    <w:p>
      <w:pPr>
        <w:pStyle w:val="0"/>
        <w:spacing w:before="200" w:line-rule="auto"/>
        <w:ind w:firstLine="540"/>
        <w:jc w:val="both"/>
      </w:pPr>
      <w:r>
        <w:rPr>
          <w:sz w:val="20"/>
        </w:rPr>
        <w:t xml:space="preserve">1) схема участка производства работ с указанием даты и времени начала работ за подписью ответственного лица и с согласованием служб города и балансодержателей сетей, расположенных в зоне производства земляных работ;</w:t>
      </w:r>
    </w:p>
    <w:p>
      <w:pPr>
        <w:pStyle w:val="0"/>
        <w:spacing w:before="200" w:line-rule="auto"/>
        <w:ind w:firstLine="540"/>
        <w:jc w:val="both"/>
      </w:pPr>
      <w:r>
        <w:rPr>
          <w:sz w:val="20"/>
        </w:rPr>
        <w:t xml:space="preserve">2) согласование собственника (балансодержателя) сроков восстановления благоустройства земельного участка, на котором будут проведены земляные работы;</w:t>
      </w:r>
    </w:p>
    <w:p>
      <w:pPr>
        <w:pStyle w:val="0"/>
        <w:spacing w:before="200" w:line-rule="auto"/>
        <w:ind w:firstLine="540"/>
        <w:jc w:val="both"/>
      </w:pPr>
      <w:r>
        <w:rPr>
          <w:sz w:val="20"/>
        </w:rPr>
        <w:t xml:space="preserve">3) приказ о назначении должностного лица, ответственного за производство работ и соблюдение техники безопасности (для юридических лиц) (заявитель представляет самостоятельно).</w:t>
      </w:r>
    </w:p>
    <w:p>
      <w:pPr>
        <w:pStyle w:val="0"/>
        <w:spacing w:before="200" w:line-rule="auto"/>
        <w:ind w:firstLine="540"/>
        <w:jc w:val="both"/>
      </w:pPr>
      <w:r>
        <w:rPr>
          <w:sz w:val="20"/>
        </w:rPr>
        <w:t xml:space="preserve">Земляные работы при ликвидации аварийных ситуаций должны быть выполнены в срок не более 3 суток.</w:t>
      </w:r>
    </w:p>
    <w:p>
      <w:pPr>
        <w:pStyle w:val="0"/>
        <w:spacing w:before="200" w:line-rule="auto"/>
        <w:ind w:firstLine="540"/>
        <w:jc w:val="both"/>
      </w:pPr>
      <w:r>
        <w:rPr>
          <w:sz w:val="20"/>
        </w:rPr>
        <w:t xml:space="preserve">5. В целях обеспечения требований безопасности исполнитель земляных работ обязан:</w:t>
      </w:r>
    </w:p>
    <w:p>
      <w:pPr>
        <w:pStyle w:val="0"/>
        <w:spacing w:before="200" w:line-rule="auto"/>
        <w:ind w:firstLine="540"/>
        <w:jc w:val="both"/>
      </w:pPr>
      <w:r>
        <w:rPr>
          <w:sz w:val="20"/>
        </w:rPr>
        <w:t xml:space="preserve">1) выставить необходимые дорожные знаки, обеспечивающие круглосуточную безопасность движения транспортных средств и пешеходов;</w:t>
      </w:r>
    </w:p>
    <w:p>
      <w:pPr>
        <w:pStyle w:val="0"/>
        <w:spacing w:before="200" w:line-rule="auto"/>
        <w:ind w:firstLine="540"/>
        <w:jc w:val="both"/>
      </w:pPr>
      <w:r>
        <w:rPr>
          <w:sz w:val="20"/>
        </w:rPr>
        <w:t xml:space="preserve">2) оградить место осуществления работ, на ограждении необходимо вывесить таблички форматом A1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номеров телефонов; наименованием (фамилии, имени, отчества (при наличии) и местом нахождения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разрешения, наименования уполномоченного органа с указанием его почтового адреса и номеров телефонов;</w:t>
      </w:r>
    </w:p>
    <w:p>
      <w:pPr>
        <w:pStyle w:val="0"/>
        <w:spacing w:before="200" w:line-rule="auto"/>
        <w:ind w:firstLine="540"/>
        <w:jc w:val="both"/>
      </w:pPr>
      <w:r>
        <w:rPr>
          <w:sz w:val="20"/>
        </w:rPr>
        <w:t xml:space="preserve">3) в темное время суток обозначить выставленные ограждения красными световыми сигналами;</w:t>
      </w:r>
    </w:p>
    <w:p>
      <w:pPr>
        <w:pStyle w:val="0"/>
        <w:spacing w:before="200" w:line-rule="auto"/>
        <w:ind w:firstLine="540"/>
        <w:jc w:val="both"/>
      </w:pPr>
      <w:r>
        <w:rPr>
          <w:sz w:val="20"/>
        </w:rPr>
        <w:t xml:space="preserve">4) устроить подъезды и подходы к ближайшим к месту проведения работ зданиям и сооружениям, в том числе надлежащей прочности мостики через траншеи.</w:t>
      </w:r>
    </w:p>
    <w:bookmarkStart w:id="138" w:name="P138"/>
    <w:bookmarkEnd w:id="138"/>
    <w:p>
      <w:pPr>
        <w:pStyle w:val="0"/>
        <w:spacing w:before="200" w:line-rule="auto"/>
        <w:ind w:firstLine="540"/>
        <w:jc w:val="both"/>
      </w:pPr>
      <w:r>
        <w:rPr>
          <w:sz w:val="20"/>
        </w:rPr>
        <w:t xml:space="preserve">6. Разрешение на проведение земляных работ на плановое вскрытие выдается на основании следующих документов:</w:t>
      </w:r>
    </w:p>
    <w:p>
      <w:pPr>
        <w:pStyle w:val="0"/>
        <w:spacing w:before="200" w:line-rule="auto"/>
        <w:ind w:firstLine="540"/>
        <w:jc w:val="both"/>
      </w:pPr>
      <w:r>
        <w:rPr>
          <w:sz w:val="20"/>
        </w:rPr>
        <w:t xml:space="preserve">1) заявление на проведение земляных работ с указанием сроков начала и окончания земляных работ;</w:t>
      </w:r>
    </w:p>
    <w:p>
      <w:pPr>
        <w:pStyle w:val="0"/>
        <w:spacing w:before="200" w:line-rule="auto"/>
        <w:ind w:firstLine="540"/>
        <w:jc w:val="both"/>
      </w:pPr>
      <w:r>
        <w:rPr>
          <w:sz w:val="20"/>
        </w:rPr>
        <w:t xml:space="preserve">2) схема участка производства работ с указанием даты и времени начала работ за подписью ответственного лица и с согласованием служб города и балансодержателей сетей, расположенных в зоне производства земляных работ;</w:t>
      </w:r>
    </w:p>
    <w:p>
      <w:pPr>
        <w:pStyle w:val="0"/>
        <w:spacing w:before="200" w:line-rule="auto"/>
        <w:ind w:firstLine="540"/>
        <w:jc w:val="both"/>
      </w:pPr>
      <w:r>
        <w:rPr>
          <w:sz w:val="20"/>
        </w:rPr>
        <w:t xml:space="preserve">3) согласование собственника (балансодержателя) сроков восстановления благоустройства земельного участка, на котором будут проведены земляные работы;</w:t>
      </w:r>
    </w:p>
    <w:p>
      <w:pPr>
        <w:pStyle w:val="0"/>
        <w:spacing w:before="200" w:line-rule="auto"/>
        <w:ind w:firstLine="540"/>
        <w:jc w:val="both"/>
      </w:pPr>
      <w:r>
        <w:rPr>
          <w:sz w:val="20"/>
        </w:rPr>
        <w:t xml:space="preserve">4) временная схема организации дорожного движения при производстве работ на проезжих частях дорог, согласованная с Управлением государственной инспекции безопасности дорожного движения Министерства внутренних дел России по Ульяновской области (заявитель представляет самостоятельно);</w:t>
      </w:r>
    </w:p>
    <w:p>
      <w:pPr>
        <w:pStyle w:val="0"/>
        <w:spacing w:before="200" w:line-rule="auto"/>
        <w:ind w:firstLine="540"/>
        <w:jc w:val="both"/>
      </w:pPr>
      <w:r>
        <w:rPr>
          <w:sz w:val="20"/>
        </w:rPr>
        <w:t xml:space="preserve">5) приказ о назначении должностного лица, ответственного за производство работ и соблюдение техники безопасности (для юридических лиц) (заявитель представляет самостоятельно);</w:t>
      </w:r>
    </w:p>
    <w:p>
      <w:pPr>
        <w:pStyle w:val="0"/>
        <w:spacing w:before="200" w:line-rule="auto"/>
        <w:ind w:firstLine="540"/>
        <w:jc w:val="both"/>
      </w:pPr>
      <w:r>
        <w:rPr>
          <w:sz w:val="20"/>
        </w:rPr>
        <w:t xml:space="preserve">6) документ, удостоверяющий личность заявителя - физического лица либо личность и полномочия представителя физического лица (заявитель представляет самостоятельно).</w:t>
      </w:r>
    </w:p>
    <w:p>
      <w:pPr>
        <w:pStyle w:val="0"/>
        <w:spacing w:before="200" w:line-rule="auto"/>
        <w:ind w:firstLine="540"/>
        <w:jc w:val="both"/>
      </w:pPr>
      <w:r>
        <w:rPr>
          <w:sz w:val="20"/>
        </w:rPr>
        <w:t xml:space="preserve">Разрешение на проведение земляных работ на плановое вскрытие выдается с апреля по ноябрь (кроме аварийных ситуаций, на магистральных дорогах).</w:t>
      </w:r>
    </w:p>
    <w:p>
      <w:pPr>
        <w:pStyle w:val="0"/>
        <w:spacing w:before="200" w:line-rule="auto"/>
        <w:ind w:firstLine="540"/>
        <w:jc w:val="both"/>
      </w:pPr>
      <w:r>
        <w:rPr>
          <w:sz w:val="20"/>
        </w:rPr>
        <w:t xml:space="preserve">7. Основаниями для отказа в выдаче разрешения на проведение земляных работ являются:</w:t>
      </w:r>
    </w:p>
    <w:p>
      <w:pPr>
        <w:pStyle w:val="0"/>
        <w:spacing w:before="200" w:line-rule="auto"/>
        <w:ind w:firstLine="540"/>
        <w:jc w:val="both"/>
      </w:pPr>
      <w:r>
        <w:rPr>
          <w:sz w:val="20"/>
        </w:rPr>
        <w:t xml:space="preserve">1) представлен не полный пакет документов, указанных в </w:t>
      </w:r>
      <w:hyperlink w:history="0" w:anchor="P128" w:tooltip="4. В случае аварийной ситуации ресурсоснабжающие организации и иные организации должны в течение 2 рабочих дней обратиться в Администрацию города с заявлением на выдачу разрешения на проведение земляных работ с указанием сроков начала и окончания земляных работ и следующими документами:">
        <w:r>
          <w:rPr>
            <w:sz w:val="20"/>
            <w:color w:val="0000ff"/>
          </w:rPr>
          <w:t xml:space="preserve">частях 4</w:t>
        </w:r>
      </w:hyperlink>
      <w:r>
        <w:rPr>
          <w:sz w:val="20"/>
        </w:rPr>
        <w:t xml:space="preserve">, </w:t>
      </w:r>
      <w:hyperlink w:history="0" w:anchor="P138" w:tooltip="6. Разрешение на проведение земляных работ на плановое вскрытие выдается на основании следующих документов:">
        <w:r>
          <w:rPr>
            <w:sz w:val="20"/>
            <w:color w:val="0000ff"/>
          </w:rPr>
          <w:t xml:space="preserve">6</w:t>
        </w:r>
      </w:hyperlink>
      <w:r>
        <w:rPr>
          <w:sz w:val="20"/>
        </w:rPr>
        <w:t xml:space="preserve"> настоящей статьи;</w:t>
      </w:r>
    </w:p>
    <w:p>
      <w:pPr>
        <w:pStyle w:val="0"/>
        <w:spacing w:before="200" w:line-rule="auto"/>
        <w:ind w:firstLine="540"/>
        <w:jc w:val="both"/>
      </w:pPr>
      <w:r>
        <w:rPr>
          <w:sz w:val="20"/>
        </w:rPr>
        <w:t xml:space="preserve">2) земельный участок находится вне территории муниципального образования;</w:t>
      </w:r>
    </w:p>
    <w:p>
      <w:pPr>
        <w:pStyle w:val="0"/>
        <w:spacing w:before="200" w:line-rule="auto"/>
        <w:ind w:firstLine="540"/>
        <w:jc w:val="both"/>
      </w:pPr>
      <w:r>
        <w:rPr>
          <w:sz w:val="20"/>
        </w:rPr>
        <w:t xml:space="preserve">3) проведение земляных работ запланировано с декабря по март (кроме аварийных ситуаций, на магистральных дорогах).</w:t>
      </w:r>
    </w:p>
    <w:p>
      <w:pPr>
        <w:pStyle w:val="0"/>
        <w:spacing w:before="200" w:line-rule="auto"/>
        <w:ind w:firstLine="540"/>
        <w:jc w:val="both"/>
      </w:pPr>
      <w:r>
        <w:rPr>
          <w:sz w:val="20"/>
        </w:rPr>
        <w:t xml:space="preserve">Отказ в выдаче разрешения на проведение земляных работ выдается в виде уведомления об отказе в предоставлении разрешения на проведение земляных работ.</w:t>
      </w:r>
    </w:p>
    <w:p>
      <w:pPr>
        <w:pStyle w:val="0"/>
        <w:spacing w:before="200" w:line-rule="auto"/>
        <w:ind w:firstLine="540"/>
        <w:jc w:val="both"/>
      </w:pPr>
      <w:r>
        <w:rPr>
          <w:sz w:val="20"/>
        </w:rPr>
        <w:t xml:space="preserve">8. По окончании земляных работ необходимо обеспечить восстановление нарушенных газонов, зеленых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 уборку после восстановительных работ грунта, материалов, конструкций, строительного мусора, ограждений. При пересечении улицы траншеями производится обратная засыпка с тщательным уплотнением всех конструктивных слоев.</w:t>
      </w:r>
    </w:p>
    <w:bookmarkStart w:id="152" w:name="P152"/>
    <w:bookmarkEnd w:id="152"/>
    <w:p>
      <w:pPr>
        <w:pStyle w:val="0"/>
        <w:spacing w:before="200" w:line-rule="auto"/>
        <w:ind w:firstLine="540"/>
        <w:jc w:val="both"/>
      </w:pPr>
      <w:r>
        <w:rPr>
          <w:sz w:val="20"/>
        </w:rPr>
        <w:t xml:space="preserve">9. Производитель работ обязан восстановить благоустройство территории:</w:t>
      </w:r>
    </w:p>
    <w:p>
      <w:pPr>
        <w:pStyle w:val="0"/>
        <w:spacing w:before="200" w:line-rule="auto"/>
        <w:ind w:firstLine="540"/>
        <w:jc w:val="both"/>
      </w:pPr>
      <w:r>
        <w:rPr>
          <w:sz w:val="20"/>
        </w:rPr>
        <w:t xml:space="preserve">1) в местах разрытий газонов, пустырей - не позднее 5 календарных дней после окончания проведения земляных работ;</w:t>
      </w:r>
    </w:p>
    <w:p>
      <w:pPr>
        <w:pStyle w:val="0"/>
        <w:spacing w:before="200" w:line-rule="auto"/>
        <w:ind w:firstLine="540"/>
        <w:jc w:val="both"/>
      </w:pPr>
      <w:r>
        <w:rPr>
          <w:sz w:val="20"/>
        </w:rPr>
        <w:t xml:space="preserve">2) в местах разрытий проезжей части, внутриквартальных проездов, тротуаров, набивных дорожек, произвести восстановление аналогичного покрытия, существовавшего до производства работ - в течение 10 календарных дней после окончания проведения земляных работ.</w:t>
      </w:r>
    </w:p>
    <w:p>
      <w:pPr>
        <w:pStyle w:val="0"/>
        <w:spacing w:before="200" w:line-rule="auto"/>
        <w:ind w:firstLine="540"/>
        <w:jc w:val="both"/>
      </w:pPr>
      <w:r>
        <w:rPr>
          <w:sz w:val="20"/>
        </w:rPr>
        <w:t xml:space="preserve">10.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pPr>
        <w:pStyle w:val="0"/>
        <w:spacing w:before="200" w:line-rule="auto"/>
        <w:ind w:firstLine="540"/>
        <w:jc w:val="both"/>
      </w:pPr>
      <w:r>
        <w:rPr>
          <w:sz w:val="20"/>
        </w:rPr>
        <w:t xml:space="preserve">1) провести необходимые мероприятия по приведению в порядок территории в зоне производства земляных работ;</w:t>
      </w:r>
    </w:p>
    <w:p>
      <w:pPr>
        <w:pStyle w:val="0"/>
        <w:spacing w:before="200" w:line-rule="auto"/>
        <w:ind w:firstLine="540"/>
        <w:jc w:val="both"/>
      </w:pPr>
      <w:r>
        <w:rPr>
          <w:sz w:val="20"/>
        </w:rPr>
        <w:t xml:space="preserve">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pPr>
        <w:pStyle w:val="0"/>
        <w:spacing w:before="200" w:line-rule="auto"/>
        <w:ind w:firstLine="540"/>
        <w:jc w:val="both"/>
      </w:pPr>
      <w:r>
        <w:rPr>
          <w:sz w:val="20"/>
        </w:rPr>
        <w:t xml:space="preserve">11.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15 мая.</w:t>
      </w:r>
    </w:p>
    <w:p>
      <w:pPr>
        <w:pStyle w:val="0"/>
        <w:spacing w:before="200" w:line-rule="auto"/>
        <w:ind w:firstLine="540"/>
        <w:jc w:val="both"/>
      </w:pPr>
      <w:r>
        <w:rPr>
          <w:sz w:val="20"/>
        </w:rPr>
        <w:t xml:space="preserve">12. Запрещается засыпка траншей на проезжих частях и тротуарах мерзлыми, глинистыми и влагонасыщенными грунтами, строительным мусором и прочими сжимаемыми грунтами.</w:t>
      </w:r>
    </w:p>
    <w:p>
      <w:pPr>
        <w:pStyle w:val="0"/>
        <w:spacing w:before="200" w:line-rule="auto"/>
        <w:ind w:firstLine="540"/>
        <w:jc w:val="both"/>
      </w:pPr>
      <w:r>
        <w:rPr>
          <w:sz w:val="20"/>
        </w:rPr>
        <w:t xml:space="preserve">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pPr>
        <w:pStyle w:val="0"/>
        <w:spacing w:before="200" w:line-rule="auto"/>
        <w:ind w:firstLine="540"/>
        <w:jc w:val="both"/>
      </w:pPr>
      <w:r>
        <w:rPr>
          <w:sz w:val="20"/>
        </w:rPr>
        <w:t xml:space="preserve">При производстве работ по ремонту сетей инженерно-технического обеспечения вдоль проезжей части автомобильных дорог, ширина асфальтового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pPr>
        <w:pStyle w:val="0"/>
        <w:spacing w:before="200" w:line-rule="auto"/>
        <w:ind w:firstLine="540"/>
        <w:jc w:val="both"/>
      </w:pPr>
      <w:r>
        <w:rPr>
          <w:sz w:val="20"/>
        </w:rPr>
        <w:t xml:space="preserve">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pPr>
        <w:pStyle w:val="0"/>
        <w:spacing w:before="200" w:line-rule="auto"/>
        <w:ind w:firstLine="540"/>
        <w:jc w:val="both"/>
      </w:pPr>
      <w:r>
        <w:rPr>
          <w:sz w:val="20"/>
        </w:rPr>
        <w:t xml:space="preserve">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pPr>
        <w:pStyle w:val="0"/>
        <w:spacing w:before="200" w:line-rule="auto"/>
        <w:ind w:firstLine="540"/>
        <w:jc w:val="both"/>
      </w:pPr>
      <w:r>
        <w:rPr>
          <w:sz w:val="20"/>
        </w:rPr>
        <w:t xml:space="preserve">На восстанавливаемом участке работ следует применять тип дорожного покрытия, существовавшего до проведения земляных работ.</w:t>
      </w:r>
    </w:p>
    <w:p>
      <w:pPr>
        <w:pStyle w:val="0"/>
        <w:spacing w:before="200" w:line-rule="auto"/>
        <w:ind w:firstLine="540"/>
        <w:jc w:val="both"/>
      </w:pPr>
      <w:r>
        <w:rPr>
          <w:sz w:val="20"/>
        </w:rPr>
        <w:t xml:space="preserve">При восстановлении любого вида покрытия на территориях общего пользования после завершения работ должно быть обеспечено соблюдение нормативных эксплуатационных характеристик покрытия в течение всего нормативного срока службы такого покрытия.</w:t>
      </w:r>
    </w:p>
    <w:p>
      <w:pPr>
        <w:pStyle w:val="0"/>
        <w:spacing w:before="200" w:line-rule="auto"/>
        <w:ind w:firstLine="540"/>
        <w:jc w:val="both"/>
      </w:pPr>
      <w:r>
        <w:rPr>
          <w:sz w:val="20"/>
        </w:rPr>
        <w:t xml:space="preserve">13. При строительстве и реконструкции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и др.) для исключения подтопления близлежащих зданий, строений, сооружений.</w:t>
      </w:r>
    </w:p>
    <w:p>
      <w:pPr>
        <w:pStyle w:val="0"/>
        <w:spacing w:before="200" w:line-rule="auto"/>
        <w:ind w:firstLine="540"/>
        <w:jc w:val="both"/>
      </w:pPr>
      <w:r>
        <w:rPr>
          <w:sz w:val="20"/>
        </w:rPr>
        <w:t xml:space="preserve">14. Организации, при планировании строительства, капитального ремонта и реконструкции улично-дорожной сети, извещают собственников подземных коммуникаций о проведении данных работ для обеспечения проведения ремонта и перекладки инженерных коммуникаций.</w:t>
      </w:r>
    </w:p>
    <w:p>
      <w:pPr>
        <w:pStyle w:val="0"/>
        <w:spacing w:before="200" w:line-rule="auto"/>
        <w:ind w:firstLine="540"/>
        <w:jc w:val="both"/>
      </w:pPr>
      <w:r>
        <w:rPr>
          <w:sz w:val="20"/>
        </w:rPr>
        <w:t xml:space="preserve">15.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pPr>
        <w:pStyle w:val="0"/>
        <w:spacing w:before="200" w:line-rule="auto"/>
        <w:ind w:firstLine="540"/>
        <w:jc w:val="both"/>
      </w:pPr>
      <w:r>
        <w:rPr>
          <w:sz w:val="20"/>
        </w:rPr>
        <w:t xml:space="preserve">Рытье траншей вблизи деревьев производится вручную.</w:t>
      </w:r>
    </w:p>
    <w:p>
      <w:pPr>
        <w:pStyle w:val="0"/>
        <w:spacing w:before="200" w:line-rule="auto"/>
        <w:ind w:firstLine="540"/>
        <w:jc w:val="both"/>
      </w:pPr>
      <w:r>
        <w:rPr>
          <w:sz w:val="20"/>
        </w:rPr>
        <w:t xml:space="preserve">Газоны следует устраивать на полностью подготовленном и спланированном растительном грунте.</w:t>
      </w:r>
    </w:p>
    <w:p>
      <w:pPr>
        <w:pStyle w:val="0"/>
        <w:spacing w:before="200" w:line-rule="auto"/>
        <w:ind w:firstLine="540"/>
        <w:jc w:val="both"/>
      </w:pPr>
      <w:r>
        <w:rPr>
          <w:sz w:val="20"/>
        </w:rPr>
        <w:t xml:space="preserve">Отметка восстанавливаемого газона должна быть ниже уровня бортового камня на 2 - 5 см.</w:t>
      </w:r>
    </w:p>
    <w:p>
      <w:pPr>
        <w:pStyle w:val="0"/>
        <w:spacing w:before="200" w:line-rule="auto"/>
        <w:ind w:firstLine="540"/>
        <w:jc w:val="both"/>
      </w:pPr>
      <w:r>
        <w:rPr>
          <w:sz w:val="20"/>
        </w:rPr>
        <w:t xml:space="preserve">16. Лицо, которому выдавалось разрешение на производство земляных работ, обязано обеспечить надлежащее состояние земельного участка, на котором производились земляные работы, в течение 1 года со дня сдачи результата земляных работ.</w:t>
      </w:r>
    </w:p>
    <w:p>
      <w:pPr>
        <w:pStyle w:val="0"/>
        <w:spacing w:before="200" w:line-rule="auto"/>
        <w:ind w:firstLine="540"/>
        <w:jc w:val="both"/>
      </w:pPr>
      <w:r>
        <w:rPr>
          <w:sz w:val="20"/>
        </w:rPr>
        <w:t xml:space="preserve">Провалы, просадки грунта или дорожного покрытия, появившиеся как под подземными коммуникациями, так и в других местах, где не проводились ремонтные и/или восстановительные работы, но и в их результате появившиеся, в течение 2 лет после завершения ремонтных и/или восстановительных работ устраняются лицами, проводившими ремонтные и/или восстановительные работы.";</w:t>
      </w:r>
    </w:p>
    <w:p>
      <w:pPr>
        <w:pStyle w:val="0"/>
        <w:spacing w:before="200" w:line-rule="auto"/>
        <w:ind w:firstLine="540"/>
        <w:jc w:val="both"/>
      </w:pPr>
      <w:r>
        <w:rPr>
          <w:sz w:val="20"/>
        </w:rPr>
        <w:t xml:space="preserve">17) в </w:t>
      </w:r>
      <w:hyperlink w:history="0" r:id="rId46" w:tooltip="Решение Городской Думы г. Димитровграда от 28.06.2017 N 65/781 (ред. от 26.12.2018)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части 1 статьи 28</w:t>
        </w:r>
      </w:hyperlink>
      <w:r>
        <w:rPr>
          <w:sz w:val="20"/>
        </w:rPr>
        <w:t xml:space="preserve"> слова "Глава Администрации города" заменить словами "Глава города", слова "Главы Администрации города" заменить словами "Главы города".</w:t>
      </w:r>
    </w:p>
    <w:p>
      <w:pPr>
        <w:pStyle w:val="0"/>
        <w:spacing w:before="200" w:line-rule="auto"/>
        <w:ind w:firstLine="540"/>
        <w:jc w:val="both"/>
      </w:pPr>
      <w:r>
        <w:rPr>
          <w:sz w:val="20"/>
        </w:rPr>
        <w:t xml:space="preserve">2. Настоящее решение подлежит официальному опубликованию и размещению в информационно-телекоммуникационной сети "Интернет" на официальном сайте Городской Думы города Димитровграда Ульяновской области (</w:t>
      </w:r>
      <w:hyperlink w:history="0" r:id="rId47">
        <w:r>
          <w:rPr>
            <w:sz w:val="20"/>
            <w:color w:val="0000ff"/>
          </w:rPr>
          <w:t xml:space="preserve">www.dumadgrad.ru</w:t>
        </w:r>
      </w:hyperlink>
      <w:r>
        <w:rPr>
          <w:sz w:val="20"/>
        </w:rPr>
        <w:t xml:space="preserve">).</w:t>
      </w:r>
    </w:p>
    <w:p>
      <w:pPr>
        <w:pStyle w:val="0"/>
        <w:spacing w:before="200" w:line-rule="auto"/>
        <w:ind w:firstLine="540"/>
        <w:jc w:val="both"/>
      </w:pPr>
      <w:r>
        <w:rPr>
          <w:sz w:val="20"/>
        </w:rPr>
        <w:t xml:space="preserve">3. Настоящее решение вступает в силу на следующий день после дня его официального опубликования.</w:t>
      </w:r>
    </w:p>
    <w:p>
      <w:pPr>
        <w:pStyle w:val="0"/>
        <w:jc w:val="both"/>
      </w:pPr>
      <w:r>
        <w:rPr>
          <w:sz w:val="20"/>
        </w:rPr>
      </w:r>
    </w:p>
    <w:p>
      <w:pPr>
        <w:pStyle w:val="0"/>
        <w:jc w:val="right"/>
      </w:pPr>
      <w:r>
        <w:rPr>
          <w:sz w:val="20"/>
        </w:rPr>
        <w:t xml:space="preserve">Председатель Городской Думы</w:t>
      </w:r>
    </w:p>
    <w:p>
      <w:pPr>
        <w:pStyle w:val="0"/>
        <w:jc w:val="right"/>
      </w:pPr>
      <w:r>
        <w:rPr>
          <w:sz w:val="20"/>
        </w:rPr>
        <w:t xml:space="preserve">города Димитровграда</w:t>
      </w:r>
    </w:p>
    <w:p>
      <w:pPr>
        <w:pStyle w:val="0"/>
        <w:jc w:val="right"/>
      </w:pPr>
      <w:r>
        <w:rPr>
          <w:sz w:val="20"/>
        </w:rPr>
        <w:t xml:space="preserve">Ульяновской области</w:t>
      </w:r>
    </w:p>
    <w:p>
      <w:pPr>
        <w:pStyle w:val="0"/>
        <w:jc w:val="right"/>
      </w:pPr>
      <w:r>
        <w:rPr>
          <w:sz w:val="20"/>
        </w:rPr>
        <w:t xml:space="preserve">А.П.ЕРЫШЕВ</w:t>
      </w:r>
    </w:p>
    <w:p>
      <w:pPr>
        <w:pStyle w:val="0"/>
        <w:jc w:val="both"/>
      </w:pPr>
      <w:r>
        <w:rPr>
          <w:sz w:val="20"/>
        </w:rPr>
      </w:r>
    </w:p>
    <w:p>
      <w:pPr>
        <w:pStyle w:val="0"/>
        <w:jc w:val="right"/>
      </w:pPr>
      <w:r>
        <w:rPr>
          <w:sz w:val="20"/>
        </w:rPr>
        <w:t xml:space="preserve">Исполняющий обязанности</w:t>
      </w:r>
    </w:p>
    <w:p>
      <w:pPr>
        <w:pStyle w:val="0"/>
        <w:jc w:val="right"/>
      </w:pPr>
      <w:r>
        <w:rPr>
          <w:sz w:val="20"/>
        </w:rPr>
        <w:t xml:space="preserve">Главы города Димитровграда</w:t>
      </w:r>
    </w:p>
    <w:p>
      <w:pPr>
        <w:pStyle w:val="0"/>
        <w:jc w:val="right"/>
      </w:pPr>
      <w:r>
        <w:rPr>
          <w:sz w:val="20"/>
        </w:rPr>
        <w:t xml:space="preserve">Ульяновской области</w:t>
      </w:r>
    </w:p>
    <w:p>
      <w:pPr>
        <w:pStyle w:val="0"/>
        <w:jc w:val="right"/>
      </w:pPr>
      <w:r>
        <w:rPr>
          <w:sz w:val="20"/>
        </w:rPr>
        <w:t xml:space="preserve">А.Е.ТЕРЁШИНА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Городской Думы г. Димитровграда от 25.08.2021 N 67/568</w:t>
            <w:br/>
            <w:t>"О внесении изменений в Правила благоустройства территори...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01.04.2025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Решение Городской Думы г. Димитровграда от 25.08.2021 N 67/568 "О внесении изменений в Правила благоустройства территори...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LAW&amp;n=389137" TargetMode = "External"/>
	<Relationship Id="rId7" Type="http://schemas.openxmlformats.org/officeDocument/2006/relationships/hyperlink" Target="https://login.consultant.ru/link/?req=doc&amp;base=LAW&amp;n=387206" TargetMode = "External"/>
	<Relationship Id="rId8" Type="http://schemas.openxmlformats.org/officeDocument/2006/relationships/hyperlink" Target="https://login.consultant.ru/link/?req=doc&amp;base=RLAW248&amp;n=31997&amp;dst=101475" TargetMode = "External"/>
	<Relationship Id="rId9" Type="http://schemas.openxmlformats.org/officeDocument/2006/relationships/hyperlink" Target="https://login.consultant.ru/link/?req=doc&amp;base=RLAW248&amp;n=25978&amp;dst=100011" TargetMode = "External"/>
	<Relationship Id="rId10" Type="http://schemas.openxmlformats.org/officeDocument/2006/relationships/hyperlink" Target="https://login.consultant.ru/link/?req=doc&amp;base=RLAW248&amp;n=25978&amp;dst=100016" TargetMode = "External"/>
	<Relationship Id="rId11" Type="http://schemas.openxmlformats.org/officeDocument/2006/relationships/hyperlink" Target="https://login.consultant.ru/link/?req=doc&amp;base=RLAW248&amp;n=25978&amp;dst=100017" TargetMode = "External"/>
	<Relationship Id="rId12" Type="http://schemas.openxmlformats.org/officeDocument/2006/relationships/hyperlink" Target="https://login.consultant.ru/link/?req=doc&amp;base=RLAW248&amp;n=25978&amp;dst=100037" TargetMode = "External"/>
	<Relationship Id="rId13" Type="http://schemas.openxmlformats.org/officeDocument/2006/relationships/hyperlink" Target="https://login.consultant.ru/link/?req=doc&amp;base=RLAW248&amp;n=25978&amp;dst=100016" TargetMode = "External"/>
	<Relationship Id="rId14" Type="http://schemas.openxmlformats.org/officeDocument/2006/relationships/hyperlink" Target="https://login.consultant.ru/link/?req=doc&amp;base=RLAW248&amp;n=25978&amp;dst=100049" TargetMode = "External"/>
	<Relationship Id="rId15" Type="http://schemas.openxmlformats.org/officeDocument/2006/relationships/hyperlink" Target="https://login.consultant.ru/link/?req=doc&amp;base=RLAW248&amp;n=25978&amp;dst=100051" TargetMode = "External"/>
	<Relationship Id="rId16" Type="http://schemas.openxmlformats.org/officeDocument/2006/relationships/hyperlink" Target="https://login.consultant.ru/link/?req=doc&amp;base=RLAW248&amp;n=25978&amp;dst=100062" TargetMode = "External"/>
	<Relationship Id="rId17" Type="http://schemas.openxmlformats.org/officeDocument/2006/relationships/hyperlink" Target="https://login.consultant.ru/link/?req=doc&amp;base=RLAW248&amp;n=25978&amp;dst=100074" TargetMode = "External"/>
	<Relationship Id="rId18" Type="http://schemas.openxmlformats.org/officeDocument/2006/relationships/hyperlink" Target="https://login.consultant.ru/link/?req=doc&amp;base=RLAW248&amp;n=25978&amp;dst=100103" TargetMode = "External"/>
	<Relationship Id="rId19" Type="http://schemas.openxmlformats.org/officeDocument/2006/relationships/hyperlink" Target="https://login.consultant.ru/link/?req=doc&amp;base=RLAW248&amp;n=25978&amp;dst=100146" TargetMode = "External"/>
	<Relationship Id="rId20" Type="http://schemas.openxmlformats.org/officeDocument/2006/relationships/hyperlink" Target="https://login.consultant.ru/link/?req=doc&amp;base=RLAW248&amp;n=25978&amp;dst=100148" TargetMode = "External"/>
	<Relationship Id="rId21" Type="http://schemas.openxmlformats.org/officeDocument/2006/relationships/hyperlink" Target="https://login.consultant.ru/link/?req=doc&amp;base=RLAW248&amp;n=25978&amp;dst=100149" TargetMode = "External"/>
	<Relationship Id="rId22" Type="http://schemas.openxmlformats.org/officeDocument/2006/relationships/hyperlink" Target="https://login.consultant.ru/link/?req=doc&amp;base=RLAW248&amp;n=25978&amp;dst=100152" TargetMode = "External"/>
	<Relationship Id="rId23" Type="http://schemas.openxmlformats.org/officeDocument/2006/relationships/hyperlink" Target="https://login.consultant.ru/link/?req=doc&amp;base=RLAW248&amp;n=25978&amp;dst=100146" TargetMode = "External"/>
	<Relationship Id="rId24" Type="http://schemas.openxmlformats.org/officeDocument/2006/relationships/hyperlink" Target="https://login.consultant.ru/link/?req=doc&amp;base=RLAW248&amp;n=25978&amp;dst=100193" TargetMode = "External"/>
	<Relationship Id="rId25" Type="http://schemas.openxmlformats.org/officeDocument/2006/relationships/hyperlink" Target="https://login.consultant.ru/link/?req=doc&amp;base=RLAW248&amp;n=25978&amp;dst=100194" TargetMode = "External"/>
	<Relationship Id="rId26" Type="http://schemas.openxmlformats.org/officeDocument/2006/relationships/hyperlink" Target="https://login.consultant.ru/link/?req=doc&amp;base=RLAW248&amp;n=25978&amp;dst=100206" TargetMode = "External"/>
	<Relationship Id="rId27" Type="http://schemas.openxmlformats.org/officeDocument/2006/relationships/hyperlink" Target="https://login.consultant.ru/link/?req=doc&amp;base=RLAW248&amp;n=25978&amp;dst=100208" TargetMode = "External"/>
	<Relationship Id="rId28" Type="http://schemas.openxmlformats.org/officeDocument/2006/relationships/hyperlink" Target="https://login.consultant.ru/link/?req=doc&amp;base=RLAW248&amp;n=25978&amp;dst=100333" TargetMode = "External"/>
	<Relationship Id="rId29" Type="http://schemas.openxmlformats.org/officeDocument/2006/relationships/hyperlink" Target="https://login.consultant.ru/link/?req=doc&amp;base=RLAW248&amp;n=25978&amp;dst=100372" TargetMode = "External"/>
	<Relationship Id="rId30" Type="http://schemas.openxmlformats.org/officeDocument/2006/relationships/hyperlink" Target="https://login.consultant.ru/link/?req=doc&amp;base=RLAW248&amp;n=25978&amp;dst=100384" TargetMode = "External"/>
	<Relationship Id="rId31" Type="http://schemas.openxmlformats.org/officeDocument/2006/relationships/hyperlink" Target="https://login.consultant.ru/link/?req=doc&amp;base=RLAW248&amp;n=25978&amp;dst=100391" TargetMode = "External"/>
	<Relationship Id="rId32" Type="http://schemas.openxmlformats.org/officeDocument/2006/relationships/hyperlink" Target="https://login.consultant.ru/link/?req=doc&amp;base=RLAW248&amp;n=25978&amp;dst=100384" TargetMode = "External"/>
	<Relationship Id="rId33" Type="http://schemas.openxmlformats.org/officeDocument/2006/relationships/hyperlink" Target="https://login.consultant.ru/link/?req=doc&amp;base=LAW&amp;n=390611" TargetMode = "External"/>
	<Relationship Id="rId34" Type="http://schemas.openxmlformats.org/officeDocument/2006/relationships/hyperlink" Target="https://login.consultant.ru/link/?req=doc&amp;base=RLAW248&amp;n=25978&amp;dst=100398" TargetMode = "External"/>
	<Relationship Id="rId35" Type="http://schemas.openxmlformats.org/officeDocument/2006/relationships/hyperlink" Target="https://login.consultant.ru/link/?req=doc&amp;base=RLAW248&amp;n=25978&amp;dst=100446" TargetMode = "External"/>
	<Relationship Id="rId36" Type="http://schemas.openxmlformats.org/officeDocument/2006/relationships/hyperlink" Target="https://login.consultant.ru/link/?req=doc&amp;base=LAW&amp;n=348566" TargetMode = "External"/>
	<Relationship Id="rId37" Type="http://schemas.openxmlformats.org/officeDocument/2006/relationships/hyperlink" Target="https://login.consultant.ru/link/?req=doc&amp;base=RLAW248&amp;n=25978&amp;dst=100483" TargetMode = "External"/>
	<Relationship Id="rId38" Type="http://schemas.openxmlformats.org/officeDocument/2006/relationships/hyperlink" Target="https://login.consultant.ru/link/?req=doc&amp;base=RLAW248&amp;n=25978&amp;dst=100507" TargetMode = "External"/>
	<Relationship Id="rId39" Type="http://schemas.openxmlformats.org/officeDocument/2006/relationships/hyperlink" Target="https://login.consultant.ru/link/?req=doc&amp;base=RLAW248&amp;n=25978&amp;dst=100526" TargetMode = "External"/>
	<Relationship Id="rId40" Type="http://schemas.openxmlformats.org/officeDocument/2006/relationships/hyperlink" Target="https://login.consultant.ru/link/?req=doc&amp;base=RLAW248&amp;n=25978&amp;dst=100576" TargetMode = "External"/>
	<Relationship Id="rId41" Type="http://schemas.openxmlformats.org/officeDocument/2006/relationships/hyperlink" Target="https://login.consultant.ru/link/?req=doc&amp;base=RLAW248&amp;n=25978&amp;dst=100577" TargetMode = "External"/>
	<Relationship Id="rId42" Type="http://schemas.openxmlformats.org/officeDocument/2006/relationships/hyperlink" Target="https://login.consultant.ru/link/?req=doc&amp;base=RLAW248&amp;n=25978&amp;dst=100576" TargetMode = "External"/>
	<Relationship Id="rId43" Type="http://schemas.openxmlformats.org/officeDocument/2006/relationships/hyperlink" Target="https://login.consultant.ru/link/?req=doc&amp;base=RLAW248&amp;n=25978&amp;dst=100011" TargetMode = "External"/>
	<Relationship Id="rId44" Type="http://schemas.openxmlformats.org/officeDocument/2006/relationships/hyperlink" Target="https://login.consultant.ru/link/?req=doc&amp;base=RLAW248&amp;n=25978&amp;dst=100011" TargetMode = "External"/>
	<Relationship Id="rId45" Type="http://schemas.openxmlformats.org/officeDocument/2006/relationships/hyperlink" Target="https://login.consultant.ru/link/?req=doc&amp;base=RLAW248&amp;n=25978&amp;dst=100612" TargetMode = "External"/>
	<Relationship Id="rId46" Type="http://schemas.openxmlformats.org/officeDocument/2006/relationships/hyperlink" Target="https://login.consultant.ru/link/?req=doc&amp;base=RLAW248&amp;n=25978&amp;dst=100658" TargetMode = "External"/>
	<Relationship Id="rId47" Type="http://schemas.openxmlformats.org/officeDocument/2006/relationships/hyperlink" Target="www.dumadgrad.ru"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Городской Думы г. Димитровграда от 25.08.2021 N 67/568
"О внесении изменений в Правила благоустройства территории города Димитровграда Ульяновской области"</dc:title>
  <dcterms:created xsi:type="dcterms:W3CDTF">2025-04-01T11:28:50Z</dcterms:created>
</cp:coreProperties>
</file>