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ГОРОДСКАЯ ДУМА ГОРОДА ДИМИТРОВГРАДА</w:t>
      </w:r>
    </w:p>
    <w:p>
      <w:pPr>
        <w:pStyle w:val="2"/>
        <w:jc w:val="center"/>
      </w:pPr>
      <w:r>
        <w:rPr>
          <w:sz w:val="20"/>
        </w:rPr>
        <w:t xml:space="preserve">УЛЬЯНОВСКОЙ ОБЛАСТИ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РЕШЕНИЕ</w:t>
      </w:r>
    </w:p>
    <w:p>
      <w:pPr>
        <w:pStyle w:val="2"/>
        <w:jc w:val="center"/>
      </w:pPr>
      <w:r>
        <w:rPr>
          <w:sz w:val="20"/>
        </w:rPr>
        <w:t xml:space="preserve">от 31 октября 2024 г. N 20/174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ИЗМЕНЕНИЯ В ПОЛОЖЕНИЕ О МУНИЦИПАЛЬНОМ КОНТРОЛЕ</w:t>
      </w:r>
    </w:p>
    <w:p>
      <w:pPr>
        <w:pStyle w:val="2"/>
        <w:jc w:val="center"/>
      </w:pPr>
      <w:r>
        <w:rPr>
          <w:sz w:val="20"/>
        </w:rPr>
        <w:t xml:space="preserve">В СФЕРЕ БЛАГОУСТРОЙСТВА ТЕРРИТОРИИ ГОРОДА ДИМИТРОВГРАДА</w:t>
      </w:r>
    </w:p>
    <w:p>
      <w:pPr>
        <w:pStyle w:val="2"/>
        <w:jc w:val="center"/>
      </w:pPr>
      <w:r>
        <w:rPr>
          <w:sz w:val="20"/>
        </w:rPr>
        <w:t xml:space="preserve">УЛЬЯНОВСКОЙ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6" w:tooltip="Федеральный закон от 06.10.2003 N 131-ФЗ (ред. от 08.08.2024) &quot;Об общих принципах организации местного самоуправления в Российской Федерации&quot; (с изм. и доп., вступ. в силу с 01.09.2024)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w:history="0" r:id="rId7" w:tooltip="Федеральный закон от 31.07.2020 N 248-ФЗ (ред. от 08.08.2024) &quot;О государственном контроле (надзоре) и муниципальном контроле в Российской Федерации&quot; (с изм. и доп., вступ. в силу с 01.09.2024)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31.07.2020 N 248-ФЗ "О государственном контроле (надзоре) и муниципальном контроле в Российской Федерации", </w:t>
      </w:r>
      <w:hyperlink w:history="0" r:id="rId8" w:tooltip="&quot;Устав муниципального образования &quot;Город Димитровград&quot; Ульяновской области&quot; (принят Решением Городской Думы г. Димитровграда Ульяновской обл. от 29.06.2016 N 46/556) (ред. от 29.08.2024) (Зарегистрировано в Управлении Минюста РФ по Ульяновской области 14.07.2016 N RU733020002016002) ------------ Недействующая редакция {КонсультантПлюс}">
        <w:r>
          <w:rPr>
            <w:sz w:val="20"/>
            <w:color w:val="0000ff"/>
          </w:rPr>
          <w:t xml:space="preserve">пунктом 54 части 2 статьи 26</w:t>
        </w:r>
      </w:hyperlink>
      <w:r>
        <w:rPr>
          <w:sz w:val="20"/>
        </w:rPr>
        <w:t xml:space="preserve"> Устава муниципального образования "Город Димитровград" Ульяновской области, рассмотрев обращение Главы города Димитровграда Ульяновской области Сандрюкова С.А. от 11.10.2024 N 01-21/5319, Городская Дума города Димитровграда Ульяновской области четвертого созыва решила: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Внести в </w:t>
      </w:r>
      <w:hyperlink w:history="0" r:id="rId9" w:tooltip="Решение Городской Думы г. Димитровграда от 24.12.2021 N 77/651 &quot;Об утверждении Положения о муниципальном контроле в сфере благоустройства территории города Димитровграда Ульяновской области&quot;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муниципальном контроле в сфере благоустройства территории города Димитровграда Ульяновской области", утвержденное решением Городской Думы города Димитровграда Ульяновской области третьего созыва от 24.12.2021 N 77/651, следующее изменение:</w:t>
      </w:r>
    </w:p>
    <w:p>
      <w:pPr>
        <w:pStyle w:val="0"/>
        <w:spacing w:before="200" w:line-rule="auto"/>
        <w:ind w:firstLine="540"/>
        <w:jc w:val="both"/>
      </w:pPr>
      <w:hyperlink w:history="0" r:id="rId10" w:tooltip="Решение Городской Думы г. Димитровграда от 24.12.2021 N 77/651 &quot;Об утверждении Положения о муниципальном контроле в сфере благоустройства территории города Димитровграда Ульяновской области&quot; ------------ Недействующая редакция {КонсультантПлюс}">
        <w:r>
          <w:rPr>
            <w:sz w:val="20"/>
            <w:color w:val="0000ff"/>
          </w:rPr>
          <w:t xml:space="preserve">приложение 1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"Приложение 1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о муниципальном контроле в сфере благоустройства территории</w:t>
      </w:r>
    </w:p>
    <w:p>
      <w:pPr>
        <w:pStyle w:val="0"/>
        <w:jc w:val="right"/>
      </w:pPr>
      <w:r>
        <w:rPr>
          <w:sz w:val="20"/>
        </w:rPr>
        <w:t xml:space="preserve">города Димитровграда Ульяновской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ПЕРЕЧЕНЬ</w:t>
      </w:r>
    </w:p>
    <w:p>
      <w:pPr>
        <w:pStyle w:val="0"/>
        <w:jc w:val="center"/>
      </w:pPr>
      <w:r>
        <w:rPr>
          <w:sz w:val="20"/>
        </w:rPr>
        <w:t xml:space="preserve">ИНДИКАТОРОВ РИСКА НАРУШЕНИЯ ОБЯЗАТЕЛЬНЫХ</w:t>
      </w:r>
    </w:p>
    <w:p>
      <w:pPr>
        <w:pStyle w:val="0"/>
        <w:jc w:val="center"/>
      </w:pPr>
      <w:r>
        <w:rPr>
          <w:sz w:val="20"/>
        </w:rPr>
        <w:t xml:space="preserve">ТРЕБОВАНИЙ, ИСПОЛЬЗУЕМЫХ В КАЧЕСТВЕ ОСНОВАНИЯ ДЛЯ ПРОВЕДЕНИЯ</w:t>
      </w:r>
    </w:p>
    <w:p>
      <w:pPr>
        <w:pStyle w:val="0"/>
        <w:jc w:val="center"/>
      </w:pPr>
      <w:r>
        <w:rPr>
          <w:sz w:val="20"/>
        </w:rPr>
        <w:t xml:space="preserve">ВНЕПЛАНОВОГО КОНТРОЛЬНОГО МЕРОПРИЯТИЯ ПРИ ОСУЩЕСТВЛЕНИИ</w:t>
      </w:r>
    </w:p>
    <w:p>
      <w:pPr>
        <w:pStyle w:val="0"/>
        <w:jc w:val="center"/>
      </w:pPr>
      <w:r>
        <w:rPr>
          <w:sz w:val="20"/>
        </w:rPr>
        <w:t xml:space="preserve">МУНИЦИПАЛЬНОГО КОНТРОЛЯ В СФЕРЕ БЛАГОУСТРОЙСТВА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Трехкратный и более рост за единицу времени (месяц, квартал) в сравнении с предшествующим аналогичным периодом и (или) с аналогичным периодом предшествующего календарного года количества обращений, поступивших в адрес органа муниципального контроля в сфере благоустройства от граждан (поступивших способом, позволяющим установить личность обратившегося гражданина) или организаций, о фактах нарушения контролируемыми лицами обязательных требований, установленных Правилами благоустройства территории города Димитровграда Ульяновской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Трехкратный и более рост за единицу времени (месяц, квартал) в сравнении с предшествующим аналогичным периодом и (или) с аналогичным периодом предшествующего календарного года объема информации, поступившей в адрес органа муниципального контроля в сфере благоустройства от органов государственной власти, органов местного самоуправления, из средств массовой информации, информационно-телекоммуникационной сети "Интернет", государственных информационных систем, о фактах нарушения контролируемыми лицами обязательных требований, установленных Правилами благоустройства территории города Димитровграда Ульяновской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Поступление в орган муниципального контроля двух и более обращений в течение 60 календарных дней от органов государственной власти, органов местного самоуправления, юридических лиц, общественных объединений, индивидуальных предпринимателей, граждан из средств массовой информации в отношении одного и того же объекта контроля о действиях (бездействии), которые могут свидетельствовать о наличии признаков несоблюдения обязательных требований Правил благоустройства территории города Димитровграда Ульяновской области, в случае если в течение указанного периода до поступления данного обращения (информации) контролируемому лицу направлялись рекомендации по соблюдению обязательных требований по результатам проведения контрольного мероприятия.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Поступление в орган муниципального контроля сведений от органов государственной власти, органов местного самоуправления, юридических лиц, общественных объединений, индивидуальных предпринимателей, граждан о признаках несанкционированного размещения отходов (захламления) земельного участка, выразившееся в размещении отходов вне установленных мест сбора твердых коммунальных отходов с площадью захламления более 10 кв. м в границах земельного участка (сплошного слоя отходов), независимо от составов и вида отходов, при условии, если в течение года до поступления данного обращения (информации) контролируемое лицо считается подвергнутым административному наказанию за совершение административных правонарушений, предусмотренных </w:t>
      </w:r>
      <w:hyperlink w:history="0" r:id="rId11" w:tooltip="&quot;Кодекс Российской Федерации об административных правонарушениях&quot; от 30.12.2001 N 195-ФЗ (ред. от 29.10.2024, с изм. от 12.11.2024) ------------ Недействующая редакция {КонсультантПлюс}">
        <w:r>
          <w:rPr>
            <w:sz w:val="20"/>
            <w:color w:val="0000ff"/>
          </w:rPr>
          <w:t xml:space="preserve">частью 1 статьи 19.5</w:t>
        </w:r>
      </w:hyperlink>
      <w:r>
        <w:rPr>
          <w:sz w:val="20"/>
        </w:rPr>
        <w:t xml:space="preserve"> Кодекса Российской Федерации об административных правонарушениях.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Отсутствие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решение подлежит официальному опубликованию и размещению на официальном сайте Городской Думы города Димитровграда Ульяновской области в информационно-телекоммуникационной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решение вступает в силу на следующий день после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Городской Думы</w:t>
      </w:r>
    </w:p>
    <w:p>
      <w:pPr>
        <w:pStyle w:val="0"/>
        <w:jc w:val="right"/>
      </w:pPr>
      <w:r>
        <w:rPr>
          <w:sz w:val="20"/>
        </w:rPr>
        <w:t xml:space="preserve">города Димитровграда</w:t>
      </w:r>
    </w:p>
    <w:p>
      <w:pPr>
        <w:pStyle w:val="0"/>
        <w:jc w:val="right"/>
      </w:pPr>
      <w:r>
        <w:rPr>
          <w:sz w:val="20"/>
        </w:rPr>
        <w:t xml:space="preserve">Ульяновской области</w:t>
      </w:r>
    </w:p>
    <w:p>
      <w:pPr>
        <w:pStyle w:val="0"/>
        <w:jc w:val="right"/>
      </w:pPr>
      <w:r>
        <w:rPr>
          <w:sz w:val="20"/>
        </w:rPr>
        <w:t xml:space="preserve">К.Б.ДУШКОВА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города Димитровграда</w:t>
      </w:r>
    </w:p>
    <w:p>
      <w:pPr>
        <w:pStyle w:val="0"/>
        <w:jc w:val="right"/>
      </w:pPr>
      <w:r>
        <w:rPr>
          <w:sz w:val="20"/>
        </w:rPr>
        <w:t xml:space="preserve">Ульяновской области</w:t>
      </w:r>
    </w:p>
    <w:p>
      <w:pPr>
        <w:pStyle w:val="0"/>
        <w:jc w:val="right"/>
      </w:pPr>
      <w:r>
        <w:rPr>
          <w:sz w:val="20"/>
        </w:rPr>
        <w:t xml:space="preserve">С.А.САНДРЮКОВ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Городской Думы г. Димитровграда от 31.10.2024 N 20/174</w:t>
            <w:br/>
            <w:t>"О внесении изменения в Положение о муниципальном контрол...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Решение Городской Думы г. Димитровграда от 31.10.2024 N 20/174 "О внесении изменения в Положение о муниципальном контрол...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LAW&amp;n=471024" TargetMode = "External"/>
	<Relationship Id="rId7" Type="http://schemas.openxmlformats.org/officeDocument/2006/relationships/hyperlink" Target="https://login.consultant.ru/link/?req=doc&amp;base=LAW&amp;n=480240" TargetMode = "External"/>
	<Relationship Id="rId8" Type="http://schemas.openxmlformats.org/officeDocument/2006/relationships/hyperlink" Target="https://login.consultant.ru/link/?req=doc&amp;base=RLAW248&amp;n=40974&amp;dst=101921" TargetMode = "External"/>
	<Relationship Id="rId9" Type="http://schemas.openxmlformats.org/officeDocument/2006/relationships/hyperlink" Target="https://login.consultant.ru/link/?req=doc&amp;base=RLAW248&amp;n=33443&amp;dst=100014" TargetMode = "External"/>
	<Relationship Id="rId10" Type="http://schemas.openxmlformats.org/officeDocument/2006/relationships/hyperlink" Target="https://login.consultant.ru/link/?req=doc&amp;base=RLAW248&amp;n=33443&amp;dst=100175" TargetMode = "External"/>
	<Relationship Id="rId11" Type="http://schemas.openxmlformats.org/officeDocument/2006/relationships/hyperlink" Target="https://login.consultant.ru/link/?req=doc&amp;base=LAW&amp;n=489356&amp;dst=526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Городской Думы г. Димитровграда от 31.10.2024 N 20/174
"О внесении изменения в Положение о муниципальном контроле в сфере благоустройства территории города Димитровграда Ульяновской области"</dc:title>
  <dcterms:created xsi:type="dcterms:W3CDTF">2025-04-01T09:44:28Z</dcterms:created>
</cp:coreProperties>
</file>