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78"/>
      </w:tblGrid>
      <w:tr w:rsidR="004065BC">
        <w:tc>
          <w:tcPr>
            <w:tcW w:w="10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140"/>
              <w:gridCol w:w="1660"/>
              <w:gridCol w:w="1920"/>
              <w:gridCol w:w="1440"/>
              <w:gridCol w:w="2618"/>
            </w:tblGrid>
            <w:tr w:rsidR="005215A9" w:rsidTr="005215A9">
              <w:trPr>
                <w:trHeight w:val="614"/>
              </w:trPr>
              <w:tc>
                <w:tcPr>
                  <w:tcW w:w="3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98"/>
                  </w:tblGrid>
                  <w:tr w:rsidR="004065BC">
                    <w:trPr>
                      <w:trHeight w:hRule="exact" w:val="612"/>
                    </w:trPr>
                    <w:tc>
                      <w:tcPr>
                        <w:tcW w:w="106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065BC" w:rsidRDefault="004065BC">
                        <w:pPr>
                          <w:spacing w:after="0" w:line="240" w:lineRule="auto"/>
                          <w:jc w:val="center"/>
                        </w:pPr>
                        <w:r>
                          <w:fldChar w:fldCharType="begin"/>
                        </w:r>
                        <w:r w:rsidR="005215A9">
                          <w:rPr>
                            <w:noProof/>
                          </w:rPr>
                          <w:instrText xml:space="preserve"> TC "04" \f C \l "1" </w:instrText>
                        </w:r>
                        <w:r>
                          <w:fldChar w:fldCharType="end"/>
                        </w:r>
                        <w:r w:rsidR="005215A9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ПОЯСНИТЕЛЬНАЯ ЗАПИСКА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4065BC">
              <w:trPr>
                <w:trHeight w:val="289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38"/>
                  </w:tblGrid>
                  <w:tr w:rsidR="004065BC">
                    <w:trPr>
                      <w:trHeight w:hRule="exact" w:val="288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КОДЫ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4065BC">
              <w:trPr>
                <w:trHeight w:val="29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43"/>
                  </w:tblGrid>
                  <w:tr w:rsidR="004065BC">
                    <w:trPr>
                      <w:trHeight w:hRule="exact" w:val="288"/>
                    </w:trPr>
                    <w:tc>
                      <w:tcPr>
                        <w:tcW w:w="13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Форма по ОКУД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38"/>
                  </w:tblGrid>
                  <w:tr w:rsidR="004065BC">
                    <w:trPr>
                      <w:trHeight w:hRule="exact" w:val="288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0503160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5215A9" w:rsidTr="005215A9"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65BC" w:rsidRDefault="005215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на 01 января 2023 г.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43"/>
                  </w:tblGrid>
                  <w:tr w:rsidR="004065BC">
                    <w:trPr>
                      <w:trHeight w:hRule="exact" w:val="368"/>
                    </w:trPr>
                    <w:tc>
                      <w:tcPr>
                        <w:tcW w:w="13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Дата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38"/>
                  </w:tblGrid>
                  <w:tr w:rsidR="004065BC">
                    <w:trPr>
                      <w:trHeight w:hRule="exact" w:val="368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01.01.2023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5215A9" w:rsidTr="005215A9">
              <w:trPr>
                <w:trHeight w:val="756"/>
              </w:trPr>
              <w:tc>
                <w:tcPr>
                  <w:tcW w:w="3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720"/>
                  </w:tblGrid>
                  <w:tr w:rsidR="004065BC">
                    <w:trPr>
                      <w:trHeight w:hRule="exact" w:val="754"/>
                    </w:trPr>
                    <w:tc>
                      <w:tcPr>
                        <w:tcW w:w="47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Главный распорядитель,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распорядитель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,п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олучатель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бюджетных средств,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главный администратор, администратор доходов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бюджета,главный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администратор,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38"/>
                  </w:tblGrid>
                  <w:tr w:rsidR="004065BC">
                    <w:trPr>
                      <w:trHeight w:hRule="exact" w:val="754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065BC" w:rsidRDefault="005215A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ГРБС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5215A9" w:rsidTr="005215A9">
              <w:trPr>
                <w:trHeight w:val="262"/>
              </w:trPr>
              <w:tc>
                <w:tcPr>
                  <w:tcW w:w="3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720"/>
                  </w:tblGrid>
                  <w:tr w:rsidR="004065BC">
                    <w:trPr>
                      <w:trHeight w:hRule="exact" w:val="260"/>
                    </w:trPr>
                    <w:tc>
                      <w:tcPr>
                        <w:tcW w:w="47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администратор источников финансирования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43"/>
                  </w:tblGrid>
                  <w:tr w:rsidR="004065BC">
                    <w:trPr>
                      <w:trHeight w:hRule="exact" w:val="260"/>
                    </w:trPr>
                    <w:tc>
                      <w:tcPr>
                        <w:tcW w:w="13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 ОКПО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38"/>
                  </w:tblGrid>
                  <w:tr w:rsidR="004065BC">
                    <w:trPr>
                      <w:trHeight w:hRule="exact" w:val="260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25325080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5215A9" w:rsidTr="005215A9">
              <w:trPr>
                <w:trHeight w:val="25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60"/>
                  </w:tblGrid>
                  <w:tr w:rsidR="004065BC">
                    <w:trPr>
                      <w:trHeight w:hRule="exact" w:val="248"/>
                    </w:trPr>
                    <w:tc>
                      <w:tcPr>
                        <w:tcW w:w="3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дефицита бюджета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65BC" w:rsidRDefault="005215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КОМИТЕТ ПО УПРАВЛЕНИЮ ИМУЩЕСТВОМ ГОРОДА ДИМИТРОВГРАДА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43"/>
                  </w:tblGrid>
                  <w:tr w:rsidR="004065BC">
                    <w:trPr>
                      <w:trHeight w:hRule="exact" w:val="248"/>
                    </w:trPr>
                    <w:tc>
                      <w:tcPr>
                        <w:tcW w:w="13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Глава по БК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38"/>
                  </w:tblGrid>
                  <w:tr w:rsidR="004065BC">
                    <w:trPr>
                      <w:trHeight w:hRule="exact" w:val="248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443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5215A9" w:rsidTr="005215A9">
              <w:trPr>
                <w:trHeight w:val="372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60"/>
                  </w:tblGrid>
                  <w:tr w:rsidR="004065BC">
                    <w:trPr>
                      <w:trHeight w:hRule="exact" w:val="370"/>
                    </w:trPr>
                    <w:tc>
                      <w:tcPr>
                        <w:tcW w:w="3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бюджета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br/>
                          <w:t>(публично-правового образования)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65BC" w:rsidRDefault="005215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Бюджет города Димитровграда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43"/>
                  </w:tblGrid>
                  <w:tr w:rsidR="004065BC">
                    <w:trPr>
                      <w:trHeight w:hRule="exact" w:val="370"/>
                    </w:trPr>
                    <w:tc>
                      <w:tcPr>
                        <w:tcW w:w="13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 ОКТМО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38"/>
                  </w:tblGrid>
                  <w:tr w:rsidR="004065BC">
                    <w:trPr>
                      <w:trHeight w:hRule="exact" w:val="370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73705000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5215A9" w:rsidTr="005215A9">
              <w:trPr>
                <w:trHeight w:val="375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60"/>
                  </w:tblGrid>
                  <w:tr w:rsidR="004065BC">
                    <w:trPr>
                      <w:trHeight w:hRule="exact" w:val="373"/>
                    </w:trPr>
                    <w:tc>
                      <w:tcPr>
                        <w:tcW w:w="3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5215A9" w:rsidTr="005215A9">
              <w:trPr>
                <w:trHeight w:val="409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60"/>
                  </w:tblGrid>
                  <w:tr w:rsidR="004065BC">
                    <w:trPr>
                      <w:trHeight w:hRule="exact" w:val="407"/>
                    </w:trPr>
                    <w:tc>
                      <w:tcPr>
                        <w:tcW w:w="3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43"/>
                  </w:tblGrid>
                  <w:tr w:rsidR="004065BC">
                    <w:trPr>
                      <w:trHeight w:hRule="exact" w:val="407"/>
                    </w:trPr>
                    <w:tc>
                      <w:tcPr>
                        <w:tcW w:w="13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 ОКЕИ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38"/>
                  </w:tblGrid>
                  <w:tr w:rsidR="004065BC">
                    <w:trPr>
                      <w:trHeight w:hRule="exact" w:val="407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65BC" w:rsidRDefault="005215A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383</w:t>
                        </w: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5215A9" w:rsidTr="005215A9">
              <w:trPr>
                <w:trHeight w:val="1846"/>
              </w:trPr>
              <w:tc>
                <w:tcPr>
                  <w:tcW w:w="3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8"/>
                  </w:tblGrid>
                  <w:tr w:rsidR="004065BC">
                    <w:trPr>
                      <w:trHeight w:val="1846"/>
                    </w:trPr>
                    <w:tc>
                      <w:tcPr>
                        <w:tcW w:w="1077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78"/>
                        </w:tblGrid>
                        <w:tr w:rsidR="004065BC">
                          <w:tc>
                            <w:tcPr>
                              <w:tcW w:w="10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1. Организационная структура субъекта бюджетной отчетности</w:t>
                              </w:r>
                            </w:p>
                          </w:tc>
                        </w:tr>
                        <w:tr w:rsidR="004065BC">
                          <w:trPr>
                            <w:trHeight w:val="239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Полное наименование: Комитет по управлению имуществом города Димитровграда Ульяновской области.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Сокращенное наименование: КУИГ.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Юридический и фактический адрес: 433508, Ульяновская область,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 Димитровград, ул. Гагарина, д. 16.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ИНН 7302011001, КПП 730201001, ОГРН 1027300545183 от 31.12.2002, ОКФС 14, ОКОГУ 3300100, ОКОНХ 97610, ОКПО 25325080, ОКВЭД 751132, ОКТМО 73705000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Организаци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онно-правовая форма ОКОПФ 81 – учреждение.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Код главы главного распорядителя бюджетных средств и главного администратора доходов – 443.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Учреждение действует на основании Положения о Комитете по управлению имуществом города Димитровграда, утвержденного Решен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ием Городской Думы города Димитровграда Ульяновской области № 4/24 от 31.10.2018.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Основными задачами Комитета являются: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1. Владение, пользование и распоряжение имуществом, находящимся в муниципальной собственности города, в пределах полномочий и в порядке,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определенном решением Городской Думы.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2.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полномочий собственника имущества муниципальных предприятий и учреждений, осуществление в соответствии с принятыми Администрацией города постановлениями функций и полномочий учредителя муниципальных 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нитарных предприятий, утверждение их уставов, назначение на должность и освобождение от должности руководителей данных предприятий, заслушивание отчетов об их деятельности в порядке, предусмотренном Уставом города, участие в создании хозяйственных обществ,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необходимых для осуществления полномочий по решению вопросов местного значения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 осуществление иных полномочий в отношении муниципальных унитарных предприятий согласно Федеральному закону от 14.11.2002 №161-ФЗ «О государственных и муниципальных унитарных 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редприятиях», участие в создании юридических лиц в случаях, установленных действующим законодательством.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3. Обеспечение выполнения работ, необходимых для создания искусственных земельных участков для нужд города, проведение открытого аукциона на право закл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ючить договор о создании искусственного земельного участка в соответствии с федеральным законом.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4. Формирование эффективной системы управления муниципальным имуществом, а также совершенствование управления муниципальным имуществом и создание единой метод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ической системы управления имуществом в сфере имущественных и земельных отношений в целях обеспечения устойчивого социально-экономического развития, повышения инвестиционной привлекательности города, доходности от коммерческого использования муниципального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недвижимого имущества, расположенного на территории города.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Комитет является юридическим лицом, имеет штамп и круглую печать со своим наименованием и изображением герба Муниципального  образования - городского округа - город Димитровград, бланки со своим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 реквизитами, обладает обособленным имуществом, закрепленным за ним на праве оперативного управления. Может от своего имени приобретать и осуществлять </w:t>
                              </w:r>
                            </w:p>
                          </w:tc>
                        </w:tr>
                        <w:tr w:rsidR="004065BC">
                          <w:trPr>
                            <w:trHeight w:val="239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имущественные и личные неимущественные права,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нести обязанности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 быть Истцом и ответчиком в суде.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Коми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тет является юридическим лицом, выполняет полномочия администратора доходов бюджета и имеет самостоятельный баланс и смету.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Подведомственных учреждений, предприятий и обособленных подразделений не имеет.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КУИГ является учредителем муниципальных унитарных пр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едприятий города Димитровграда на 01.01.2022 г. – 7, на 01.01.2023 г. – 6.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КУИГ является учредителем общества с ограниченной ответственностью на 01.01.2022 г. – 1, на 01.01.2023 г. – 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Бюджетные полномочия в отчетном периоде у учреждения не изменялись.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 Управлении финансов и муниципальных закупок города Димитровграда открыты: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- лицевой счет распорядителя бюджетных средств 01443130037КИ;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лицевой счет получателя средств 03443130037КИ;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лицевой счет для отражения операций со средствами, поступающими во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временное распоряжение получателя бюджетных средств 05443130140КИ.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В УФК по Ульяновской области открыт: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лицевой счет администратора доходов 04683110350.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Банковских счетов в кредитных организациях учреждение не имеет.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Бюджетный учет ведется отделом учета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 отчетности, который возглавляет начальник отдела – главный бухгалтер.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Касса для выдачи наличных денежных средств в учреждении отсутствует. Все расчеты осуществляются в безналичном порядке.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Показатели бюджетной отчетности за 2022 г. сформированы в соот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ветствии с требованиями Инструкций 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191н, 157н, 162н;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положений Федеральных стандартов 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256н, 260н, 257н, 274н, 275н, 278н, 184н, 32н, 181н, 124н, 258н и других действующих нормативных правовых актов, регулирующих ведение бюджетного учета и составлен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ие отчетности в 2022 г.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Приказом Комитета по управлению имуществом города Димитровграда Ульяновской области № 27  от 20.09.2016 утвержден Порядок принятия решений о признании безнадежной к взысканию задолженности по платежам в бюджет города Димитровграда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льяновской области;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Приказом  от 13.12.2021 № 91 Комитета утвержден порядок составления,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утверждения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 ведение бюджетной сметы Комитет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Приказом от 26.12.2018 № 100 Комитета по управлению  имуществом города утверждена Учетная политика на 2019 год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Приказом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от 29.12.2021 № 98 Комитета закреплены полномочия администратора доходов бюджета города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  <w:tr w:rsidR="004065BC">
                          <w:trPr>
                            <w:trHeight w:val="239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Приказом от 12.08.2020 № 66 Комитета утвержден Порядок осуществления Комитетом по управлению имуществом города Димитровграда бюджетных полномочий администратора доход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ов бюджета города Димитровграда Ульяновской области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Приказом от 23.12.2020 № 110 Комитета утвержден Порядок осуществления Комитетом по управлению имуществом города Димитровграда Ульяновской области внутреннего финансового аудита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Приказом от 24.10.2022 № 81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Комитета проведена инвентаризация по состоянию на 01.11.2022 г.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gramEnd"/>
                            </w:p>
                          </w:tc>
                        </w:tr>
                      </w:tbl>
                      <w:p w:rsidR="004065BC" w:rsidRDefault="004065B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5215A9" w:rsidTr="005215A9">
              <w:trPr>
                <w:trHeight w:val="1600"/>
              </w:trPr>
              <w:tc>
                <w:tcPr>
                  <w:tcW w:w="3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8"/>
                  </w:tblGrid>
                  <w:tr w:rsidR="004065BC">
                    <w:trPr>
                      <w:trHeight w:val="1600"/>
                    </w:trPr>
                    <w:tc>
                      <w:tcPr>
                        <w:tcW w:w="1077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78"/>
                        </w:tblGrid>
                        <w:tr w:rsidR="004065BC">
                          <w:tc>
                            <w:tcPr>
                              <w:tcW w:w="10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lastRenderedPageBreak/>
                                <w:t>2. Результаты деятельности субъекта бюджетной отчетности</w:t>
                              </w:r>
                            </w:p>
                          </w:tc>
                        </w:tr>
                        <w:tr w:rsidR="004065BC">
                          <w:trPr>
                            <w:trHeight w:val="239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 отчетном периоде Комитетом осуществлялась судебная защита прав и имущественных интересов Комитета.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 соответствии с утвержденным планом-графиком закупок на 2022 и  плановый период 2023 и 2024 г. за отчетный период заключено 48 контрактов на общую сумму 99 080,89 тысяч рублей.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При проведении в отчетном периоде 2022 г. конкурентных способов определения по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ставщиков (подрядчиков, исполнителей) для осуществления закупок товаров (работ, услуг) получена экономия бюджетных средств в сумме 133,94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рублей.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Показатели расходов на приобретение товаров (работ, услуг) отражены в отчете (ф. 0503127) на 01.01.2023.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алансовая стоимость основных средств на конец отчетного периода составила 1 954 997,69 рублей, в том числе: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машины и оборудование - 1 574 434,78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инвентарь производственный и хозяйственный – 380 562,91 руб.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Основными средствами учреждение обеспе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чено на 100 %.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Амортизация основных средств на конец отчетного периода составляет 1 953 224,73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(99,91 % от стоимости).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Вложения в нефинансовые активы на конец отчетного периода составляет 98 342 100,00 рублей, в том числе: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недвижимое имущество – жил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ые помещения – 98 305 200,00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- иное движимое имущество – 36 900,00 рублей.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Основные средства находятся в исправном техническом состоянии.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Недостачи и порчи за отчетный период не выявлено. Основные средства используются для нужд учреждения по свое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му целевому назначению.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Объекты основных средств, имеющие нулевую балансовую стоимость в учреждение отсутствуют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Объектов аренды у учреждения нет.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Материальные запасы, для хозяйственной деятельности учреждения за отчетный период приобретались на сумму 115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008,02 руб. Дефицит в материальных запасах не допускался.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На балансе учреждения отражены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непроизведенные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активы в сумме  2 119 589 553,69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– это земельные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участки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собственность на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которые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неразграничена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 предоставлены в операционную аренду.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Нефинансовые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активы, составляющие имущество казны на сумму балансовой стоимости 2 508 786 936,30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 в том числе: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- недвижимое имущество в составе имущества казны – 891 682 749,13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- движимое имущество в составе имущества казны – 35 943 648,94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  <w:tr w:rsidR="004065BC">
                          <w:trPr>
                            <w:trHeight w:val="239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непроизвед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активы в составе имущества казны – 1 230 484 817,76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- Имущество казны в концессии – 351 671 747,47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Остаточная стоимость имущества казны на конец отчетного периода составляет 2 242 622 807,83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Амортизация имущества в составе имущества казн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ы на конец отчетного периода составляет 266 164 128,47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(11,87% от стоимости).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gramEnd"/>
                            </w:p>
                          </w:tc>
                        </w:tr>
                      </w:tbl>
                      <w:p w:rsidR="004065BC" w:rsidRDefault="004065B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5215A9" w:rsidTr="005215A9">
              <w:trPr>
                <w:trHeight w:val="2528"/>
              </w:trPr>
              <w:tc>
                <w:tcPr>
                  <w:tcW w:w="3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8"/>
                  </w:tblGrid>
                  <w:tr w:rsidR="004065BC">
                    <w:trPr>
                      <w:trHeight w:val="2528"/>
                    </w:trPr>
                    <w:tc>
                      <w:tcPr>
                        <w:tcW w:w="1077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78"/>
                        </w:tblGrid>
                        <w:tr w:rsidR="004065BC">
                          <w:tc>
                            <w:tcPr>
                              <w:tcW w:w="10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3. Анализ отчета об исполнении бюджета субъектом бюджетной отчетности</w:t>
                              </w:r>
                            </w:p>
                          </w:tc>
                        </w:tr>
                        <w:tr w:rsidR="004065BC">
                          <w:trPr>
                            <w:trHeight w:val="245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 рамках реализации федерального проекта «Обеспечение устойчивого сокращения непригодного для проживания жилищного фонда» национального проекта «Жильё и городская среда», Комитету были выделены лимиты бюджетных обязательств на 2022 год в сумме 169 512,13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ыс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рублей, на  2023 год – 42 902,09 рублей.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Сведения о принятие бюджетных и денежных обязательств по национальным проектам отражены в форме 0503128-НП «Отчет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бюджетных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обязательств (национальные проекты)» на 01.01.2023.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Комитет по управлению имуществом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является получателем бюджетных средств, финансируется из средств местного бюджета, на 2022 год доведены лимиты бюджетных обязательств 234 620,31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руб.   Исполнение бюджетной сметы за отчетный период составило 86,99 % или  204 089,18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руб.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Основные 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ричины неполного освоения плановых назначений по расходам: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поставщиком нарушены сроки исполнения муниципального контракта по строительству пандуса на сумму 363 333,33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расторжение договора на оказание услуг по межеванию земельного участка на сум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му 11 500,00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не состоялись аукционы на приобретение жилых квартир в рамках муниципальной программы «Переселение граждан, проживающих на территории города Димитровграда Ульяновской области, из многоквартирных домов, признанных аварийными после 1 я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нваря 2012 года», утвержденной постановлением Администрации города от 20.08.2018 № 1835 на сумму 30 037 158,17 рублей.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Исполнение бюджетных назначений за отчетный период на 11,91 % выше аналогичных показателей прошлого года.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Принятые бюджетные обязательств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а сверх утвержденных Комитетом на 2022 год объема бюджетных ассигнований и лимитов бюджетных обязательств составляет 34 613,60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 в том числе по: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КВР 244 - обязательства по исполнительным документа (коммунальные расходы – ремонт и содержание) в сумме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201,20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КВР 247 - обязательства по исполнительным документа (коммунальные расходы – за тепловую энергию) в сумме 2 787,94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КВР 831 - обязательства по исполнительным документа (государственная пошлина, пени, экспертиза) в сумме 158,94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КВР 853 – кредиторская задолженность по налогам (пени) и возмещение денежных средств за использование имущества в сумме 31 465,52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Сведения о бюджетных обязательств отражены в форме 0503128 «Отчет о бюджетных обязательств» на 01.01.2023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Сведения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 принятых и неиспользованных обязательствах получателей бюджетных средств отражены в форме 0503175 на 01.01.2023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  <w:tr w:rsidR="004065BC">
                          <w:trPr>
                            <w:trHeight w:val="245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Задолженность по перечислению в бюджет части чистой прибыли, оставшейся после уплаты налогов и иных обязательных платежей, составляет 940 77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8,60 руб. Причина образовавшейся дебиторской задолженности, в связи с тем, что организация находится в процедуре банкротства.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Информация отражена в форме 0503174 «Сведения о доходах бюджета от перечисления части прибыли (дивидендов) государственных (муници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пальных) унитарных предприятий, иных организаций с государственным участием в капитале» на 01.01.2023 г.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Показатели исполнения бюджета отражены в отчете формы 0503127 на 01.01.2023 г.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В 2022 г. план по доходам утвержден в сумме 280 833 837, 69 руб. Исполне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ние плана по доходам составляет 89,59 % или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251 609 183,45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 что на 6,87% больше показателей прошлого года.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Невыполнение либо перевыполнение плана выявлено по следующим доходным источникам: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1.Доходы от аренды за земельные участки, государственная собств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енность в отношении которых не разграничена.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За январь-декабрь 2022 года плановые показатели составляют 34 823,70 тыс. руб., фактически поступило 30 565,77 тыс. руб. или 87,77%.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Причинами невыполнения плановых показателей на 12,23% является: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1) наличие зад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олженности у арендаторов. Основные неплательщики (размер долга за период с 01.01.2022 по 31.12.2022):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Насибов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Э.Э. – 1 382,27 тыс. руб. (ул. Свирская, д.1/9, ул. Свирская, д.1/11, ул. Свирская, д.1),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ООО «Век» - 607,94 тыс. руб. (пр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.Л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енина, 37г, пр.Ленина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 37ж),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ООО «Аметист» - 1 180,45 руб. (ул.Промышленная, 5),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ООО «ЖК СОЦГОРОД» - 512,58 тыс. руб. (пр.Ленина, 37и),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ООО «Юридические услуги» - 547,84 тыс. руб. (ул. Куйбышева, 226),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Фанин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С.С. – 389,87 тыс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уб. (пр.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Димитрова, 16).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В целях взыскания задолже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нности по арендной плате за земельные участки, с должниками проведена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претензионно-исковая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работа.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Также невыполнение по данному доходному источнику связано с возвратом денежных средств арендатору, выкупившему земельный участок в собственность. Сумма возвр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ата составила 1 145,99 тыс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уб.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2. Доходы от аренды муниципальных земельных участков.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За 12 месяцев 2022 года плановые показатели составляют 4 097,10 тыс. руб., фактически поступило 3 391,70 тыс. руб. Невыполнение на 705,40 тыс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уб. или 17,22% Невыполнение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связано с тем, что аукцион на право заключения договоров аренды земельных участков, расположенных по адресам ул. Алтайская, 33, ул. Алтайская, 33А, ул. Алтайская, 35 признан не состоявшимся в связи с отсутствием заявок.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С целью поступления в бюджет МО «Го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род Димитровград» дополнительных доходов Комитетом проводятся мероприятия по реализации права аренды на земельные участки путем проведения торгов: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  <w:tr w:rsidR="004065BC">
                          <w:trPr>
                            <w:trHeight w:val="245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- 07.10.2022 состоялся аукцион на право заключения договоров аренды по 2 земельным участкам, расположенным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 адресам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 Димитровград, ул. Куйбышева, 285, г. Димитровград, ул. Куйбышева, 287. Размер ежегодной арендной платы составляет 276,91 тыс. руб. По 5 лотам аукцион признан несостоявшимся в связи с отсутствием заявок;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- 06.05.2022 состоялся аукцион на право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заключения договоров аренды земельных участков, расположенных по адресам ул. Куйбышева, 2/7, на территории садоводческого товарищества «Прибрежный». Размер ежегодной арендной платы составляет 1 847,19 тыс. руб.;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- 16.12.2022 состоялся аукцион по предостав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лению прав аренды по 2 земельным участкам, размер годовой арендной платы по итогам аукциона составляет 276,37 тыс. руб. По 3 земельным участкам, также выставляемым на аукцион 16.12.2022, аукцион признан несостоявшимся в связи с отсутствием заявок.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Комитето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 проводится совместная работа с Отделом судебных приставов по городу Димитровграду. Ежемесячно направляются в адрес УФССП акты сверки исполнительных производств возбужденных в отношении физических лиц и индивидуальных предпринимателей, а также запросы о 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оде исполнительных производств. Предоставленная от судебных приставов информация анализируется и оказывается содействие по скорейшему взысканию задолженности и окончанию исполнительных производств.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С целью обеспечения исполнения содержащихся в исполнительн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ых документах требований об имущественных взысканиях, Комитетом осуществляются выезды с сотрудниками Отдела судебных приставов по            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. Димитровграду.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 время выездов должникам вручаются повестки о необходимости явиться в службу судебных пристав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ов и в Комитет для составления актов передачи земельных участков, а также проводится беседа о необходимости скорейшей оплаты задолженности по исполнительным производствам.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01.12.2022 было проведено совещание с участием Начальника отдела судебных приставов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по г. Димитровграду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Антохиным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С.В., судебным приставом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Паймурзиной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Л.Р., представителями Комитета по управлению имуществом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города Димитровграда. По итогу совещания был проведен анализ исполнительных производств, составлен перечень особо крупных должников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 разработан план действий для дальнейшей совместной работы.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Также 01.12.2022 был осуществлен выезд по месту нахождения имущества должника – ООО «Европа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Д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», по итогам которого был наложен арест на имущество должника (здание и помещение по адресу ул. Восточ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ная, 46).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07.12.2022 Комитетом совместно с судебным приставом-исполнителем Агеевой Л.М. был осуществлен выезд по месту нахождения должника - физического лица, по итогу которого было арестовано имущество должника.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 случае не погашения задолженности в теч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ение 4 месяцев, имущество будет выставлено на торги.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27.12.2022 Комитетом совместно с судебным приставом-исполнителем Агеевой Л.М. был осуществлен выезд по месту регистрации должника – физического лица, по итогу которого должник оплатил задолженность по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ному исполнительному листу и обязался оплатить в январе 2023 задолженность по трем оставшимся исполнительным производствам.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3.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Доходы от аренды муниципального имущества.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За январь - декабрь 2022 года плановые показатели составляют 29 743,80 тыс. руб., факт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ически поступило 31 362,57 тыс. руб. или 105,44%. Перевыполнение плана на 1 618,77 тыс. руб. или 5,44% связано с поступлением задолженности от юридического лица (за период с 01.02.2021 по 31.07.2022) в размере 978,49 тыс. руб.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  <w:tr w:rsidR="004065BC">
                          <w:trPr>
                            <w:trHeight w:val="245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проводится оповещение путем телефонной связи и посредством электронной почты арендаторов, имеющих задолженность по арендной плате более одного месяца. За период с 01.01.2022 по 31.12.2022 была проведена работа с 2970 должниками, общая сумма поступлений 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оставила 4 922,60 тыс. руб.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- ведется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претензионно-исковая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работа.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4. Наем муниципального жилищного фонда, разрешение на использование.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В январе - декабре 2022 года плановые показатели 4 521,60 тыс. руб., фактически поступило 4 812,04 тыс. руб. Перевыполне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ние составило 290,44 тыс. руб. или 106,42% и связано с поступлением оплаты по разрешению на использование земельных участков.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5. Доходы от продажи земельных участков, государственная собственность на которые не разграничена.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План на январь - декабрь 2022 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ода – 28 076,70 тыс. руб., факт 26 391,49 тыс. руб.  За двенадцать месяцев 2022 года Комитетом было реализовано 172 земельных участка.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 итогам аукциона от 25.11.2022 были реализованы все 6 лотов, сумма поступлений составила 13 854,32 тыс. руб.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23.12.2022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проведен аукцион по продаже 1 земельного участка, размер выкупной стоимости составил 5 942,25 тыс. руб.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В рамках заключения соглашений о перераспределении земель на основании статей 39.28 и 39.29 Земельного кодекса РФ, постановления Правительства Ульяновс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кой области от 10.04.2015 №156-П общая сумма поступлений составила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909,65 тыс. руб.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Всего в 2022 году выставлено на торги 29 земельных участков.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Реализовано с торгов всего 19 земельных участков общей площадью 19273 кв.м. Общий экономический эффект составил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23 622,52 тыс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уб., в том числе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доходы от продажи в собственность 9 земельных участков составили 20 764,92 тыс. руб.,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увеличение доходов в виде арендной платы за земельные участки составило 2 716,40 тыс. руб. в год.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увеличение размера налогового пот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енциала по земельному налогу с 2022 года составит 141,2 тыс. руб. в год.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В связи тяжелой социально-экономическим ситуацией в стране, спрос со стороны граждан, желающих купить земельные участки, упал. По 11 земельным участкам, неоднократно выставляемым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торги в 2022 году, аукционы были признаны не состоявшимися в связи с отсутствием заявок. Указанные земельные участки будут выставлены на торги повторно.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Необходимо отметить, что большая часть земельных участков - не ликвидные, а по 25 земельным участкам им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еются проблемы в оформлении (уточнение вида разрешенного использования), отсутствуют подъездные пути, отсутствует возможность технологического присоединения (э/э), по участку проходят газовые сети в частной собственности, слетели с кадастрового учета (необ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ходимо межевание земельного участка).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В настоящее время организована работа по вовлечению их в гражданский оборот, в том числе формирование земельных участков, определение рыночной стоимости для реализации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065BC">
                          <w:trPr>
                            <w:trHeight w:val="245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собственность и для передачи в аренду. Аукционы по продаже земельных участков и права на заключение договоров аренды земельных участков планируются к проведению при получении отчетов об оценке указанных земельных участков.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6.Доходы от приватизации муниципа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льного имущества.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План на 12 месяцев 2022 года – 19 207,80 тыс. руб., факт 7 210,97 тыс. руб. или 37,54%. Невыполнение плановых показателей по данному доходному источнику связано с тем, что аукцион по продаже объектов муниципального недвижимого имущества 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ризнан несостоявшимся в связи с отсутствием заявок.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В соответствии с Прогнозным планом приватизации на 2022 год на 13.01.2023 запланировано проведение повторных торгов по продаже 1 объекта недвижимости на сумму 3 566,56 тыс. руб.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7. Доходы, получаемые в 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иде платы за размещение НТО, СНТО.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План на январь - декабрь 2022 года – 850,00 тыс. руб., факт 879,16 тыс. руб. В постоянном режиме проводится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обзвон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арендаторов и предоставление актов сверки.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18.11.2022 состоялся аукцион на право заключения договоров на 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становку и эксплуатацию 9 рекламных конструкций на земельных участках, государственная собственность на которые не разграничена. По итогам аукциона сумма поступлений составила 296,54 тыс. руб.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Также по итогам аукциона заключено 2 договора на размещение сез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онного нестационарного торгового объекта на общую сумму 245,27 тыс. рублей в год.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8. Пени за несвоевременную оплату арендных платежей, неосновательное обогащение.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План на 12 месяцев 2022 года составляет 1 800,00 тыс. руб., факт поступлений 1 815,20 тыс. 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уб. Перевыполнение по данному доходному источнику на 0,84% связано с поступлением задолженности от юридического лица (за период с 01.02.2021 по 31.08.2022) в размере 111,18 тыс. руб.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4065BC" w:rsidRDefault="004065B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5215A9" w:rsidTr="005215A9">
              <w:trPr>
                <w:trHeight w:val="2247"/>
              </w:trPr>
              <w:tc>
                <w:tcPr>
                  <w:tcW w:w="3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8"/>
                  </w:tblGrid>
                  <w:tr w:rsidR="004065BC">
                    <w:trPr>
                      <w:trHeight w:val="2247"/>
                    </w:trPr>
                    <w:tc>
                      <w:tcPr>
                        <w:tcW w:w="1077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78"/>
                        </w:tblGrid>
                        <w:tr w:rsidR="004065BC">
                          <w:tc>
                            <w:tcPr>
                              <w:tcW w:w="10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lastRenderedPageBreak/>
                                <w:t>4.Анализ показателей бухгалтерской отчетности субъекта бюджетной отчетности</w:t>
                              </w:r>
                            </w:p>
                          </w:tc>
                        </w:tr>
                        <w:tr w:rsidR="004065BC">
                          <w:trPr>
                            <w:trHeight w:val="256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События после отчетной даты до предоставления бюджетной отчетности за 12 месяцев 2022 г у учреждения не возникали.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 состоянию на 01.01.2023 года перед учреждением числится просроченная дебиторская задолженность в размере 101 234 311,43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 на 01.01.2022 в сумме 65 907 801,94 рублей, увеличение просроченной дебиторской задолженности произошло в связи с нарушениями ср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оков оплаты по договорам аренды. Так же у учреждения на 01.01.2023 г. имеется просроченная кредиторская задолженность в сумме 192 470,52 рублей, на 01.01.2022 в сумме 16 397 641,83 рублей, проведены мероприятия по сокращению просроченной кредиторской задол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женности;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В целом увеличение дебиторской задолженности произошло в связи с изменением кадастровой стоимости с 01.01.2022 года, заключением новых договоров аренды на земельные участки, муниципальное имущество в соответствии со стандартом «Аренда».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бу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дущих период на 01.01.2023 года составляет 1 234 651 240,06 рублей, на 01.01.2022 года составляет 1 311 432 405,29 рублей, изменение составляет 76 781 165,23 рублей, уменьшение произошло в связи с расторжением долгосрочных договоров аренды и изменением кад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астровой стоимости с 01.01.2022 года, что повлияло на уменьшение арендной платы по заключенным договорам аренды на земельные участки.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Комитет является учредителем муниципальных унитарных предприятий и общества с ограниченной ответственностью, сумма финансо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вых вложений составляет 16 581,46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 данные отражены в форме 0503171 «Сведения о финансовых вложениях получателей бюджетных средств, администратора источников финансирования дефицита бюджета» на 01.01.2023 г.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Исправление ошибок прошлых лет отражены 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форме «Изменение валюты баланса» ф. 0503173 на 01.01.2023: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АКТИВ БАЛАНСА: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По стр. 010, 020, 021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6 – по счету 101  сборка основного средства из комплектующих, увеличение основных средств на 147 103,47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По стр. 080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6 – по счету 105 сборка основног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 средства из комплектующих, уменьшение материальных запасов на 147 103,47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По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140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06  –- списание недвижимого имущества в связи с заключением договора мены в рамках программы «Переселения» на сумму 4 353 480,00;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По стр. 160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06  - НМА на сум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му 2 830,00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 стр. 250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06: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– по счету 205.21 - уменьшение дебиторской задолженности по договорам аренды объектов недвижимого имущества, в связи с расторжением договоров в сумме 1 448 823,48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по счету 205.23 - уменьшение дебиторской з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адолженности по договорам аренды за земельные участки, в связи с расторжением договоров аренды и изменением арендной платы в сумме 64 791 186,26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gramEnd"/>
                            </w:p>
                          </w:tc>
                        </w:tr>
                        <w:tr w:rsidR="004065BC">
                          <w:trPr>
                            <w:trHeight w:val="256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– по счету 205.29 - увеличение дебиторской задолженности по договорам за право размещения нестационар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ных торговых объектах и сезонных торговых объектах, в связи с заключением новых договоров в сумме 117 816,16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по счету 205.73 - увеличение дебиторской задолженности по договорам купли - продажи за земельные участки, в связи с заключением новых дог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оворов в сумме 42 133,55 рублей;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по счету 209.41 – принятие обязательств по доходам по исполнительным листам в сумме 455 231,92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по счету 209.45 – принятие обязательств по доходам по исполнительным листам в сумме 2 023 047,34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По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251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08: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– по счету 205.21 - уменьшение долгосрочной дебиторской задолженности по договорам аренды объектов недвижимого имущества, в связи с расторжением договоров в сумме 1 359 724,13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по счету 205.23 - уменьшение долгосрочной дебиторской задолженн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ости по договорам аренды за земельные участки, в связи с расторжением договоров аренды и изменением арендной платы в сумме 64 791 186,26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– по счету 205.29 – уменьшение долгосрочной дебиторской задолженности по договорам за право размещения нестацио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нарных торговых объектах и сезонных торговых объектах, в связи с расторжением договоров в сумме 173 207,96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По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260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06  – по счету 303.05 – корректировка кредиторской задолженности по пеням по налогам в рамках сверки с ИФНС в сумме  9,51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ПАССИВ БАЛАНСА: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По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410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6 – по счету 302.96 принятие обязательств по решению суда за 2021 год, в связи с тем, что документы поступили в 2022 году в сумме 1 831 000,00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По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420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6: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– по счету 303.02 – увеличение кредиторской задолженности,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 связи принятием УФНС по Ульяновской области Решения о зачете между пенями и начислениями по страховым взносам на социальное страхование в сумме 2 398, 07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– по счету 303.04 – уменьшение кредиторской задолженности по пеням НДС на основании акта сверки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в сумме 14 490,33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– по счету 303.05 - уменьшение кредиторской задолженности, в связи с корректировкой задолженности между пенями и начислениями по страховым взносам на основании Решения о зачете по пеням по страховым взносам в сумме 27 983,32;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– по 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чету 303.07 - уменьшение кредиторской задолженности, в связи с корректировкой задолженности между пенями и начислениями по страховым взносам на основании Решения о зачете по страховым взносам в ФФОМС в сумме 10 510,39;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  <w:tr w:rsidR="004065BC">
                          <w:trPr>
                            <w:trHeight w:val="256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– по счету 303.10 - увеличение кред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иторской задолженности, в связи с корректировкой задолженности между пенями и начислениями по страховым взносам на основании Решения о зачете по страховым взносам в ПФР в сумме 12 642,76;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 стр. 470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6: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 по счету 205.21 - начисление кредиторской задол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женности по договорам аренды объектов недвижимого имущества, в связи с изменением арендной платы по договорам в сумме – 7 736,48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по счету 205.23 - начисление кредиторской задолженности по договорам аренды за земельные участки, в связи с изменение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 арендной платы по договорам в сумме 218 255,57 рублей;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 счету 205.29 - начисление кредиторской задолженности по договорам за право размещения нестационарных торговых объектах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сезонных торговых объектах, в связи с изменением арендной платы по догово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рам в сумме 41 435,62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по счету 205.73 - уменьшение кредиторской задолженности по договорам купли - продажи за земельные участки, в связи с изменением арендной платы по договорам в сумме 201 095,21 рублей;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 счету 209.41 – увеличение кредиторск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ой задолженности по принятым обязательств по доходам по исполнительным листам в сумме 3 125,72 рублей;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по счету 209.45 – увеличение кредиторской задолженности по принятым обязательств по доходам по исполнительным листам в сумме 19 653,78 рублей;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По стр.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510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6 – по счету 401.40 , уменьшение произошло в связи с расторжением долгосрочных договоров аренды и изменением кадастровой стоимости, в соответствии со стандартом «Аренда» в сумме «- 89 398 148,04 рублей»;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По стр. 520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6 – по счету 401.60 начисление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резервов по обязательствам возникшие по факту хозяйственной деятельности по коммунальным услугам за муниципальное имущество муниципальной казны 228 397,64 рублей.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ИЗМЕНЕНИЯ НА ЗАБАЛАНСОВЫХ СЧЕТАХ: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По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020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7 – по счету 02.51 принятие объектов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аварийн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ного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недвижимого имущества - жилые помещения (не актив) в муниципальную казну (на основании Постановлений от 2021)  в сумме 9 072 435,38 рублей.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Код причины Наименование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03.1 несвоевременное поступление первичных учетных документов в сумме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- 155 204 899,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21, в том числе: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- 4 353 480, 00 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140);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- 63 601 780,77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250);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1 831 000,00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410);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89 111,96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470);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- 89 398 148,04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510);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228 397,64 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520)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03.2 несвоевременное отражение фактов хозяйственной жизни в регистрах бухгалтерского учета,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 сумме -51 103,70 в том числе: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- 16 000,00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120,121);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2 830,00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160);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9,51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260);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- 37 943,21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420);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03.3 ошибки в применении счетов бухгалтерского учета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03.4 ошибки, допущенные при отражении бухгалтерских записей на основании первичного 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четного документа (за исключением ошибок в применении счетов бухгалтерского учета), в сумме 310 206,94, в том числе: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161 103,47 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010,020,021);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147 103,47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080);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03.5 иные причины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  <w:tr w:rsidR="004065BC">
                          <w:trPr>
                            <w:trHeight w:val="256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На счете 1 106 00 000 «Вложения в нефинансовые активы» остаток сост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авляет 98 342 100, 00руб, в том числе: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106.11 – в сумме 98 305 200,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106.31 – в сумме 36 900 руб.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Наличие остатка на счете 106.11 в сумме 98 305 200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– жилые помещения –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квартиры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приобретенные в рамках муниципальной программы «Переселение граждан, 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роживающих на территории города Димитровграда Ульяновской области, из многоквартирных домов, признанных аварийными после 1 января 2012 года», утвержденной постановлением Администрации города от 20.08.2018 № 1835. В январе 2023 года право собственности заре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гистрировано на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Комитет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 данные квартиры будут переданы в муниципальную казну для предоставления гражданам.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4065BC" w:rsidRDefault="004065B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5215A9" w:rsidTr="005215A9">
              <w:trPr>
                <w:trHeight w:val="1019"/>
              </w:trPr>
              <w:tc>
                <w:tcPr>
                  <w:tcW w:w="3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8"/>
                  </w:tblGrid>
                  <w:tr w:rsidR="004065BC">
                    <w:trPr>
                      <w:trHeight w:val="1019"/>
                    </w:trPr>
                    <w:tc>
                      <w:tcPr>
                        <w:tcW w:w="1077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78"/>
                        </w:tblGrid>
                        <w:tr w:rsidR="004065BC">
                          <w:trPr>
                            <w:trHeight w:val="629"/>
                          </w:trPr>
                          <w:tc>
                            <w:tcPr>
                              <w:tcW w:w="10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698"/>
                              </w:tblGrid>
                              <w:tr w:rsidR="004065BC">
                                <w:trPr>
                                  <w:trHeight w:hRule="exact" w:val="627"/>
                                </w:trPr>
                                <w:tc>
                                  <w:tcPr>
                                    <w:tcW w:w="1069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4065BC" w:rsidRDefault="005215A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lastRenderedPageBreak/>
                                      <w:t>5. Прочие вопросы деятельности субъекта бюджетной отчетности</w:t>
                                    </w:r>
                                  </w:p>
                                </w:tc>
                              </w:tr>
                            </w:tbl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65BC">
                          <w:trPr>
                            <w:trHeight w:val="233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При начислении амортизации применяется линейный метод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Приняты обязательства по судебным решениям составили  63 782,79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рублей. Задолженность по исполнительным документам отражена в форме 0503296 на 01.01.2023.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Правовые основания возникновения задолженности заключается в следующем: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На основании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210 ГК 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Ф, ст. 39 ЖК РФ, 3 раздела Постановления Правительства РФ от 13.08.2006 г. № 491 собственник (Комитет) несет бремя расходов на содержание общего имущества в МКД;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Бюджетный учет ведется с использованием программного обеспечения 1С Предприятие.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Резерв предст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оящих расходов на 01.01.2023 г составляет 4 371 691,34 рублей, на 01.01.2022 г. – 7 357 285,66, уменьшение на 2 985 594,32 рублей произошло за счет принятие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обязательств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по которым был ранее сформирован резерва по отпускам на 2022 год (187 274,71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 и по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обязательствам возникшие по факту хозяйственной деятельности (коммунальные расходы за объекты недвижимого имущества, составляющие муниципальную казну – 2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798 319,61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).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В Комитете по управлению имуществом проведена инвентаризация при составлении годовой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бюджетной отчетности, на основании Приказа от 24.10.2022 № 81, расхождений не выявлено.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В связи с отсутствием числовых показателей в составе бюджетной отчетности за  2022 года не представлены: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Сведения об исполнении мероприятий в рамках целевых программ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ф. 0503166;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Сведения о целевых иностранных кредитах ф. 0503167;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Сведения о государственном (муниципальном) долге, предоставленных бюджетных кредитах ф. 0503172;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сведения об остатках денежных средств на счетах получателя бюджетных средств – деятельно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сть, осуществляемая за счет средств соответствующего бюджета ф. 0503178;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СПРАВКА о суммах консолидируемых поступлений, подлежащих зачислению на счет бюджета ф. 0503184.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- сведения о проведении инвентаризации таблица № 6.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4065BC" w:rsidRDefault="004065B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5215A9" w:rsidTr="005215A9">
              <w:trPr>
                <w:trHeight w:val="3411"/>
              </w:trPr>
              <w:tc>
                <w:tcPr>
                  <w:tcW w:w="3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160"/>
                    <w:gridCol w:w="2618"/>
                  </w:tblGrid>
                  <w:tr w:rsidR="004065BC">
                    <w:trPr>
                      <w:trHeight w:val="94"/>
                    </w:trPr>
                    <w:tc>
                      <w:tcPr>
                        <w:tcW w:w="8160" w:type="dxa"/>
                      </w:tcPr>
                      <w:p w:rsidR="004065BC" w:rsidRDefault="00406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18" w:type="dxa"/>
                      </w:tcPr>
                      <w:p w:rsidR="004065BC" w:rsidRDefault="00406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65BC">
                    <w:tc>
                      <w:tcPr>
                        <w:tcW w:w="816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140"/>
                          <w:gridCol w:w="1660"/>
                          <w:gridCol w:w="1920"/>
                          <w:gridCol w:w="1440"/>
                        </w:tblGrid>
                        <w:tr w:rsidR="004065BC">
                          <w:trPr>
                            <w:trHeight w:val="233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0"/>
                              </w:tblGrid>
                              <w:tr w:rsidR="004065BC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4065BC" w:rsidRDefault="005215A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Сатаров Рушан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Дамирович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65BC">
                          <w:trPr>
                            <w:trHeight w:val="210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0"/>
                              </w:tblGrid>
                              <w:tr w:rsidR="004065BC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4065BC" w:rsidRDefault="005215A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0"/>
                              </w:tblGrid>
                              <w:tr w:rsidR="004065BC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4065BC" w:rsidRDefault="005215A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65BC">
                          <w:trPr>
                            <w:trHeight w:val="233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Руководителя планово-экономической службы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65BC">
                          <w:trPr>
                            <w:trHeight w:val="210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0"/>
                              </w:tblGrid>
                              <w:tr w:rsidR="004065BC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4065BC" w:rsidRDefault="005215A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0"/>
                              </w:tblGrid>
                              <w:tr w:rsidR="004065BC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4065BC" w:rsidRDefault="005215A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65BC">
                          <w:trPr>
                            <w:trHeight w:val="233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0"/>
                              </w:tblGrid>
                              <w:tr w:rsidR="004065BC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4065BC" w:rsidRDefault="005215A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Меднова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Ирина Александровна</w:t>
                                    </w:r>
                                  </w:p>
                                </w:tc>
                              </w:tr>
                            </w:tbl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65BC">
                          <w:trPr>
                            <w:trHeight w:val="210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0"/>
                              </w:tblGrid>
                              <w:tr w:rsidR="004065BC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4065BC" w:rsidRDefault="005215A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0"/>
                              </w:tblGrid>
                              <w:tr w:rsidR="004065BC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4065BC" w:rsidRDefault="005215A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65BC">
                          <w:trPr>
                            <w:trHeight w:val="233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 Централизованной бухгалтерии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65BC">
                          <w:trPr>
                            <w:trHeight w:val="210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0"/>
                              </w:tblGrid>
                              <w:tr w:rsidR="004065BC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4065BC" w:rsidRDefault="005215A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0"/>
                              </w:tblGrid>
                              <w:tr w:rsidR="004065BC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4065BC" w:rsidRDefault="005215A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65BC">
                          <w:trPr>
                            <w:trHeight w:val="233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065BC" w:rsidRDefault="005215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Централизованной бухгалтерии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65BC">
                          <w:trPr>
                            <w:trHeight w:val="210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0"/>
                              </w:tblGrid>
                              <w:tr w:rsidR="004065BC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4065BC" w:rsidRDefault="005215A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0"/>
                              </w:tblGrid>
                              <w:tr w:rsidR="004065BC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4065BC" w:rsidRDefault="005215A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65BC">
                          <w:trPr>
                            <w:trHeight w:val="240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60"/>
                              </w:tblGrid>
                              <w:tr w:rsidR="004065BC">
                                <w:trPr>
                                  <w:trHeight w:hRule="exact" w:val="238"/>
                                </w:trPr>
                                <w:tc>
                                  <w:tcPr>
                                    <w:tcW w:w="30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4065BC" w:rsidRDefault="005215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"____"  ______________________ 20___г.</w:t>
                                    </w:r>
                                  </w:p>
                                </w:tc>
                              </w:tr>
                            </w:tbl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65BC" w:rsidRDefault="00406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065BC" w:rsidRDefault="004065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18" w:type="dxa"/>
                      </w:tcPr>
                      <w:p w:rsidR="004065BC" w:rsidRDefault="00406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065BC" w:rsidRDefault="004065BC">
                  <w:pPr>
                    <w:spacing w:after="0" w:line="240" w:lineRule="auto"/>
                  </w:pPr>
                </w:p>
              </w:tc>
            </w:tr>
          </w:tbl>
          <w:p w:rsidR="004065BC" w:rsidRDefault="004065BC">
            <w:pPr>
              <w:spacing w:after="0" w:line="240" w:lineRule="auto"/>
            </w:pPr>
          </w:p>
        </w:tc>
      </w:tr>
    </w:tbl>
    <w:p w:rsidR="004065BC" w:rsidRDefault="005215A9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78"/>
      </w:tblGrid>
      <w:tr w:rsidR="004065BC">
        <w:trPr>
          <w:trHeight w:val="1599"/>
        </w:trPr>
        <w:tc>
          <w:tcPr>
            <w:tcW w:w="10778" w:type="dxa"/>
          </w:tcPr>
          <w:p w:rsidR="004065BC" w:rsidRDefault="004065BC">
            <w:pPr>
              <w:pStyle w:val="EmptyCellLayoutStyle"/>
              <w:spacing w:after="0" w:line="240" w:lineRule="auto"/>
            </w:pPr>
          </w:p>
        </w:tc>
      </w:tr>
      <w:tr w:rsidR="004065BC">
        <w:tc>
          <w:tcPr>
            <w:tcW w:w="10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8154"/>
              <w:gridCol w:w="2615"/>
            </w:tblGrid>
            <w:tr w:rsidR="004065BC">
              <w:tc>
                <w:tcPr>
                  <w:tcW w:w="816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5215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ЭП Руководитель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Субъект: Сатаров Рушан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Дамирович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Должность: ПРЕДСЕДАТЕЛЬ КОМИТЕТА ПО УПРАВЛЕНИЮ ИМУЩЕСТВОМ ГОРОДА ДИМИТРОВГРАДА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Организация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:К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ОМИТЕТ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ПО УПРАВЛЕНИЮ ИМУЩЕСТВОМ ГОРОДА ДИМИТРОВГРАДА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Подразделение: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Отпечаток сертификата: 893B0B7C0B1B90E1D96C0436F6DF1C34B25B8300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Серийный номер сертификата: 00C71B1E7DE142ACDCBDD08D31EBD07CBB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подписания:28.02.2023 14:17:55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9" w:type="dxa"/>
                    <w:bottom w:w="59" w:type="dxa"/>
                    <w:right w:w="5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4065BC">
              <w:tc>
                <w:tcPr>
                  <w:tcW w:w="8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4065BC">
              <w:tc>
                <w:tcPr>
                  <w:tcW w:w="8160" w:type="dxa"/>
                  <w:tcBorders>
                    <w:top w:val="single" w:sz="23" w:space="0" w:color="FFA500"/>
                    <w:left w:val="single" w:sz="23" w:space="0" w:color="FFA500"/>
                    <w:bottom w:val="single" w:sz="23" w:space="0" w:color="FFA500"/>
                    <w:right w:val="single" w:sz="23" w:space="0" w:color="FFA500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5215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ЭП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РукПЭС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    Не подписано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 !</w:t>
                  </w:r>
                  <w:proofErr w:type="gramEnd"/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9" w:type="dxa"/>
                    <w:bottom w:w="59" w:type="dxa"/>
                    <w:right w:w="59" w:type="dxa"/>
                  </w:tcMar>
                </w:tcPr>
                <w:p w:rsidR="004065BC" w:rsidRDefault="005215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B0000"/>
                    </w:rPr>
                    <w:t xml:space="preserve"> </w:t>
                  </w:r>
                </w:p>
              </w:tc>
            </w:tr>
            <w:tr w:rsidR="004065BC">
              <w:tc>
                <w:tcPr>
                  <w:tcW w:w="8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4065BC">
              <w:tc>
                <w:tcPr>
                  <w:tcW w:w="816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5215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ЭП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ГлБух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Субъект: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Меднова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Ирина Александровна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Должность: Главный бухгалтер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Организация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:К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ОМИТЕТ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ПО УПРАВЛЕНИЮ ИМУЩЕСТВОМ ГОРОДА ДИМИТРОВГРАДА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Подразделение: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Отпечаток сертификата: A1F1C8D3171CF1ECDD8454783A472A02DEABA05C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Серийный номер сертификата: 5D4B7C82B8AF977AF4EAF0D3C99B31F8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подписания:28.02.2023 14:17:20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9" w:type="dxa"/>
                    <w:bottom w:w="59" w:type="dxa"/>
                    <w:right w:w="5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4065BC">
              <w:tc>
                <w:tcPr>
                  <w:tcW w:w="8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4065BC">
              <w:tc>
                <w:tcPr>
                  <w:tcW w:w="8160" w:type="dxa"/>
                  <w:tcBorders>
                    <w:top w:val="single" w:sz="23" w:space="0" w:color="FFA500"/>
                    <w:left w:val="single" w:sz="23" w:space="0" w:color="FFA500"/>
                    <w:bottom w:val="single" w:sz="23" w:space="0" w:color="FFA500"/>
                    <w:right w:val="single" w:sz="23" w:space="0" w:color="FFA500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5215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ЭП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ГлБухЦентБух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    Не подписано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 !</w:t>
                  </w:r>
                  <w:proofErr w:type="gramEnd"/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9" w:type="dxa"/>
                    <w:bottom w:w="59" w:type="dxa"/>
                    <w:right w:w="59" w:type="dxa"/>
                  </w:tcMar>
                </w:tcPr>
                <w:p w:rsidR="004065BC" w:rsidRDefault="005215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B0000"/>
                    </w:rPr>
                    <w:t xml:space="preserve"> </w:t>
                  </w:r>
                </w:p>
              </w:tc>
            </w:tr>
            <w:tr w:rsidR="004065BC">
              <w:tc>
                <w:tcPr>
                  <w:tcW w:w="8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</w:tr>
            <w:tr w:rsidR="004065BC">
              <w:tc>
                <w:tcPr>
                  <w:tcW w:w="8160" w:type="dxa"/>
                  <w:tcBorders>
                    <w:top w:val="single" w:sz="23" w:space="0" w:color="FFA500"/>
                    <w:left w:val="single" w:sz="23" w:space="0" w:color="FFA500"/>
                    <w:bottom w:val="single" w:sz="23" w:space="0" w:color="FFA500"/>
                    <w:right w:val="single" w:sz="23" w:space="0" w:color="FFA500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5215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ЭП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РукЦентБух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    Не подписано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 !</w:t>
                  </w:r>
                  <w:proofErr w:type="gramEnd"/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9" w:type="dxa"/>
                    <w:bottom w:w="59" w:type="dxa"/>
                    <w:right w:w="59" w:type="dxa"/>
                  </w:tcMar>
                </w:tcPr>
                <w:p w:rsidR="004065BC" w:rsidRDefault="005215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B0000"/>
                    </w:rPr>
                    <w:t xml:space="preserve"> </w:t>
                  </w:r>
                </w:p>
              </w:tc>
            </w:tr>
            <w:tr w:rsidR="004065BC">
              <w:tc>
                <w:tcPr>
                  <w:tcW w:w="8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4065BC" w:rsidRDefault="004065BC">
                  <w:pPr>
                    <w:spacing w:after="0" w:line="240" w:lineRule="auto"/>
                  </w:pPr>
                </w:p>
              </w:tc>
            </w:tr>
          </w:tbl>
          <w:p w:rsidR="004065BC" w:rsidRDefault="004065BC">
            <w:pPr>
              <w:spacing w:after="0" w:line="240" w:lineRule="auto"/>
            </w:pPr>
          </w:p>
        </w:tc>
      </w:tr>
    </w:tbl>
    <w:p w:rsidR="004065BC" w:rsidRDefault="004065BC">
      <w:pPr>
        <w:spacing w:after="0" w:line="240" w:lineRule="auto"/>
      </w:pPr>
    </w:p>
    <w:sectPr w:rsidR="004065BC" w:rsidSect="004065BC">
      <w:pgSz w:w="11911" w:h="16832"/>
      <w:pgMar w:top="566" w:right="566" w:bottom="566" w:left="56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5BC"/>
    <w:rsid w:val="004065BC"/>
    <w:rsid w:val="0052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4065BC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5007</Words>
  <Characters>28545</Characters>
  <Application>Microsoft Office Word</Application>
  <DocSecurity>0</DocSecurity>
  <Lines>237</Lines>
  <Paragraphs>66</Paragraphs>
  <ScaleCrop>false</ScaleCrop>
  <Company/>
  <LinksUpToDate>false</LinksUpToDate>
  <CharactersWithSpaces>33486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Татьяна Витальевна Финтех ©</dc:creator>
  <cp:lastModifiedBy>КУИГ</cp:lastModifiedBy>
  <cp:revision>2</cp:revision>
  <dcterms:created xsi:type="dcterms:W3CDTF">2023-03-28T06:54:00Z</dcterms:created>
  <dcterms:modified xsi:type="dcterms:W3CDTF">2023-03-28T06:54:00Z</dcterms:modified>
</cp:coreProperties>
</file>