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487BC">
      <w:pPr>
        <w:ind w:firstLine="851"/>
        <w:jc w:val="center"/>
        <w:rPr>
          <w:b/>
          <w:sz w:val="28"/>
          <w:szCs w:val="28"/>
        </w:rPr>
      </w:pPr>
      <w:bookmarkStart w:id="0" w:name="_GoBack"/>
      <w:bookmarkEnd w:id="0"/>
      <w:r>
        <w:rPr>
          <w:b/>
          <w:sz w:val="28"/>
          <w:szCs w:val="28"/>
        </w:rPr>
        <w:t xml:space="preserve">Глава </w:t>
      </w:r>
      <w:r>
        <w:rPr>
          <w:b/>
          <w:sz w:val="28"/>
          <w:szCs w:val="28"/>
          <w:lang w:val="en-US"/>
        </w:rPr>
        <w:t>VI</w:t>
      </w:r>
      <w:r>
        <w:rPr>
          <w:b/>
          <w:sz w:val="28"/>
          <w:szCs w:val="28"/>
        </w:rPr>
        <w:t>. Горячее водоснабжение</w:t>
      </w:r>
    </w:p>
    <w:p w14:paraId="7891EB63">
      <w:pPr>
        <w:ind w:firstLine="567"/>
        <w:jc w:val="center"/>
        <w:rPr>
          <w:sz w:val="28"/>
          <w:szCs w:val="28"/>
        </w:rPr>
      </w:pPr>
    </w:p>
    <w:p w14:paraId="66E27E72">
      <w:pPr>
        <w:pStyle w:val="67"/>
        <w:ind w:firstLine="567"/>
        <w:jc w:val="both"/>
        <w:rPr>
          <w:color w:val="auto"/>
          <w:sz w:val="28"/>
          <w:szCs w:val="28"/>
          <w:lang w:eastAsia="en-US"/>
        </w:rPr>
      </w:pPr>
      <w:r>
        <w:rPr>
          <w:color w:val="auto"/>
          <w:sz w:val="28"/>
          <w:szCs w:val="28"/>
          <w:lang w:eastAsia="en-US"/>
        </w:rPr>
        <w:t>Раздел 1.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14:paraId="75D86EA0">
      <w:pPr>
        <w:pStyle w:val="67"/>
        <w:ind w:firstLine="567"/>
        <w:rPr>
          <w:color w:val="auto"/>
          <w:sz w:val="28"/>
          <w:szCs w:val="28"/>
          <w:lang w:eastAsia="en-US"/>
        </w:rPr>
      </w:pPr>
    </w:p>
    <w:p w14:paraId="11EA9C7E">
      <w:pPr>
        <w:pStyle w:val="67"/>
        <w:suppressAutoHyphens/>
        <w:ind w:firstLine="567"/>
        <w:jc w:val="both"/>
        <w:rPr>
          <w:color w:val="auto"/>
          <w:sz w:val="28"/>
          <w:szCs w:val="28"/>
          <w:lang w:eastAsia="en-US"/>
        </w:rPr>
      </w:pPr>
      <w:r>
        <w:rPr>
          <w:color w:val="auto"/>
          <w:sz w:val="28"/>
          <w:szCs w:val="28"/>
          <w:lang w:eastAsia="en-US"/>
        </w:rPr>
        <w:t>Система горячего водоснабжения - совокупность устройств, обеспечивающих нагрев холодной воды и распределение ее по водоразборным приборам.</w:t>
      </w:r>
    </w:p>
    <w:p w14:paraId="623F197D">
      <w:pPr>
        <w:pStyle w:val="67"/>
        <w:suppressAutoHyphens/>
        <w:ind w:firstLine="567"/>
        <w:jc w:val="both"/>
        <w:rPr>
          <w:color w:val="auto"/>
          <w:sz w:val="28"/>
          <w:szCs w:val="28"/>
          <w:lang w:eastAsia="en-US"/>
        </w:rPr>
      </w:pPr>
      <w:r>
        <w:rPr>
          <w:color w:val="auto"/>
          <w:sz w:val="28"/>
          <w:szCs w:val="28"/>
          <w:lang w:eastAsia="en-US"/>
        </w:rPr>
        <w:t>Горячее водоснабжение представляет собой систему устройств и трубопроводов для подогрева воды до расчетной температуры и распределения ее потребителям.</w:t>
      </w:r>
    </w:p>
    <w:p w14:paraId="06236D87">
      <w:pPr>
        <w:pStyle w:val="67"/>
        <w:suppressAutoHyphens/>
        <w:spacing w:before="120"/>
        <w:ind w:firstLine="567"/>
        <w:jc w:val="both"/>
        <w:rPr>
          <w:color w:val="auto"/>
          <w:sz w:val="28"/>
          <w:szCs w:val="28"/>
          <w:lang w:eastAsia="en-US"/>
        </w:rPr>
      </w:pPr>
      <w:r>
        <w:rPr>
          <w:color w:val="auto"/>
          <w:sz w:val="28"/>
          <w:szCs w:val="28"/>
          <w:lang w:eastAsia="en-US"/>
        </w:rPr>
        <w:t>Система теплоснабжения в Димитровграде централизованная. По характеру подключения большей части нагрузок – зависимая схема подключения, с открытым разбором ГВС из тепловой сети. В ряде тепловых районов – зависимая схема подключения, с закрытым разбором ГВС. Некоторые здания имеют индивидуальное отопление.</w:t>
      </w:r>
    </w:p>
    <w:p w14:paraId="7D19FF17">
      <w:pPr>
        <w:pStyle w:val="67"/>
        <w:suppressAutoHyphens/>
        <w:ind w:firstLine="567"/>
        <w:jc w:val="both"/>
        <w:rPr>
          <w:color w:val="auto"/>
          <w:sz w:val="28"/>
          <w:szCs w:val="28"/>
          <w:lang w:eastAsia="en-US"/>
        </w:rPr>
      </w:pPr>
      <w:r>
        <w:rPr>
          <w:color w:val="auto"/>
          <w:sz w:val="28"/>
          <w:szCs w:val="28"/>
          <w:lang w:eastAsia="en-US"/>
        </w:rPr>
        <w:t>Основными источниками теплоснабжения являются ТЭЦ ООО «НИИАР-ГЕНЕРАЦИЯ», отопительные котельные МУП «Гортепло», ОГКП «Корпорация развития коммунального комплекса Ульяновской области», котельная ООО «Ресурс и котельная ООО «ДМФ Аврора», ООО «Управление домами».</w:t>
      </w:r>
    </w:p>
    <w:p w14:paraId="62D0174F">
      <w:pPr>
        <w:pStyle w:val="67"/>
        <w:suppressAutoHyphens/>
        <w:ind w:firstLine="567"/>
        <w:jc w:val="both"/>
        <w:rPr>
          <w:color w:val="auto"/>
          <w:sz w:val="28"/>
          <w:szCs w:val="28"/>
          <w:lang w:eastAsia="en-US"/>
        </w:rPr>
      </w:pPr>
      <w:r>
        <w:rPr>
          <w:color w:val="auto"/>
          <w:sz w:val="28"/>
          <w:szCs w:val="28"/>
          <w:lang w:eastAsia="en-US"/>
        </w:rPr>
        <w:t>На рынке теплоснабжения города в настоящее время работает 22 источника тепловой энергии с установленной мощностью от 450 до 0,4 Гкал/ч (максимальная - минимальная).</w:t>
      </w:r>
    </w:p>
    <w:p w14:paraId="1FBF736B">
      <w:pPr>
        <w:pStyle w:val="67"/>
        <w:suppressAutoHyphens/>
        <w:ind w:firstLine="567"/>
        <w:rPr>
          <w:color w:val="auto"/>
          <w:sz w:val="28"/>
          <w:szCs w:val="28"/>
          <w:lang w:eastAsia="en-US"/>
        </w:rPr>
      </w:pPr>
      <w:r>
        <w:rPr>
          <w:color w:val="auto"/>
          <w:sz w:val="28"/>
          <w:szCs w:val="28"/>
          <w:lang w:eastAsia="en-US"/>
        </w:rPr>
        <w:t>Из 22 действующих котельных:</w:t>
      </w:r>
    </w:p>
    <w:p w14:paraId="259B633B">
      <w:pPr>
        <w:pStyle w:val="67"/>
        <w:suppressAutoHyphens/>
        <w:ind w:firstLine="284"/>
        <w:rPr>
          <w:color w:val="auto"/>
          <w:sz w:val="28"/>
          <w:szCs w:val="28"/>
          <w:lang w:eastAsia="en-US"/>
        </w:rPr>
      </w:pPr>
      <w:r>
        <w:rPr>
          <w:color w:val="auto"/>
          <w:sz w:val="28"/>
          <w:szCs w:val="28"/>
          <w:lang w:eastAsia="en-US"/>
        </w:rPr>
        <w:t>- 2 - имеют резервное топливо - мазут:</w:t>
      </w:r>
    </w:p>
    <w:p w14:paraId="0E8F22DE">
      <w:pPr>
        <w:pStyle w:val="67"/>
        <w:suppressAutoHyphens/>
        <w:ind w:firstLine="284"/>
        <w:rPr>
          <w:color w:val="auto"/>
          <w:sz w:val="28"/>
          <w:szCs w:val="28"/>
          <w:lang w:eastAsia="en-US"/>
        </w:rPr>
      </w:pPr>
      <w:r>
        <w:rPr>
          <w:color w:val="auto"/>
          <w:sz w:val="28"/>
          <w:szCs w:val="28"/>
          <w:lang w:eastAsia="en-US"/>
        </w:rPr>
        <w:t>- ООО «НИИАР-ГЕНЕРАЦИЯ»;</w:t>
      </w:r>
    </w:p>
    <w:p w14:paraId="0C68A232">
      <w:pPr>
        <w:pStyle w:val="67"/>
        <w:suppressAutoHyphens/>
        <w:ind w:firstLine="284"/>
        <w:rPr>
          <w:color w:val="auto"/>
          <w:sz w:val="28"/>
          <w:szCs w:val="28"/>
          <w:lang w:eastAsia="en-US"/>
        </w:rPr>
      </w:pPr>
      <w:r>
        <w:rPr>
          <w:color w:val="auto"/>
          <w:sz w:val="28"/>
          <w:szCs w:val="28"/>
          <w:lang w:eastAsia="en-US"/>
        </w:rPr>
        <w:t>- котельная ООО «Ресурс»;</w:t>
      </w:r>
    </w:p>
    <w:p w14:paraId="345DF842">
      <w:pPr>
        <w:pStyle w:val="67"/>
        <w:suppressAutoHyphens/>
        <w:ind w:firstLine="284"/>
        <w:rPr>
          <w:color w:val="auto"/>
          <w:sz w:val="28"/>
          <w:szCs w:val="28"/>
          <w:lang w:eastAsia="en-US"/>
        </w:rPr>
      </w:pPr>
      <w:r>
        <w:rPr>
          <w:color w:val="auto"/>
          <w:sz w:val="28"/>
          <w:szCs w:val="28"/>
          <w:lang w:eastAsia="en-US"/>
        </w:rPr>
        <w:t>- на 22 котельной в качестве основного топлива используется природный газ.</w:t>
      </w:r>
    </w:p>
    <w:p w14:paraId="3B6EFE23">
      <w:pPr>
        <w:pStyle w:val="67"/>
        <w:suppressAutoHyphens/>
        <w:ind w:firstLine="284"/>
        <w:jc w:val="both"/>
        <w:rPr>
          <w:color w:val="auto"/>
          <w:sz w:val="28"/>
          <w:szCs w:val="28"/>
          <w:lang w:eastAsia="en-US"/>
        </w:rPr>
      </w:pPr>
      <w:r>
        <w:rPr>
          <w:color w:val="auto"/>
          <w:sz w:val="28"/>
          <w:szCs w:val="28"/>
          <w:lang w:eastAsia="en-US"/>
        </w:rPr>
        <w:t>- у двух самых крупных источников (ООО «НИИАР-ГЕНЕРАЦИЯ» и котельная ООО «Ресурс») – зависимая открытая схема теплоснабжения.</w:t>
      </w:r>
    </w:p>
    <w:p w14:paraId="317FEBAC">
      <w:pPr>
        <w:pStyle w:val="67"/>
        <w:suppressAutoHyphens/>
        <w:spacing w:before="120"/>
        <w:ind w:firstLine="567"/>
        <w:jc w:val="both"/>
        <w:rPr>
          <w:color w:val="auto"/>
          <w:sz w:val="28"/>
          <w:szCs w:val="28"/>
          <w:lang w:eastAsia="en-US"/>
        </w:rPr>
      </w:pPr>
      <w:r>
        <w:rPr>
          <w:color w:val="auto"/>
          <w:sz w:val="28"/>
          <w:szCs w:val="28"/>
          <w:lang w:eastAsia="en-US"/>
        </w:rPr>
        <w:t>В некоторых категориях зданий (жилых, гостиницах, лечебных и т.д.) система горячего водоснабжения одновременно используется для отопления ванных или туалетных комнат. Для этого в них предусматривается установка полотенцесушителей, которые выполняют роль нагревательных приборов.</w:t>
      </w:r>
    </w:p>
    <w:p w14:paraId="62F9DF36">
      <w:pPr>
        <w:pStyle w:val="67"/>
        <w:suppressAutoHyphens/>
        <w:ind w:firstLine="567"/>
        <w:jc w:val="both"/>
        <w:rPr>
          <w:color w:val="auto"/>
          <w:sz w:val="28"/>
          <w:szCs w:val="28"/>
          <w:lang w:eastAsia="en-US"/>
        </w:rPr>
      </w:pPr>
      <w:r>
        <w:rPr>
          <w:color w:val="auto"/>
          <w:sz w:val="28"/>
          <w:szCs w:val="28"/>
          <w:lang w:eastAsia="en-US"/>
        </w:rPr>
        <w:t>Системы горячего водоснабжения подразделяются по ряду признаков.</w:t>
      </w:r>
    </w:p>
    <w:p w14:paraId="7CA06563">
      <w:pPr>
        <w:pStyle w:val="67"/>
        <w:suppressAutoHyphens/>
        <w:ind w:firstLine="567"/>
        <w:jc w:val="both"/>
        <w:rPr>
          <w:color w:val="auto"/>
          <w:sz w:val="28"/>
          <w:szCs w:val="28"/>
          <w:lang w:eastAsia="en-US"/>
        </w:rPr>
      </w:pPr>
      <w:r>
        <w:rPr>
          <w:color w:val="auto"/>
          <w:sz w:val="28"/>
          <w:szCs w:val="28"/>
          <w:lang w:eastAsia="en-US"/>
        </w:rPr>
        <w:t>По радиусу и сфере действия они делятся на местные и централизованные.</w:t>
      </w:r>
    </w:p>
    <w:p w14:paraId="6720A348">
      <w:pPr>
        <w:pStyle w:val="67"/>
        <w:suppressAutoHyphens/>
        <w:ind w:firstLine="567"/>
        <w:jc w:val="both"/>
        <w:rPr>
          <w:color w:val="auto"/>
          <w:sz w:val="28"/>
          <w:szCs w:val="28"/>
          <w:lang w:eastAsia="en-US"/>
        </w:rPr>
      </w:pPr>
      <w:r>
        <w:rPr>
          <w:color w:val="auto"/>
          <w:sz w:val="28"/>
          <w:szCs w:val="28"/>
          <w:lang w:eastAsia="en-US"/>
        </w:rPr>
        <w:t>Местные системы горячего водоснабжения устраиваются для одного или группы небольших зданий, где вода нагревается непосредственно у потребителя. Примером местных систем горячего водоснабжения может служить подогрев воды в газовых водонагревателях проточного типа или емкостных автоматических водонагревателях АГВ, установленных в квартирах.</w:t>
      </w:r>
    </w:p>
    <w:p w14:paraId="73EC4D51">
      <w:pPr>
        <w:pStyle w:val="67"/>
        <w:suppressAutoHyphens/>
        <w:ind w:firstLine="567"/>
        <w:jc w:val="both"/>
        <w:rPr>
          <w:color w:val="auto"/>
          <w:sz w:val="28"/>
          <w:szCs w:val="28"/>
          <w:lang w:eastAsia="en-US"/>
        </w:rPr>
      </w:pPr>
      <w:r>
        <w:rPr>
          <w:color w:val="auto"/>
          <w:sz w:val="28"/>
          <w:szCs w:val="28"/>
          <w:lang w:eastAsia="en-US"/>
        </w:rPr>
        <w:t>Местные установки горячего водоснабжения требуют постоянного наблюдения и технического обслуживания в разбросанных точках, что затрудняет организацию эксплуатации.</w:t>
      </w:r>
    </w:p>
    <w:p w14:paraId="4943F28C">
      <w:pPr>
        <w:pStyle w:val="67"/>
        <w:suppressAutoHyphens/>
        <w:ind w:firstLine="567"/>
        <w:jc w:val="both"/>
        <w:rPr>
          <w:color w:val="auto"/>
          <w:sz w:val="28"/>
          <w:szCs w:val="28"/>
          <w:lang w:eastAsia="en-US"/>
        </w:rPr>
      </w:pPr>
      <w:r>
        <w:rPr>
          <w:color w:val="auto"/>
          <w:sz w:val="28"/>
          <w:szCs w:val="28"/>
          <w:lang w:eastAsia="en-US"/>
        </w:rPr>
        <w:t>Местные установки используются при отсутствии источников централизованного снабжения теплотой.</w:t>
      </w:r>
    </w:p>
    <w:p w14:paraId="06DE07D3">
      <w:pPr>
        <w:pStyle w:val="67"/>
        <w:suppressAutoHyphens/>
        <w:ind w:firstLine="567"/>
        <w:jc w:val="both"/>
        <w:rPr>
          <w:color w:val="auto"/>
          <w:sz w:val="28"/>
          <w:szCs w:val="28"/>
          <w:lang w:eastAsia="en-US"/>
        </w:rPr>
      </w:pPr>
      <w:r>
        <w:rPr>
          <w:color w:val="auto"/>
          <w:sz w:val="28"/>
          <w:szCs w:val="28"/>
          <w:lang w:eastAsia="en-US"/>
        </w:rPr>
        <w:t>К положительным сторонам местных установок горячего водоснабжения следует отнести: автономность работы; малые теплопотери; независимость сроков ремонта каждой в отдельности от сроков ремонта общих устройств.</w:t>
      </w:r>
    </w:p>
    <w:p w14:paraId="7B571FA2">
      <w:pPr>
        <w:pStyle w:val="67"/>
        <w:suppressAutoHyphens/>
        <w:ind w:firstLine="567"/>
        <w:jc w:val="both"/>
        <w:rPr>
          <w:color w:val="auto"/>
          <w:sz w:val="28"/>
          <w:szCs w:val="28"/>
          <w:lang w:eastAsia="en-US"/>
        </w:rPr>
      </w:pPr>
      <w:r>
        <w:rPr>
          <w:color w:val="auto"/>
          <w:sz w:val="28"/>
          <w:szCs w:val="28"/>
          <w:lang w:eastAsia="en-US"/>
        </w:rPr>
        <w:t>Централизованные системы горячего водоснабжения (ЦСГВ) связаны с развитием мощных источников теплоты (с появлением районных котельных, систем теплоснабжения).</w:t>
      </w:r>
    </w:p>
    <w:p w14:paraId="34AA4DCE">
      <w:pPr>
        <w:pStyle w:val="67"/>
        <w:suppressAutoHyphens/>
        <w:ind w:firstLine="567"/>
        <w:jc w:val="both"/>
        <w:rPr>
          <w:color w:val="auto"/>
          <w:sz w:val="28"/>
          <w:szCs w:val="28"/>
          <w:lang w:eastAsia="en-US"/>
        </w:rPr>
      </w:pPr>
      <w:r>
        <w:rPr>
          <w:color w:val="auto"/>
          <w:sz w:val="28"/>
          <w:szCs w:val="28"/>
          <w:lang w:eastAsia="en-US"/>
        </w:rPr>
        <w:t>Возникновение централизованных систем горячего водоснабжения сопутствовало развитию районных систем теплоснабжения для отопления зданий. Для потребителей централизованные системы горячего водоснабжения более просты и гигиеничны. Получение горячей воды потребителям доступнее, чем при подогреве воды в местных установках. Однако центральные системы горячего водоснабжения имеют ряд недостатков, а именно:</w:t>
      </w:r>
    </w:p>
    <w:p w14:paraId="080A3E8E">
      <w:pPr>
        <w:pStyle w:val="67"/>
        <w:suppressAutoHyphens/>
        <w:ind w:firstLine="284"/>
        <w:jc w:val="both"/>
        <w:rPr>
          <w:color w:val="auto"/>
          <w:sz w:val="28"/>
          <w:szCs w:val="28"/>
          <w:lang w:eastAsia="en-US"/>
        </w:rPr>
      </w:pPr>
      <w:r>
        <w:rPr>
          <w:color w:val="auto"/>
          <w:sz w:val="28"/>
          <w:szCs w:val="28"/>
          <w:lang w:eastAsia="en-US"/>
        </w:rPr>
        <w:t>- необходима сложная служба эксплуатации городского теплоснабжения;</w:t>
      </w:r>
    </w:p>
    <w:p w14:paraId="27088D70">
      <w:pPr>
        <w:pStyle w:val="67"/>
        <w:suppressAutoHyphens/>
        <w:ind w:firstLine="284"/>
        <w:jc w:val="both"/>
        <w:rPr>
          <w:color w:val="auto"/>
          <w:sz w:val="28"/>
          <w:szCs w:val="28"/>
          <w:lang w:eastAsia="en-US"/>
        </w:rPr>
      </w:pPr>
      <w:r>
        <w:rPr>
          <w:color w:val="auto"/>
          <w:sz w:val="28"/>
          <w:szCs w:val="28"/>
          <w:lang w:eastAsia="en-US"/>
        </w:rPr>
        <w:t>- требуется значительно более высокая культура технического обслуживания трубопроводных систем, работающих при высоких давлениях и высоких температурах; транспортировка теплоносителя на большие расстояния сопровождается значительными теплопотерями.</w:t>
      </w:r>
    </w:p>
    <w:p w14:paraId="072406A0">
      <w:pPr>
        <w:pStyle w:val="67"/>
        <w:suppressAutoHyphens/>
        <w:ind w:firstLine="567"/>
        <w:jc w:val="both"/>
        <w:rPr>
          <w:color w:val="auto"/>
          <w:sz w:val="28"/>
          <w:szCs w:val="28"/>
          <w:lang w:eastAsia="en-US"/>
        </w:rPr>
      </w:pPr>
      <w:r>
        <w:rPr>
          <w:color w:val="auto"/>
          <w:sz w:val="28"/>
          <w:szCs w:val="28"/>
          <w:lang w:eastAsia="en-US"/>
        </w:rPr>
        <w:t>В зависимости от источников теплоты централизованные системы горячего водоснабжения могут использовать: закрытые или открытые тепловые сети (сети ТЭЦ или районных котельных), где теплоносителем является перегретая вода, паропроводы. Особенно часто встречаются случаи использования вторичного (сбросного пара) на промышленных предприятиях.</w:t>
      </w:r>
    </w:p>
    <w:p w14:paraId="58A147D6">
      <w:pPr>
        <w:pStyle w:val="67"/>
        <w:suppressAutoHyphens/>
        <w:ind w:firstLine="567"/>
        <w:jc w:val="both"/>
        <w:rPr>
          <w:color w:val="auto"/>
          <w:sz w:val="28"/>
          <w:szCs w:val="28"/>
          <w:lang w:eastAsia="en-US"/>
        </w:rPr>
      </w:pPr>
      <w:r>
        <w:rPr>
          <w:color w:val="auto"/>
          <w:sz w:val="28"/>
          <w:szCs w:val="28"/>
          <w:lang w:eastAsia="en-US"/>
        </w:rPr>
        <w:t>Открытые тепловые сети предусматривают непосредственное смешение сетевой воды с нагреваемой в смесительных устройствах, в которых нагреваемая вода вступает в непосредственный контакт с теплоносителем. Подробное описание открытой системы горячего водоснабжения было приведено ранее.</w:t>
      </w:r>
    </w:p>
    <w:p w14:paraId="058447E3">
      <w:pPr>
        <w:pStyle w:val="67"/>
        <w:suppressAutoHyphens/>
        <w:ind w:firstLine="567"/>
        <w:jc w:val="both"/>
        <w:rPr>
          <w:color w:val="auto"/>
          <w:sz w:val="28"/>
          <w:szCs w:val="28"/>
          <w:lang w:eastAsia="en-US"/>
        </w:rPr>
      </w:pPr>
      <w:r>
        <w:rPr>
          <w:color w:val="auto"/>
          <w:sz w:val="28"/>
          <w:szCs w:val="28"/>
          <w:lang w:eastAsia="en-US"/>
        </w:rPr>
        <w:t>Закрытые тепловые сети предусматривают нагрев воды через поверхности, где теплоноситель (пар или перегретая вода) и нагреваемая вода не соприкасаются, а теплота передается через поверхность теплообмена.</w:t>
      </w:r>
    </w:p>
    <w:p w14:paraId="3180CFF5">
      <w:pPr>
        <w:pStyle w:val="67"/>
        <w:suppressAutoHyphens/>
        <w:ind w:firstLine="567"/>
        <w:jc w:val="both"/>
        <w:rPr>
          <w:color w:val="auto"/>
          <w:sz w:val="28"/>
          <w:szCs w:val="28"/>
          <w:lang w:eastAsia="en-US"/>
        </w:rPr>
      </w:pPr>
      <w:r>
        <w:rPr>
          <w:color w:val="auto"/>
          <w:sz w:val="28"/>
          <w:szCs w:val="28"/>
          <w:lang w:eastAsia="en-US"/>
        </w:rPr>
        <w:t>Основным достоинством закрытой системы теплоснабжения по сравнению с открытой системой является высокое качество горячей воды, т.к. она получается в результате нагрева водопроводной воды в поверхностных теплообменниках, располагаемых в непосредственной близости от мест ее разбора.</w:t>
      </w:r>
    </w:p>
    <w:p w14:paraId="07C59E31">
      <w:pPr>
        <w:pStyle w:val="67"/>
        <w:suppressAutoHyphens/>
        <w:ind w:firstLine="567"/>
        <w:jc w:val="both"/>
        <w:rPr>
          <w:color w:val="auto"/>
          <w:sz w:val="28"/>
          <w:szCs w:val="28"/>
          <w:lang w:eastAsia="en-US"/>
        </w:rPr>
      </w:pPr>
      <w:r>
        <w:rPr>
          <w:color w:val="auto"/>
          <w:sz w:val="28"/>
          <w:szCs w:val="28"/>
          <w:lang w:eastAsia="en-US"/>
        </w:rPr>
        <w:t>В городе Димитровграде сети и объекты теплоснабжения находятся на балансе нескольких предприятий. Сетями и объектами владеют :</w:t>
      </w:r>
    </w:p>
    <w:p w14:paraId="06E18829">
      <w:pPr>
        <w:pStyle w:val="67"/>
        <w:ind w:right="142" w:firstLine="567"/>
        <w:jc w:val="right"/>
        <w:rPr>
          <w:color w:val="auto"/>
          <w:sz w:val="28"/>
          <w:szCs w:val="28"/>
          <w:lang w:eastAsia="en-US"/>
        </w:rPr>
      </w:pPr>
      <w:r>
        <w:rPr>
          <w:color w:val="auto"/>
          <w:sz w:val="28"/>
          <w:szCs w:val="28"/>
          <w:lang w:eastAsia="en-US"/>
        </w:rPr>
        <w:t>Таблица 44</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5211"/>
      </w:tblGrid>
      <w:tr w14:paraId="49EC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trPr>
        <w:tc>
          <w:tcPr>
            <w:tcW w:w="5211" w:type="dxa"/>
            <w:noWrap w:val="0"/>
            <w:vAlign w:val="top"/>
          </w:tcPr>
          <w:p w14:paraId="6A644A1D">
            <w:pPr>
              <w:pStyle w:val="67"/>
              <w:jc w:val="center"/>
              <w:rPr>
                <w:color w:val="auto"/>
                <w:sz w:val="28"/>
                <w:szCs w:val="28"/>
                <w:lang w:eastAsia="en-US"/>
              </w:rPr>
            </w:pPr>
            <w:r>
              <w:rPr>
                <w:color w:val="auto"/>
                <w:sz w:val="28"/>
                <w:szCs w:val="28"/>
                <w:lang w:eastAsia="en-US"/>
              </w:rPr>
              <w:t>Предприятие</w:t>
            </w:r>
          </w:p>
        </w:tc>
        <w:tc>
          <w:tcPr>
            <w:tcW w:w="5211" w:type="dxa"/>
            <w:noWrap w:val="0"/>
            <w:vAlign w:val="top"/>
          </w:tcPr>
          <w:p w14:paraId="4481DE5A">
            <w:pPr>
              <w:pStyle w:val="67"/>
              <w:jc w:val="center"/>
              <w:rPr>
                <w:color w:val="auto"/>
                <w:sz w:val="28"/>
                <w:szCs w:val="28"/>
                <w:lang w:eastAsia="en-US"/>
              </w:rPr>
            </w:pPr>
            <w:r>
              <w:rPr>
                <w:color w:val="auto"/>
                <w:sz w:val="28"/>
                <w:szCs w:val="28"/>
                <w:lang w:eastAsia="en-US"/>
              </w:rPr>
              <w:t>Балансовая принадлежность</w:t>
            </w:r>
          </w:p>
        </w:tc>
      </w:tr>
      <w:tr w14:paraId="12B1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211" w:type="dxa"/>
            <w:noWrap w:val="0"/>
            <w:vAlign w:val="center"/>
          </w:tcPr>
          <w:p w14:paraId="37091B73">
            <w:pPr>
              <w:pStyle w:val="67"/>
              <w:rPr>
                <w:color w:val="auto"/>
                <w:sz w:val="28"/>
                <w:szCs w:val="28"/>
                <w:lang w:eastAsia="en-US"/>
              </w:rPr>
            </w:pPr>
            <w:r>
              <w:rPr>
                <w:color w:val="auto"/>
                <w:sz w:val="28"/>
                <w:szCs w:val="28"/>
                <w:lang w:eastAsia="en-US"/>
              </w:rPr>
              <w:t>МУП "Гортепло"</w:t>
            </w:r>
          </w:p>
        </w:tc>
        <w:tc>
          <w:tcPr>
            <w:tcW w:w="5211" w:type="dxa"/>
            <w:noWrap w:val="0"/>
            <w:vAlign w:val="center"/>
          </w:tcPr>
          <w:p w14:paraId="2C5E0FC5">
            <w:pPr>
              <w:pStyle w:val="67"/>
              <w:rPr>
                <w:color w:val="auto"/>
                <w:sz w:val="28"/>
                <w:szCs w:val="28"/>
                <w:lang w:eastAsia="en-US"/>
              </w:rPr>
            </w:pPr>
            <w:r>
              <w:rPr>
                <w:color w:val="auto"/>
                <w:sz w:val="28"/>
                <w:szCs w:val="28"/>
                <w:lang w:eastAsia="en-US"/>
              </w:rPr>
              <w:t>Котельные</w:t>
            </w:r>
          </w:p>
        </w:tc>
      </w:tr>
      <w:tr w14:paraId="7E48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211" w:type="dxa"/>
            <w:noWrap w:val="0"/>
            <w:vAlign w:val="center"/>
          </w:tcPr>
          <w:p w14:paraId="264BED33">
            <w:pPr>
              <w:pStyle w:val="67"/>
              <w:rPr>
                <w:color w:val="auto"/>
                <w:sz w:val="28"/>
                <w:szCs w:val="28"/>
                <w:lang w:eastAsia="en-US"/>
              </w:rPr>
            </w:pPr>
            <w:r>
              <w:rPr>
                <w:color w:val="auto"/>
                <w:sz w:val="28"/>
                <w:szCs w:val="28"/>
                <w:lang w:eastAsia="en-US"/>
              </w:rPr>
              <w:t>МУП "Димитровградские коммунальные ресурсы"</w:t>
            </w:r>
          </w:p>
        </w:tc>
        <w:tc>
          <w:tcPr>
            <w:tcW w:w="5211" w:type="dxa"/>
            <w:noWrap w:val="0"/>
            <w:vAlign w:val="center"/>
          </w:tcPr>
          <w:p w14:paraId="3DC89383">
            <w:pPr>
              <w:pStyle w:val="67"/>
              <w:rPr>
                <w:color w:val="auto"/>
                <w:sz w:val="28"/>
                <w:szCs w:val="28"/>
                <w:lang w:eastAsia="en-US"/>
              </w:rPr>
            </w:pPr>
            <w:r>
              <w:rPr>
                <w:color w:val="auto"/>
                <w:sz w:val="28"/>
                <w:szCs w:val="28"/>
                <w:lang w:eastAsia="en-US"/>
              </w:rPr>
              <w:t>сети ГВС</w:t>
            </w:r>
          </w:p>
        </w:tc>
      </w:tr>
      <w:tr w14:paraId="4024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211" w:type="dxa"/>
            <w:noWrap w:val="0"/>
            <w:vAlign w:val="center"/>
          </w:tcPr>
          <w:p w14:paraId="7F3C67FF">
            <w:pPr>
              <w:pStyle w:val="67"/>
              <w:rPr>
                <w:color w:val="auto"/>
                <w:sz w:val="28"/>
                <w:szCs w:val="28"/>
                <w:lang w:eastAsia="en-US"/>
              </w:rPr>
            </w:pPr>
            <w:r>
              <w:rPr>
                <w:color w:val="auto"/>
                <w:sz w:val="28"/>
                <w:szCs w:val="28"/>
                <w:lang w:eastAsia="en-US"/>
              </w:rPr>
              <w:t>ОГКП "Корпорация развития коммунального комплекса У/О"</w:t>
            </w:r>
          </w:p>
        </w:tc>
        <w:tc>
          <w:tcPr>
            <w:tcW w:w="5211" w:type="dxa"/>
            <w:noWrap w:val="0"/>
            <w:vAlign w:val="center"/>
          </w:tcPr>
          <w:p w14:paraId="29E07599">
            <w:pPr>
              <w:pStyle w:val="67"/>
              <w:rPr>
                <w:color w:val="auto"/>
                <w:sz w:val="28"/>
                <w:szCs w:val="28"/>
                <w:lang w:eastAsia="en-US"/>
              </w:rPr>
            </w:pPr>
            <w:r>
              <w:rPr>
                <w:color w:val="auto"/>
                <w:sz w:val="28"/>
                <w:szCs w:val="28"/>
                <w:lang w:eastAsia="en-US"/>
              </w:rPr>
              <w:t>модульные котельные</w:t>
            </w:r>
          </w:p>
        </w:tc>
      </w:tr>
      <w:tr w14:paraId="6A56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211" w:type="dxa"/>
            <w:noWrap w:val="0"/>
            <w:vAlign w:val="center"/>
          </w:tcPr>
          <w:p w14:paraId="4D6C1584">
            <w:pPr>
              <w:pStyle w:val="67"/>
              <w:rPr>
                <w:color w:val="auto"/>
                <w:sz w:val="28"/>
                <w:szCs w:val="28"/>
                <w:lang w:eastAsia="en-US"/>
              </w:rPr>
            </w:pPr>
            <w:r>
              <w:rPr>
                <w:color w:val="auto"/>
                <w:sz w:val="28"/>
                <w:szCs w:val="28"/>
                <w:lang w:eastAsia="en-US"/>
              </w:rPr>
              <w:t>ООО "НИИАР-ГЕНЕРАЦИЯ"</w:t>
            </w:r>
          </w:p>
        </w:tc>
        <w:tc>
          <w:tcPr>
            <w:tcW w:w="5211" w:type="dxa"/>
            <w:noWrap w:val="0"/>
            <w:vAlign w:val="center"/>
          </w:tcPr>
          <w:p w14:paraId="53DF7E27">
            <w:pPr>
              <w:pStyle w:val="67"/>
              <w:rPr>
                <w:color w:val="auto"/>
                <w:sz w:val="28"/>
                <w:szCs w:val="28"/>
                <w:lang w:eastAsia="en-US"/>
              </w:rPr>
            </w:pPr>
            <w:r>
              <w:rPr>
                <w:color w:val="auto"/>
                <w:sz w:val="28"/>
                <w:szCs w:val="28"/>
                <w:lang w:eastAsia="en-US"/>
              </w:rPr>
              <w:t>ТЭЦ, сети</w:t>
            </w:r>
          </w:p>
        </w:tc>
      </w:tr>
      <w:tr w14:paraId="244B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211" w:type="dxa"/>
            <w:noWrap w:val="0"/>
            <w:vAlign w:val="center"/>
          </w:tcPr>
          <w:p w14:paraId="0B912F49">
            <w:pPr>
              <w:pStyle w:val="67"/>
              <w:rPr>
                <w:color w:val="auto"/>
                <w:sz w:val="28"/>
                <w:szCs w:val="28"/>
                <w:lang w:eastAsia="en-US"/>
              </w:rPr>
            </w:pPr>
            <w:r>
              <w:rPr>
                <w:color w:val="auto"/>
                <w:sz w:val="28"/>
                <w:szCs w:val="28"/>
                <w:lang w:eastAsia="en-US"/>
              </w:rPr>
              <w:t>ООО "Ресурс"</w:t>
            </w:r>
          </w:p>
        </w:tc>
        <w:tc>
          <w:tcPr>
            <w:tcW w:w="5211" w:type="dxa"/>
            <w:noWrap w:val="0"/>
            <w:vAlign w:val="center"/>
          </w:tcPr>
          <w:p w14:paraId="592A17EE">
            <w:pPr>
              <w:pStyle w:val="67"/>
              <w:rPr>
                <w:color w:val="auto"/>
                <w:sz w:val="28"/>
                <w:szCs w:val="28"/>
                <w:lang w:eastAsia="en-US"/>
              </w:rPr>
            </w:pPr>
            <w:r>
              <w:rPr>
                <w:color w:val="auto"/>
                <w:sz w:val="28"/>
                <w:szCs w:val="28"/>
                <w:lang w:eastAsia="en-US"/>
              </w:rPr>
              <w:t>котельные, сети</w:t>
            </w:r>
          </w:p>
        </w:tc>
      </w:tr>
      <w:tr w14:paraId="3E44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211" w:type="dxa"/>
            <w:noWrap w:val="0"/>
            <w:vAlign w:val="center"/>
          </w:tcPr>
          <w:p w14:paraId="01876FC6">
            <w:pPr>
              <w:pStyle w:val="67"/>
              <w:rPr>
                <w:color w:val="auto"/>
                <w:sz w:val="28"/>
                <w:szCs w:val="28"/>
                <w:lang w:eastAsia="en-US"/>
              </w:rPr>
            </w:pPr>
            <w:r>
              <w:rPr>
                <w:color w:val="auto"/>
                <w:sz w:val="28"/>
                <w:szCs w:val="28"/>
                <w:lang w:eastAsia="en-US"/>
              </w:rPr>
              <w:t>ООО "Управление домами"</w:t>
            </w:r>
          </w:p>
        </w:tc>
        <w:tc>
          <w:tcPr>
            <w:tcW w:w="5211" w:type="dxa"/>
            <w:noWrap w:val="0"/>
            <w:vAlign w:val="center"/>
          </w:tcPr>
          <w:p w14:paraId="33EF5705">
            <w:pPr>
              <w:pStyle w:val="67"/>
              <w:rPr>
                <w:color w:val="auto"/>
                <w:sz w:val="28"/>
                <w:szCs w:val="28"/>
                <w:lang w:eastAsia="en-US"/>
              </w:rPr>
            </w:pPr>
            <w:r>
              <w:rPr>
                <w:color w:val="auto"/>
                <w:sz w:val="28"/>
                <w:szCs w:val="28"/>
                <w:lang w:eastAsia="en-US"/>
              </w:rPr>
              <w:t>котельная на один дом ул.Московская, д.60а</w:t>
            </w:r>
          </w:p>
        </w:tc>
      </w:tr>
      <w:tr w14:paraId="461A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211" w:type="dxa"/>
            <w:noWrap w:val="0"/>
            <w:vAlign w:val="center"/>
          </w:tcPr>
          <w:p w14:paraId="77CDC71B">
            <w:pPr>
              <w:pStyle w:val="67"/>
              <w:rPr>
                <w:color w:val="auto"/>
                <w:sz w:val="28"/>
                <w:szCs w:val="28"/>
                <w:lang w:eastAsia="en-US"/>
              </w:rPr>
            </w:pPr>
            <w:r>
              <w:rPr>
                <w:color w:val="auto"/>
                <w:sz w:val="28"/>
                <w:szCs w:val="28"/>
                <w:lang w:eastAsia="en-US"/>
              </w:rPr>
              <w:t>ООО ДМФ «Аврора»</w:t>
            </w:r>
          </w:p>
        </w:tc>
        <w:tc>
          <w:tcPr>
            <w:tcW w:w="5211" w:type="dxa"/>
            <w:noWrap w:val="0"/>
            <w:vAlign w:val="center"/>
          </w:tcPr>
          <w:p w14:paraId="6FDF9F7B">
            <w:pPr>
              <w:pStyle w:val="67"/>
              <w:rPr>
                <w:color w:val="auto"/>
                <w:sz w:val="28"/>
                <w:szCs w:val="28"/>
                <w:lang w:eastAsia="en-US"/>
              </w:rPr>
            </w:pPr>
          </w:p>
        </w:tc>
      </w:tr>
    </w:tbl>
    <w:p w14:paraId="5AE3A792">
      <w:pPr>
        <w:pStyle w:val="67"/>
        <w:ind w:firstLine="567"/>
        <w:jc w:val="both"/>
        <w:rPr>
          <w:sz w:val="28"/>
          <w:szCs w:val="28"/>
          <w:lang w:eastAsia="en-US"/>
        </w:rPr>
      </w:pPr>
    </w:p>
    <w:p w14:paraId="44614A1C">
      <w:pPr>
        <w:pStyle w:val="67"/>
        <w:ind w:firstLine="567"/>
        <w:jc w:val="both"/>
        <w:rPr>
          <w:sz w:val="28"/>
          <w:szCs w:val="28"/>
          <w:lang w:eastAsia="en-US"/>
        </w:rPr>
      </w:pPr>
      <w:r>
        <w:rPr>
          <w:sz w:val="28"/>
          <w:szCs w:val="28"/>
          <w:lang w:eastAsia="en-US"/>
        </w:rPr>
        <w:t>Принципиальная схема водоснабжения города представлена на рисунке 17.</w:t>
      </w:r>
    </w:p>
    <w:p w14:paraId="6C939E93">
      <w:pPr>
        <w:pStyle w:val="67"/>
        <w:spacing w:before="120"/>
        <w:ind w:right="283" w:firstLine="567"/>
        <w:jc w:val="right"/>
        <w:rPr>
          <w:color w:val="auto"/>
          <w:sz w:val="28"/>
          <w:szCs w:val="28"/>
          <w:lang w:eastAsia="en-US"/>
        </w:rPr>
      </w:pPr>
      <w:r>
        <w:rPr>
          <w:color w:val="auto"/>
          <w:sz w:val="28"/>
          <w:szCs w:val="28"/>
          <w:lang w:eastAsia="en-US"/>
        </w:rPr>
        <w:t>Рисунок 17</w:t>
      </w:r>
    </w:p>
    <w:p w14:paraId="55AD6AD6">
      <w:pPr>
        <w:pStyle w:val="67"/>
        <w:jc w:val="both"/>
        <w:rPr>
          <w:color w:val="auto"/>
          <w:sz w:val="28"/>
          <w:szCs w:val="28"/>
          <w:lang w:eastAsia="en-US"/>
        </w:rPr>
      </w:pPr>
      <w:r>
        <w:rPr>
          <w:color w:val="auto"/>
          <w:sz w:val="28"/>
          <w:szCs w:val="28"/>
          <w:lang/>
        </w:rPr>
        <w:drawing>
          <wp:anchor distT="0" distB="0" distL="114300" distR="114300" simplePos="0" relativeHeight="251659264" behindDoc="1" locked="0" layoutInCell="1" allowOverlap="1">
            <wp:simplePos x="0" y="0"/>
            <wp:positionH relativeFrom="column">
              <wp:posOffset>-36195</wp:posOffset>
            </wp:positionH>
            <wp:positionV relativeFrom="paragraph">
              <wp:posOffset>0</wp:posOffset>
            </wp:positionV>
            <wp:extent cx="6594475" cy="5313045"/>
            <wp:effectExtent l="9525" t="9525" r="25400" b="11430"/>
            <wp:wrapNone/>
            <wp:docPr id="1" name="Изображение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73"/>
                    <pic:cNvPicPr>
                      <a:picLocks noChangeAspect="1"/>
                    </pic:cNvPicPr>
                  </pic:nvPicPr>
                  <pic:blipFill>
                    <a:blip r:embed="rId7"/>
                    <a:stretch>
                      <a:fillRect/>
                    </a:stretch>
                  </pic:blipFill>
                  <pic:spPr>
                    <a:xfrm>
                      <a:off x="0" y="0"/>
                      <a:ext cx="6594475" cy="5313045"/>
                    </a:xfrm>
                    <a:prstGeom prst="rect">
                      <a:avLst/>
                    </a:prstGeom>
                    <a:noFill/>
                    <a:ln w="9525" cap="flat" cmpd="sng">
                      <a:solidFill>
                        <a:srgbClr val="000000"/>
                      </a:solidFill>
                      <a:prstDash val="solid"/>
                      <a:miter/>
                      <a:headEnd type="none" w="med" len="med"/>
                      <a:tailEnd type="none" w="med" len="med"/>
                    </a:ln>
                  </pic:spPr>
                </pic:pic>
              </a:graphicData>
            </a:graphic>
          </wp:anchor>
        </w:drawing>
      </w:r>
    </w:p>
    <w:p w14:paraId="126CE960">
      <w:pPr>
        <w:pStyle w:val="67"/>
        <w:ind w:firstLine="567"/>
        <w:jc w:val="both"/>
        <w:rPr>
          <w:color w:val="auto"/>
          <w:sz w:val="28"/>
          <w:szCs w:val="28"/>
          <w:lang w:eastAsia="en-US"/>
        </w:rPr>
      </w:pPr>
    </w:p>
    <w:p w14:paraId="1A109766">
      <w:pPr>
        <w:rPr>
          <w:lang w:eastAsia="en-US"/>
        </w:rPr>
      </w:pPr>
    </w:p>
    <w:p w14:paraId="64A451DD">
      <w:pPr>
        <w:rPr>
          <w:lang w:eastAsia="en-US"/>
        </w:rPr>
      </w:pPr>
    </w:p>
    <w:p w14:paraId="686E7F3B">
      <w:pPr>
        <w:rPr>
          <w:lang w:eastAsia="en-US"/>
        </w:rPr>
      </w:pPr>
    </w:p>
    <w:p w14:paraId="2D3CA6D0">
      <w:pPr>
        <w:rPr>
          <w:lang w:eastAsia="en-US"/>
        </w:rPr>
      </w:pPr>
    </w:p>
    <w:p w14:paraId="65C34D75">
      <w:pPr>
        <w:rPr>
          <w:lang w:eastAsia="en-US"/>
        </w:rPr>
      </w:pPr>
    </w:p>
    <w:p w14:paraId="2C8C370A">
      <w:pPr>
        <w:rPr>
          <w:lang w:eastAsia="en-US"/>
        </w:rPr>
      </w:pPr>
    </w:p>
    <w:p w14:paraId="7E269EFB">
      <w:pPr>
        <w:rPr>
          <w:lang w:eastAsia="en-US"/>
        </w:rPr>
      </w:pPr>
    </w:p>
    <w:p w14:paraId="30424B30">
      <w:pPr>
        <w:rPr>
          <w:lang w:eastAsia="en-US"/>
        </w:rPr>
      </w:pPr>
    </w:p>
    <w:p w14:paraId="68EE407E">
      <w:pPr>
        <w:rPr>
          <w:lang w:eastAsia="en-US"/>
        </w:rPr>
      </w:pPr>
    </w:p>
    <w:p w14:paraId="72641C05">
      <w:pPr>
        <w:rPr>
          <w:lang w:eastAsia="en-US"/>
        </w:rPr>
      </w:pPr>
    </w:p>
    <w:p w14:paraId="0B79DD5E">
      <w:pPr>
        <w:rPr>
          <w:lang w:eastAsia="en-US"/>
        </w:rPr>
      </w:pPr>
    </w:p>
    <w:p w14:paraId="664F8A53">
      <w:pPr>
        <w:rPr>
          <w:lang w:eastAsia="en-US"/>
        </w:rPr>
      </w:pPr>
    </w:p>
    <w:p w14:paraId="56290470">
      <w:pPr>
        <w:rPr>
          <w:lang w:eastAsia="en-US"/>
        </w:rPr>
      </w:pPr>
    </w:p>
    <w:p w14:paraId="0BBB8329">
      <w:pPr>
        <w:rPr>
          <w:lang w:eastAsia="en-US"/>
        </w:rPr>
      </w:pPr>
    </w:p>
    <w:p w14:paraId="3DF13171">
      <w:pPr>
        <w:rPr>
          <w:lang w:eastAsia="en-US"/>
        </w:rPr>
      </w:pPr>
    </w:p>
    <w:p w14:paraId="3D1919ED">
      <w:pPr>
        <w:rPr>
          <w:lang w:eastAsia="en-US"/>
        </w:rPr>
      </w:pPr>
    </w:p>
    <w:p w14:paraId="64FDEBD1">
      <w:pPr>
        <w:rPr>
          <w:lang w:eastAsia="en-US"/>
        </w:rPr>
      </w:pPr>
    </w:p>
    <w:p w14:paraId="6F5FBB92">
      <w:pPr>
        <w:rPr>
          <w:lang w:eastAsia="en-US"/>
        </w:rPr>
      </w:pPr>
    </w:p>
    <w:p w14:paraId="707C15E1">
      <w:pPr>
        <w:rPr>
          <w:lang w:eastAsia="en-US"/>
        </w:rPr>
      </w:pPr>
    </w:p>
    <w:p w14:paraId="3635EA22">
      <w:pPr>
        <w:rPr>
          <w:lang w:eastAsia="en-US"/>
        </w:rPr>
      </w:pPr>
    </w:p>
    <w:p w14:paraId="78992440">
      <w:pPr>
        <w:rPr>
          <w:lang w:eastAsia="en-US"/>
        </w:rPr>
      </w:pPr>
    </w:p>
    <w:p w14:paraId="6C708702">
      <w:pPr>
        <w:rPr>
          <w:lang w:eastAsia="en-US"/>
        </w:rPr>
      </w:pPr>
    </w:p>
    <w:p w14:paraId="756E8042">
      <w:pPr>
        <w:rPr>
          <w:lang w:eastAsia="en-US"/>
        </w:rPr>
      </w:pPr>
    </w:p>
    <w:p w14:paraId="0222E40D">
      <w:pPr>
        <w:rPr>
          <w:lang w:eastAsia="en-US"/>
        </w:rPr>
      </w:pPr>
    </w:p>
    <w:p w14:paraId="06CC8280">
      <w:pPr>
        <w:pStyle w:val="67"/>
        <w:ind w:firstLine="567"/>
        <w:jc w:val="both"/>
        <w:rPr>
          <w:lang w:eastAsia="en-US"/>
        </w:rPr>
      </w:pPr>
    </w:p>
    <w:p w14:paraId="5EE06A38">
      <w:pPr>
        <w:rPr>
          <w:lang w:eastAsia="en-US"/>
        </w:rPr>
      </w:pPr>
    </w:p>
    <w:p w14:paraId="14817F32">
      <w:pPr>
        <w:pStyle w:val="67"/>
        <w:ind w:firstLine="567"/>
        <w:jc w:val="both"/>
        <w:rPr>
          <w:lang w:eastAsia="en-US"/>
        </w:rPr>
      </w:pPr>
    </w:p>
    <w:p w14:paraId="13A6F000">
      <w:pPr>
        <w:pStyle w:val="67"/>
        <w:ind w:firstLine="567"/>
        <w:jc w:val="both"/>
        <w:rPr>
          <w:color w:val="auto"/>
          <w:sz w:val="28"/>
          <w:szCs w:val="28"/>
          <w:lang w:eastAsia="en-US"/>
        </w:rPr>
      </w:pPr>
    </w:p>
    <w:p w14:paraId="2A660558">
      <w:pPr>
        <w:pStyle w:val="67"/>
        <w:spacing w:before="240"/>
        <w:ind w:firstLine="567"/>
        <w:jc w:val="both"/>
        <w:rPr>
          <w:color w:val="auto"/>
          <w:sz w:val="28"/>
          <w:szCs w:val="28"/>
          <w:lang w:eastAsia="en-US"/>
        </w:rPr>
      </w:pPr>
      <w:r>
        <w:rPr>
          <w:color w:val="auto"/>
          <w:sz w:val="28"/>
          <w:szCs w:val="28"/>
          <w:lang w:eastAsia="en-US"/>
        </w:rPr>
        <w:t xml:space="preserve">Подача тепловой энергии потребителям осуществляется по наружным сетям теплоснабжения протяженностью - 170,0 км. </w:t>
      </w:r>
    </w:p>
    <w:p w14:paraId="3DEA2717">
      <w:pPr>
        <w:pStyle w:val="67"/>
        <w:ind w:firstLine="567"/>
        <w:jc w:val="both"/>
        <w:rPr>
          <w:color w:val="auto"/>
          <w:sz w:val="28"/>
          <w:szCs w:val="28"/>
          <w:lang w:eastAsia="en-US"/>
        </w:rPr>
      </w:pPr>
    </w:p>
    <w:p w14:paraId="499B4BC8">
      <w:pPr>
        <w:pStyle w:val="67"/>
        <w:suppressAutoHyphens/>
        <w:ind w:firstLine="567"/>
        <w:jc w:val="both"/>
        <w:rPr>
          <w:color w:val="auto"/>
          <w:sz w:val="28"/>
          <w:szCs w:val="28"/>
          <w:lang w:eastAsia="en-US"/>
        </w:rPr>
      </w:pPr>
      <w:r>
        <w:rPr>
          <w:color w:val="auto"/>
          <w:sz w:val="28"/>
          <w:szCs w:val="28"/>
          <w:lang w:eastAsia="en-US"/>
        </w:rPr>
        <w:t>Распределение сетей горячего водоснабжения по диаметрам для МУП «Гортепло» и МУП "Димитровградские коммунальные ресурсы" представлено в таблице 45 и таблице 46 соответственно</w:t>
      </w:r>
    </w:p>
    <w:p w14:paraId="6631BA38">
      <w:pPr>
        <w:pStyle w:val="67"/>
        <w:ind w:firstLine="567"/>
        <w:jc w:val="both"/>
        <w:rPr>
          <w:color w:val="auto"/>
          <w:sz w:val="28"/>
          <w:szCs w:val="28"/>
          <w:lang w:eastAsia="en-US"/>
        </w:rPr>
      </w:pPr>
    </w:p>
    <w:p w14:paraId="40D7EB35">
      <w:pPr>
        <w:pStyle w:val="67"/>
        <w:ind w:firstLine="567"/>
        <w:jc w:val="both"/>
        <w:rPr>
          <w:color w:val="auto"/>
          <w:sz w:val="28"/>
          <w:szCs w:val="28"/>
          <w:lang w:eastAsia="en-US"/>
        </w:rPr>
        <w:sectPr>
          <w:headerReference r:id="rId3" w:type="default"/>
          <w:pgSz w:w="11907" w:h="16840"/>
          <w:pgMar w:top="680" w:right="567" w:bottom="1134" w:left="992" w:header="0" w:footer="0" w:gutter="0"/>
          <w:pgNumType w:start="132"/>
          <w:cols w:space="720" w:num="1"/>
          <w:docGrid w:linePitch="326" w:charSpace="0"/>
        </w:sectPr>
      </w:pPr>
    </w:p>
    <w:p w14:paraId="19171F2B">
      <w:pPr>
        <w:pStyle w:val="67"/>
        <w:ind w:firstLine="567"/>
        <w:jc w:val="both"/>
        <w:rPr>
          <w:color w:val="auto"/>
          <w:sz w:val="28"/>
          <w:szCs w:val="28"/>
          <w:lang w:eastAsia="en-US"/>
        </w:rPr>
      </w:pPr>
    </w:p>
    <w:p w14:paraId="76AF7AA3">
      <w:pPr>
        <w:pStyle w:val="67"/>
        <w:ind w:firstLine="567"/>
        <w:jc w:val="both"/>
        <w:rPr>
          <w:color w:val="auto"/>
          <w:sz w:val="28"/>
          <w:szCs w:val="28"/>
          <w:lang w:eastAsia="en-US"/>
        </w:rPr>
      </w:pPr>
    </w:p>
    <w:p w14:paraId="5B073622">
      <w:pPr>
        <w:pStyle w:val="67"/>
        <w:ind w:right="2581"/>
        <w:jc w:val="right"/>
        <w:rPr>
          <w:color w:val="auto"/>
          <w:sz w:val="28"/>
          <w:szCs w:val="28"/>
          <w:lang w:eastAsia="en-US"/>
        </w:rPr>
      </w:pPr>
      <w:r>
        <w:rPr>
          <w:color w:val="auto"/>
          <w:sz w:val="28"/>
          <w:szCs w:val="28"/>
          <w:lang w:eastAsia="en-US"/>
        </w:rPr>
        <w:t>Таблица 45</w:t>
      </w:r>
    </w:p>
    <w:tbl>
      <w:tblPr>
        <w:tblStyle w:val="12"/>
        <w:tblW w:w="0" w:type="auto"/>
        <w:tblInd w:w="2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436"/>
        <w:gridCol w:w="495"/>
        <w:gridCol w:w="495"/>
        <w:gridCol w:w="494"/>
        <w:gridCol w:w="495"/>
        <w:gridCol w:w="467"/>
        <w:gridCol w:w="467"/>
        <w:gridCol w:w="467"/>
        <w:gridCol w:w="467"/>
        <w:gridCol w:w="467"/>
        <w:gridCol w:w="467"/>
        <w:gridCol w:w="467"/>
        <w:gridCol w:w="467"/>
        <w:gridCol w:w="467"/>
        <w:gridCol w:w="467"/>
        <w:gridCol w:w="1092"/>
        <w:gridCol w:w="992"/>
      </w:tblGrid>
      <w:tr w14:paraId="1407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04" w:type="dxa"/>
            <w:vMerge w:val="restart"/>
            <w:noWrap w:val="0"/>
            <w:vAlign w:val="center"/>
          </w:tcPr>
          <w:p w14:paraId="410D3D98">
            <w:pPr>
              <w:rPr>
                <w:sz w:val="18"/>
                <w:szCs w:val="18"/>
              </w:rPr>
            </w:pPr>
            <w:r>
              <w:rPr>
                <w:sz w:val="18"/>
                <w:szCs w:val="18"/>
              </w:rPr>
              <w:t>№ котельной /</w:t>
            </w:r>
          </w:p>
          <w:p w14:paraId="71759E1D">
            <w:pPr>
              <w:rPr>
                <w:sz w:val="18"/>
                <w:szCs w:val="18"/>
              </w:rPr>
            </w:pPr>
            <w:r>
              <w:rPr>
                <w:sz w:val="18"/>
                <w:szCs w:val="18"/>
              </w:rPr>
              <w:t>диаметр, мм</w:t>
            </w:r>
          </w:p>
        </w:tc>
        <w:tc>
          <w:tcPr>
            <w:tcW w:w="7085" w:type="dxa"/>
            <w:gridSpan w:val="15"/>
            <w:noWrap w:val="0"/>
            <w:vAlign w:val="center"/>
          </w:tcPr>
          <w:p w14:paraId="0AB5427C">
            <w:pPr>
              <w:jc w:val="center"/>
              <w:rPr>
                <w:sz w:val="18"/>
                <w:szCs w:val="18"/>
              </w:rPr>
            </w:pPr>
            <w:r>
              <w:rPr>
                <w:sz w:val="18"/>
                <w:szCs w:val="18"/>
              </w:rPr>
              <w:t>Протяженность участков теплосетей по диаметрам (в 2-хтрубном исполнении), м</w:t>
            </w:r>
          </w:p>
        </w:tc>
        <w:tc>
          <w:tcPr>
            <w:tcW w:w="1092" w:type="dxa"/>
            <w:noWrap w:val="0"/>
            <w:vAlign w:val="center"/>
          </w:tcPr>
          <w:p w14:paraId="73768467">
            <w:pPr>
              <w:jc w:val="center"/>
              <w:rPr>
                <w:sz w:val="18"/>
                <w:szCs w:val="18"/>
              </w:rPr>
            </w:pPr>
          </w:p>
        </w:tc>
        <w:tc>
          <w:tcPr>
            <w:tcW w:w="992" w:type="dxa"/>
            <w:noWrap w:val="0"/>
            <w:vAlign w:val="center"/>
          </w:tcPr>
          <w:p w14:paraId="24D538F5">
            <w:pPr>
              <w:jc w:val="center"/>
              <w:rPr>
                <w:sz w:val="18"/>
                <w:szCs w:val="18"/>
              </w:rPr>
            </w:pPr>
          </w:p>
        </w:tc>
      </w:tr>
      <w:tr w14:paraId="5FA1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04" w:type="dxa"/>
            <w:vMerge w:val="continue"/>
            <w:noWrap w:val="0"/>
            <w:vAlign w:val="center"/>
          </w:tcPr>
          <w:p w14:paraId="5EB2053A">
            <w:pPr>
              <w:rPr>
                <w:sz w:val="18"/>
                <w:szCs w:val="18"/>
              </w:rPr>
            </w:pPr>
          </w:p>
        </w:tc>
        <w:tc>
          <w:tcPr>
            <w:tcW w:w="436" w:type="dxa"/>
            <w:noWrap w:val="0"/>
            <w:vAlign w:val="center"/>
          </w:tcPr>
          <w:p w14:paraId="29A9CFAC">
            <w:pPr>
              <w:jc w:val="center"/>
              <w:rPr>
                <w:sz w:val="18"/>
                <w:szCs w:val="18"/>
              </w:rPr>
            </w:pPr>
          </w:p>
        </w:tc>
        <w:tc>
          <w:tcPr>
            <w:tcW w:w="990" w:type="dxa"/>
            <w:gridSpan w:val="2"/>
            <w:noWrap w:val="0"/>
            <w:vAlign w:val="center"/>
          </w:tcPr>
          <w:p w14:paraId="41092B8B">
            <w:pPr>
              <w:jc w:val="center"/>
              <w:rPr>
                <w:sz w:val="18"/>
                <w:szCs w:val="18"/>
              </w:rPr>
            </w:pPr>
            <w:r>
              <w:rPr>
                <w:sz w:val="18"/>
                <w:szCs w:val="18"/>
                <w:lang w:val="en-US"/>
              </w:rPr>
              <w:t>DN125</w:t>
            </w:r>
            <w:r>
              <w:rPr>
                <w:sz w:val="18"/>
                <w:szCs w:val="18"/>
              </w:rPr>
              <w:t>мм</w:t>
            </w:r>
          </w:p>
        </w:tc>
        <w:tc>
          <w:tcPr>
            <w:tcW w:w="989" w:type="dxa"/>
            <w:gridSpan w:val="2"/>
            <w:noWrap w:val="0"/>
            <w:vAlign w:val="center"/>
          </w:tcPr>
          <w:p w14:paraId="1620535D">
            <w:pPr>
              <w:jc w:val="center"/>
              <w:rPr>
                <w:sz w:val="18"/>
                <w:szCs w:val="18"/>
              </w:rPr>
            </w:pPr>
            <w:r>
              <w:rPr>
                <w:sz w:val="18"/>
                <w:szCs w:val="18"/>
                <w:lang w:val="en-US"/>
              </w:rPr>
              <w:t>DN</w:t>
            </w:r>
            <w:r>
              <w:rPr>
                <w:sz w:val="18"/>
                <w:szCs w:val="18"/>
              </w:rPr>
              <w:t>100мм</w:t>
            </w:r>
          </w:p>
        </w:tc>
        <w:tc>
          <w:tcPr>
            <w:tcW w:w="934" w:type="dxa"/>
            <w:gridSpan w:val="2"/>
            <w:noWrap w:val="0"/>
            <w:vAlign w:val="center"/>
          </w:tcPr>
          <w:p w14:paraId="774AF77D">
            <w:pPr>
              <w:jc w:val="center"/>
              <w:rPr>
                <w:sz w:val="18"/>
                <w:szCs w:val="18"/>
              </w:rPr>
            </w:pPr>
            <w:r>
              <w:rPr>
                <w:sz w:val="18"/>
                <w:szCs w:val="18"/>
                <w:lang w:val="en-US"/>
              </w:rPr>
              <w:t>DN</w:t>
            </w:r>
            <w:r>
              <w:rPr>
                <w:sz w:val="18"/>
                <w:szCs w:val="18"/>
              </w:rPr>
              <w:t>80мм</w:t>
            </w:r>
          </w:p>
        </w:tc>
        <w:tc>
          <w:tcPr>
            <w:tcW w:w="934" w:type="dxa"/>
            <w:gridSpan w:val="2"/>
            <w:noWrap w:val="0"/>
            <w:vAlign w:val="center"/>
          </w:tcPr>
          <w:p w14:paraId="484497C3">
            <w:pPr>
              <w:jc w:val="center"/>
              <w:rPr>
                <w:sz w:val="18"/>
                <w:szCs w:val="18"/>
              </w:rPr>
            </w:pPr>
            <w:r>
              <w:rPr>
                <w:sz w:val="18"/>
                <w:szCs w:val="18"/>
                <w:lang w:val="en-US"/>
              </w:rPr>
              <w:t>DN</w:t>
            </w:r>
            <w:r>
              <w:rPr>
                <w:sz w:val="18"/>
                <w:szCs w:val="18"/>
              </w:rPr>
              <w:t>70мм</w:t>
            </w:r>
          </w:p>
        </w:tc>
        <w:tc>
          <w:tcPr>
            <w:tcW w:w="934" w:type="dxa"/>
            <w:gridSpan w:val="2"/>
            <w:noWrap w:val="0"/>
            <w:vAlign w:val="center"/>
          </w:tcPr>
          <w:p w14:paraId="76078B34">
            <w:pPr>
              <w:jc w:val="center"/>
              <w:rPr>
                <w:sz w:val="18"/>
                <w:szCs w:val="18"/>
              </w:rPr>
            </w:pPr>
            <w:r>
              <w:rPr>
                <w:sz w:val="18"/>
                <w:szCs w:val="18"/>
                <w:lang w:val="en-US"/>
              </w:rPr>
              <w:t>DN</w:t>
            </w:r>
            <w:r>
              <w:rPr>
                <w:sz w:val="18"/>
                <w:szCs w:val="18"/>
              </w:rPr>
              <w:t>50мм</w:t>
            </w:r>
          </w:p>
        </w:tc>
        <w:tc>
          <w:tcPr>
            <w:tcW w:w="934" w:type="dxa"/>
            <w:gridSpan w:val="2"/>
            <w:noWrap w:val="0"/>
            <w:vAlign w:val="center"/>
          </w:tcPr>
          <w:p w14:paraId="0366C8A8">
            <w:pPr>
              <w:jc w:val="center"/>
              <w:rPr>
                <w:sz w:val="18"/>
                <w:szCs w:val="18"/>
              </w:rPr>
            </w:pPr>
            <w:r>
              <w:rPr>
                <w:sz w:val="18"/>
                <w:szCs w:val="18"/>
                <w:lang w:val="en-US"/>
              </w:rPr>
              <w:t>DN</w:t>
            </w:r>
            <w:r>
              <w:rPr>
                <w:sz w:val="18"/>
                <w:szCs w:val="18"/>
              </w:rPr>
              <w:t>40мм</w:t>
            </w:r>
          </w:p>
        </w:tc>
        <w:tc>
          <w:tcPr>
            <w:tcW w:w="934" w:type="dxa"/>
            <w:gridSpan w:val="2"/>
            <w:noWrap w:val="0"/>
            <w:vAlign w:val="center"/>
          </w:tcPr>
          <w:p w14:paraId="43D28E89">
            <w:pPr>
              <w:jc w:val="center"/>
              <w:rPr>
                <w:sz w:val="18"/>
                <w:szCs w:val="18"/>
              </w:rPr>
            </w:pPr>
            <w:r>
              <w:rPr>
                <w:sz w:val="18"/>
                <w:szCs w:val="18"/>
                <w:lang w:val="en-US"/>
              </w:rPr>
              <w:t>DN</w:t>
            </w:r>
            <w:r>
              <w:rPr>
                <w:sz w:val="18"/>
                <w:szCs w:val="18"/>
              </w:rPr>
              <w:t>32мм</w:t>
            </w:r>
          </w:p>
        </w:tc>
        <w:tc>
          <w:tcPr>
            <w:tcW w:w="1092" w:type="dxa"/>
            <w:noWrap w:val="0"/>
            <w:vAlign w:val="center"/>
          </w:tcPr>
          <w:p w14:paraId="0375D7E6">
            <w:pPr>
              <w:jc w:val="center"/>
              <w:rPr>
                <w:sz w:val="18"/>
                <w:szCs w:val="18"/>
              </w:rPr>
            </w:pPr>
          </w:p>
        </w:tc>
        <w:tc>
          <w:tcPr>
            <w:tcW w:w="992" w:type="dxa"/>
            <w:noWrap w:val="0"/>
            <w:vAlign w:val="center"/>
          </w:tcPr>
          <w:p w14:paraId="5478C8FB">
            <w:pPr>
              <w:jc w:val="center"/>
              <w:rPr>
                <w:sz w:val="18"/>
                <w:szCs w:val="18"/>
              </w:rPr>
            </w:pPr>
          </w:p>
        </w:tc>
      </w:tr>
      <w:tr w14:paraId="567F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67" w:hRule="atLeast"/>
        </w:trPr>
        <w:tc>
          <w:tcPr>
            <w:tcW w:w="1604" w:type="dxa"/>
            <w:noWrap w:val="0"/>
            <w:vAlign w:val="center"/>
          </w:tcPr>
          <w:p w14:paraId="3BB0D789">
            <w:pPr>
              <w:rPr>
                <w:sz w:val="18"/>
                <w:szCs w:val="18"/>
              </w:rPr>
            </w:pPr>
            <w:r>
              <w:rPr>
                <w:sz w:val="18"/>
                <w:szCs w:val="18"/>
              </w:rPr>
              <w:t xml:space="preserve">вид </w:t>
            </w:r>
          </w:p>
          <w:p w14:paraId="368FC2CF">
            <w:pPr>
              <w:rPr>
                <w:sz w:val="18"/>
                <w:szCs w:val="18"/>
              </w:rPr>
            </w:pPr>
            <w:r>
              <w:rPr>
                <w:sz w:val="18"/>
                <w:szCs w:val="18"/>
              </w:rPr>
              <w:t>прокладки ТС</w:t>
            </w:r>
          </w:p>
        </w:tc>
        <w:tc>
          <w:tcPr>
            <w:tcW w:w="436" w:type="dxa"/>
            <w:noWrap w:val="0"/>
            <w:textDirection w:val="btLr"/>
            <w:vAlign w:val="center"/>
          </w:tcPr>
          <w:p w14:paraId="67331330">
            <w:pPr>
              <w:ind w:left="113" w:right="113"/>
              <w:jc w:val="center"/>
              <w:rPr>
                <w:sz w:val="18"/>
                <w:szCs w:val="18"/>
              </w:rPr>
            </w:pPr>
            <w:r>
              <w:rPr>
                <w:sz w:val="18"/>
                <w:szCs w:val="18"/>
              </w:rPr>
              <w:t>надземная  канальная</w:t>
            </w:r>
          </w:p>
        </w:tc>
        <w:tc>
          <w:tcPr>
            <w:tcW w:w="495" w:type="dxa"/>
            <w:noWrap w:val="0"/>
            <w:textDirection w:val="btLr"/>
            <w:vAlign w:val="center"/>
          </w:tcPr>
          <w:p w14:paraId="7E7D98D4">
            <w:pPr>
              <w:ind w:left="113" w:right="113"/>
              <w:jc w:val="center"/>
              <w:rPr>
                <w:sz w:val="18"/>
                <w:szCs w:val="18"/>
              </w:rPr>
            </w:pPr>
            <w:r>
              <w:rPr>
                <w:sz w:val="18"/>
                <w:szCs w:val="18"/>
              </w:rPr>
              <w:t>надземная</w:t>
            </w:r>
          </w:p>
        </w:tc>
        <w:tc>
          <w:tcPr>
            <w:tcW w:w="495" w:type="dxa"/>
            <w:noWrap w:val="0"/>
            <w:textDirection w:val="btLr"/>
            <w:vAlign w:val="center"/>
          </w:tcPr>
          <w:p w14:paraId="08C60553">
            <w:pPr>
              <w:ind w:left="113" w:right="113"/>
              <w:jc w:val="center"/>
              <w:rPr>
                <w:sz w:val="18"/>
                <w:szCs w:val="18"/>
              </w:rPr>
            </w:pPr>
            <w:r>
              <w:rPr>
                <w:sz w:val="18"/>
                <w:szCs w:val="18"/>
              </w:rPr>
              <w:t>подземная канальная</w:t>
            </w:r>
          </w:p>
        </w:tc>
        <w:tc>
          <w:tcPr>
            <w:tcW w:w="494" w:type="dxa"/>
            <w:noWrap w:val="0"/>
            <w:textDirection w:val="btLr"/>
            <w:vAlign w:val="center"/>
          </w:tcPr>
          <w:p w14:paraId="2B22DB98">
            <w:pPr>
              <w:ind w:left="113" w:right="113"/>
              <w:jc w:val="center"/>
              <w:rPr>
                <w:sz w:val="18"/>
                <w:szCs w:val="18"/>
              </w:rPr>
            </w:pPr>
            <w:r>
              <w:rPr>
                <w:sz w:val="18"/>
                <w:szCs w:val="18"/>
              </w:rPr>
              <w:t>надземная</w:t>
            </w:r>
          </w:p>
        </w:tc>
        <w:tc>
          <w:tcPr>
            <w:tcW w:w="495" w:type="dxa"/>
            <w:noWrap w:val="0"/>
            <w:textDirection w:val="btLr"/>
            <w:vAlign w:val="center"/>
          </w:tcPr>
          <w:p w14:paraId="683FFE40">
            <w:pPr>
              <w:ind w:left="113" w:right="113"/>
              <w:jc w:val="center"/>
              <w:rPr>
                <w:sz w:val="18"/>
                <w:szCs w:val="18"/>
              </w:rPr>
            </w:pPr>
            <w:r>
              <w:rPr>
                <w:sz w:val="18"/>
                <w:szCs w:val="18"/>
              </w:rPr>
              <w:t>подземная канальная</w:t>
            </w:r>
          </w:p>
        </w:tc>
        <w:tc>
          <w:tcPr>
            <w:tcW w:w="467" w:type="dxa"/>
            <w:noWrap w:val="0"/>
            <w:textDirection w:val="btLr"/>
            <w:vAlign w:val="center"/>
          </w:tcPr>
          <w:p w14:paraId="49B2C770">
            <w:pPr>
              <w:ind w:left="113" w:right="113"/>
              <w:jc w:val="center"/>
              <w:rPr>
                <w:sz w:val="18"/>
                <w:szCs w:val="18"/>
              </w:rPr>
            </w:pPr>
            <w:r>
              <w:rPr>
                <w:sz w:val="18"/>
                <w:szCs w:val="18"/>
              </w:rPr>
              <w:t>надземная</w:t>
            </w:r>
          </w:p>
        </w:tc>
        <w:tc>
          <w:tcPr>
            <w:tcW w:w="467" w:type="dxa"/>
            <w:noWrap w:val="0"/>
            <w:textDirection w:val="btLr"/>
            <w:vAlign w:val="center"/>
          </w:tcPr>
          <w:p w14:paraId="531578CB">
            <w:pPr>
              <w:ind w:left="113" w:right="113"/>
              <w:jc w:val="center"/>
              <w:rPr>
                <w:sz w:val="18"/>
                <w:szCs w:val="18"/>
              </w:rPr>
            </w:pPr>
            <w:r>
              <w:rPr>
                <w:sz w:val="18"/>
                <w:szCs w:val="18"/>
              </w:rPr>
              <w:t>подземная канальная</w:t>
            </w:r>
          </w:p>
        </w:tc>
        <w:tc>
          <w:tcPr>
            <w:tcW w:w="467" w:type="dxa"/>
            <w:noWrap w:val="0"/>
            <w:textDirection w:val="btLr"/>
            <w:vAlign w:val="center"/>
          </w:tcPr>
          <w:p w14:paraId="61F09C9B">
            <w:pPr>
              <w:ind w:left="113" w:right="113"/>
              <w:jc w:val="center"/>
              <w:rPr>
                <w:sz w:val="18"/>
                <w:szCs w:val="18"/>
              </w:rPr>
            </w:pPr>
            <w:r>
              <w:rPr>
                <w:sz w:val="18"/>
                <w:szCs w:val="18"/>
              </w:rPr>
              <w:t>надземная</w:t>
            </w:r>
          </w:p>
        </w:tc>
        <w:tc>
          <w:tcPr>
            <w:tcW w:w="467" w:type="dxa"/>
            <w:noWrap w:val="0"/>
            <w:textDirection w:val="btLr"/>
            <w:vAlign w:val="center"/>
          </w:tcPr>
          <w:p w14:paraId="3FD4CDF1">
            <w:pPr>
              <w:ind w:left="113" w:right="113"/>
              <w:jc w:val="center"/>
              <w:rPr>
                <w:sz w:val="18"/>
                <w:szCs w:val="18"/>
              </w:rPr>
            </w:pPr>
            <w:r>
              <w:rPr>
                <w:sz w:val="18"/>
                <w:szCs w:val="18"/>
              </w:rPr>
              <w:t>подземная канальная</w:t>
            </w:r>
          </w:p>
        </w:tc>
        <w:tc>
          <w:tcPr>
            <w:tcW w:w="467" w:type="dxa"/>
            <w:noWrap w:val="0"/>
            <w:textDirection w:val="btLr"/>
            <w:vAlign w:val="center"/>
          </w:tcPr>
          <w:p w14:paraId="042276F6">
            <w:pPr>
              <w:ind w:left="113" w:right="113"/>
              <w:jc w:val="center"/>
              <w:rPr>
                <w:sz w:val="18"/>
                <w:szCs w:val="18"/>
              </w:rPr>
            </w:pPr>
            <w:r>
              <w:rPr>
                <w:sz w:val="18"/>
                <w:szCs w:val="18"/>
              </w:rPr>
              <w:t>надземная</w:t>
            </w:r>
          </w:p>
        </w:tc>
        <w:tc>
          <w:tcPr>
            <w:tcW w:w="467" w:type="dxa"/>
            <w:noWrap w:val="0"/>
            <w:textDirection w:val="btLr"/>
            <w:vAlign w:val="center"/>
          </w:tcPr>
          <w:p w14:paraId="0E537546">
            <w:pPr>
              <w:ind w:left="113" w:right="113"/>
              <w:jc w:val="center"/>
              <w:rPr>
                <w:sz w:val="18"/>
                <w:szCs w:val="18"/>
              </w:rPr>
            </w:pPr>
            <w:r>
              <w:rPr>
                <w:sz w:val="18"/>
                <w:szCs w:val="18"/>
              </w:rPr>
              <w:t>подземная канальная</w:t>
            </w:r>
          </w:p>
        </w:tc>
        <w:tc>
          <w:tcPr>
            <w:tcW w:w="467" w:type="dxa"/>
            <w:noWrap w:val="0"/>
            <w:textDirection w:val="btLr"/>
            <w:vAlign w:val="center"/>
          </w:tcPr>
          <w:p w14:paraId="02338C39">
            <w:pPr>
              <w:ind w:left="113" w:right="113"/>
              <w:jc w:val="center"/>
              <w:rPr>
                <w:sz w:val="18"/>
                <w:szCs w:val="18"/>
              </w:rPr>
            </w:pPr>
            <w:r>
              <w:rPr>
                <w:sz w:val="18"/>
                <w:szCs w:val="18"/>
              </w:rPr>
              <w:t>надземная</w:t>
            </w:r>
          </w:p>
        </w:tc>
        <w:tc>
          <w:tcPr>
            <w:tcW w:w="467" w:type="dxa"/>
            <w:noWrap w:val="0"/>
            <w:textDirection w:val="btLr"/>
            <w:vAlign w:val="center"/>
          </w:tcPr>
          <w:p w14:paraId="2AE1A06D">
            <w:pPr>
              <w:ind w:left="113" w:right="113"/>
              <w:jc w:val="center"/>
              <w:rPr>
                <w:sz w:val="18"/>
                <w:szCs w:val="18"/>
              </w:rPr>
            </w:pPr>
            <w:r>
              <w:rPr>
                <w:sz w:val="18"/>
                <w:szCs w:val="18"/>
              </w:rPr>
              <w:t>подземная канальная</w:t>
            </w:r>
          </w:p>
        </w:tc>
        <w:tc>
          <w:tcPr>
            <w:tcW w:w="467" w:type="dxa"/>
            <w:noWrap w:val="0"/>
            <w:textDirection w:val="btLr"/>
            <w:vAlign w:val="center"/>
          </w:tcPr>
          <w:p w14:paraId="1CE0B2B3">
            <w:pPr>
              <w:ind w:left="113" w:right="113"/>
              <w:jc w:val="center"/>
              <w:rPr>
                <w:sz w:val="18"/>
                <w:szCs w:val="18"/>
              </w:rPr>
            </w:pPr>
            <w:r>
              <w:rPr>
                <w:sz w:val="18"/>
                <w:szCs w:val="18"/>
              </w:rPr>
              <w:t>надземная</w:t>
            </w:r>
          </w:p>
        </w:tc>
        <w:tc>
          <w:tcPr>
            <w:tcW w:w="467" w:type="dxa"/>
            <w:noWrap w:val="0"/>
            <w:textDirection w:val="btLr"/>
            <w:vAlign w:val="center"/>
          </w:tcPr>
          <w:p w14:paraId="7690B330">
            <w:pPr>
              <w:ind w:left="113" w:right="113"/>
              <w:jc w:val="center"/>
              <w:rPr>
                <w:sz w:val="18"/>
                <w:szCs w:val="18"/>
              </w:rPr>
            </w:pPr>
            <w:r>
              <w:rPr>
                <w:sz w:val="18"/>
                <w:szCs w:val="18"/>
              </w:rPr>
              <w:t>подземная канальная</w:t>
            </w:r>
          </w:p>
        </w:tc>
        <w:tc>
          <w:tcPr>
            <w:tcW w:w="1092" w:type="dxa"/>
            <w:noWrap w:val="0"/>
            <w:vAlign w:val="center"/>
          </w:tcPr>
          <w:p w14:paraId="621472A5">
            <w:pPr>
              <w:ind w:left="-91" w:right="-66"/>
              <w:jc w:val="center"/>
              <w:rPr>
                <w:sz w:val="18"/>
                <w:szCs w:val="18"/>
              </w:rPr>
            </w:pPr>
            <w:r>
              <w:rPr>
                <w:sz w:val="18"/>
                <w:szCs w:val="18"/>
              </w:rPr>
              <w:t>ВСЕГО</w:t>
            </w:r>
          </w:p>
        </w:tc>
        <w:tc>
          <w:tcPr>
            <w:tcW w:w="992" w:type="dxa"/>
            <w:noWrap w:val="0"/>
            <w:vAlign w:val="center"/>
          </w:tcPr>
          <w:p w14:paraId="5724AEFE">
            <w:pPr>
              <w:jc w:val="center"/>
              <w:rPr>
                <w:sz w:val="18"/>
                <w:szCs w:val="18"/>
              </w:rPr>
            </w:pPr>
            <w:r>
              <w:rPr>
                <w:sz w:val="18"/>
                <w:szCs w:val="18"/>
              </w:rPr>
              <w:t>в т.ч. над-зем-ная</w:t>
            </w:r>
          </w:p>
        </w:tc>
      </w:tr>
      <w:tr w14:paraId="081A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04" w:type="dxa"/>
            <w:noWrap w:val="0"/>
            <w:vAlign w:val="center"/>
          </w:tcPr>
          <w:p w14:paraId="3C569065">
            <w:pPr>
              <w:rPr>
                <w:sz w:val="18"/>
                <w:szCs w:val="18"/>
              </w:rPr>
            </w:pPr>
            <w:r>
              <w:rPr>
                <w:sz w:val="18"/>
                <w:szCs w:val="18"/>
              </w:rPr>
              <w:t xml:space="preserve">котельная </w:t>
            </w:r>
          </w:p>
          <w:p w14:paraId="6F9DCF74">
            <w:pPr>
              <w:rPr>
                <w:sz w:val="18"/>
                <w:szCs w:val="18"/>
              </w:rPr>
            </w:pPr>
            <w:r>
              <w:rPr>
                <w:sz w:val="18"/>
                <w:szCs w:val="18"/>
              </w:rPr>
              <w:t>пос.Дачный (ОГКП КРКК)</w:t>
            </w:r>
          </w:p>
        </w:tc>
        <w:tc>
          <w:tcPr>
            <w:tcW w:w="436" w:type="dxa"/>
            <w:noWrap w:val="0"/>
            <w:vAlign w:val="center"/>
          </w:tcPr>
          <w:p w14:paraId="6D4C0354">
            <w:pPr>
              <w:ind w:left="-114" w:right="-114"/>
              <w:jc w:val="center"/>
              <w:rPr>
                <w:sz w:val="18"/>
                <w:szCs w:val="18"/>
              </w:rPr>
            </w:pPr>
            <w:r>
              <w:rPr>
                <w:sz w:val="18"/>
                <w:szCs w:val="18"/>
              </w:rPr>
              <w:t>208,5</w:t>
            </w:r>
          </w:p>
        </w:tc>
        <w:tc>
          <w:tcPr>
            <w:tcW w:w="495" w:type="dxa"/>
            <w:noWrap w:val="0"/>
            <w:vAlign w:val="center"/>
          </w:tcPr>
          <w:p w14:paraId="4593C02A">
            <w:pPr>
              <w:ind w:left="-114" w:right="-114"/>
              <w:jc w:val="center"/>
              <w:rPr>
                <w:sz w:val="18"/>
                <w:szCs w:val="18"/>
              </w:rPr>
            </w:pPr>
            <w:r>
              <w:rPr>
                <w:sz w:val="18"/>
                <w:szCs w:val="18"/>
              </w:rPr>
              <w:t>52,0</w:t>
            </w:r>
          </w:p>
        </w:tc>
        <w:tc>
          <w:tcPr>
            <w:tcW w:w="495" w:type="dxa"/>
            <w:noWrap w:val="0"/>
            <w:vAlign w:val="center"/>
          </w:tcPr>
          <w:p w14:paraId="2C64CD4B">
            <w:pPr>
              <w:ind w:left="-114" w:right="-114"/>
              <w:jc w:val="center"/>
              <w:rPr>
                <w:sz w:val="18"/>
                <w:szCs w:val="18"/>
              </w:rPr>
            </w:pPr>
            <w:r>
              <w:rPr>
                <w:sz w:val="18"/>
                <w:szCs w:val="18"/>
              </w:rPr>
              <w:t>61,0</w:t>
            </w:r>
          </w:p>
        </w:tc>
        <w:tc>
          <w:tcPr>
            <w:tcW w:w="494" w:type="dxa"/>
            <w:noWrap w:val="0"/>
            <w:vAlign w:val="center"/>
          </w:tcPr>
          <w:p w14:paraId="359D0470">
            <w:pPr>
              <w:ind w:left="-114" w:right="-114"/>
              <w:jc w:val="center"/>
              <w:rPr>
                <w:sz w:val="18"/>
                <w:szCs w:val="18"/>
              </w:rPr>
            </w:pPr>
            <w:r>
              <w:rPr>
                <w:sz w:val="18"/>
                <w:szCs w:val="18"/>
              </w:rPr>
              <w:t>-</w:t>
            </w:r>
          </w:p>
        </w:tc>
        <w:tc>
          <w:tcPr>
            <w:tcW w:w="495" w:type="dxa"/>
            <w:noWrap w:val="0"/>
            <w:vAlign w:val="center"/>
          </w:tcPr>
          <w:p w14:paraId="01584596">
            <w:pPr>
              <w:ind w:left="-114" w:right="-114"/>
              <w:jc w:val="center"/>
              <w:rPr>
                <w:sz w:val="18"/>
                <w:szCs w:val="18"/>
              </w:rPr>
            </w:pPr>
            <w:r>
              <w:rPr>
                <w:sz w:val="18"/>
                <w:szCs w:val="18"/>
              </w:rPr>
              <w:t>58,5</w:t>
            </w:r>
          </w:p>
        </w:tc>
        <w:tc>
          <w:tcPr>
            <w:tcW w:w="467" w:type="dxa"/>
            <w:noWrap w:val="0"/>
            <w:vAlign w:val="center"/>
          </w:tcPr>
          <w:p w14:paraId="401B266A">
            <w:pPr>
              <w:ind w:left="-114" w:right="-114"/>
              <w:jc w:val="center"/>
              <w:rPr>
                <w:sz w:val="18"/>
                <w:szCs w:val="18"/>
              </w:rPr>
            </w:pPr>
            <w:r>
              <w:rPr>
                <w:sz w:val="18"/>
                <w:szCs w:val="18"/>
              </w:rPr>
              <w:t>51,0</w:t>
            </w:r>
          </w:p>
        </w:tc>
        <w:tc>
          <w:tcPr>
            <w:tcW w:w="467" w:type="dxa"/>
            <w:noWrap w:val="0"/>
            <w:vAlign w:val="center"/>
          </w:tcPr>
          <w:p w14:paraId="685698D4">
            <w:pPr>
              <w:ind w:left="-114" w:right="-114"/>
              <w:jc w:val="center"/>
              <w:rPr>
                <w:sz w:val="18"/>
                <w:szCs w:val="18"/>
              </w:rPr>
            </w:pPr>
            <w:r>
              <w:rPr>
                <w:sz w:val="18"/>
                <w:szCs w:val="18"/>
              </w:rPr>
              <w:t>248,0</w:t>
            </w:r>
          </w:p>
        </w:tc>
        <w:tc>
          <w:tcPr>
            <w:tcW w:w="467" w:type="dxa"/>
            <w:noWrap w:val="0"/>
            <w:vAlign w:val="center"/>
          </w:tcPr>
          <w:p w14:paraId="07139B66">
            <w:pPr>
              <w:ind w:left="-114" w:right="-114"/>
              <w:jc w:val="center"/>
              <w:rPr>
                <w:sz w:val="18"/>
                <w:szCs w:val="18"/>
              </w:rPr>
            </w:pPr>
            <w:r>
              <w:rPr>
                <w:sz w:val="18"/>
                <w:szCs w:val="18"/>
              </w:rPr>
              <w:t>-</w:t>
            </w:r>
          </w:p>
        </w:tc>
        <w:tc>
          <w:tcPr>
            <w:tcW w:w="467" w:type="dxa"/>
            <w:noWrap w:val="0"/>
            <w:vAlign w:val="center"/>
          </w:tcPr>
          <w:p w14:paraId="2F127C04">
            <w:pPr>
              <w:ind w:left="-114" w:right="-114"/>
              <w:jc w:val="center"/>
              <w:rPr>
                <w:sz w:val="18"/>
                <w:szCs w:val="18"/>
              </w:rPr>
            </w:pPr>
            <w:r>
              <w:rPr>
                <w:sz w:val="18"/>
                <w:szCs w:val="18"/>
              </w:rPr>
              <w:t>239,0</w:t>
            </w:r>
          </w:p>
        </w:tc>
        <w:tc>
          <w:tcPr>
            <w:tcW w:w="467" w:type="dxa"/>
            <w:noWrap w:val="0"/>
            <w:vAlign w:val="center"/>
          </w:tcPr>
          <w:p w14:paraId="593F1EAE">
            <w:pPr>
              <w:ind w:left="-114" w:right="-114"/>
              <w:jc w:val="center"/>
              <w:rPr>
                <w:sz w:val="18"/>
                <w:szCs w:val="18"/>
              </w:rPr>
            </w:pPr>
            <w:r>
              <w:rPr>
                <w:sz w:val="18"/>
                <w:szCs w:val="18"/>
              </w:rPr>
              <w:t>-</w:t>
            </w:r>
          </w:p>
        </w:tc>
        <w:tc>
          <w:tcPr>
            <w:tcW w:w="467" w:type="dxa"/>
            <w:noWrap w:val="0"/>
            <w:vAlign w:val="center"/>
          </w:tcPr>
          <w:p w14:paraId="66B25775">
            <w:pPr>
              <w:ind w:left="-114" w:right="-114"/>
              <w:jc w:val="center"/>
              <w:rPr>
                <w:sz w:val="18"/>
                <w:szCs w:val="18"/>
              </w:rPr>
            </w:pPr>
            <w:r>
              <w:rPr>
                <w:sz w:val="18"/>
                <w:szCs w:val="18"/>
              </w:rPr>
              <w:t>171,0</w:t>
            </w:r>
          </w:p>
        </w:tc>
        <w:tc>
          <w:tcPr>
            <w:tcW w:w="467" w:type="dxa"/>
            <w:noWrap w:val="0"/>
            <w:vAlign w:val="center"/>
          </w:tcPr>
          <w:p w14:paraId="7197F5F0">
            <w:pPr>
              <w:ind w:left="-114" w:right="-114"/>
              <w:jc w:val="center"/>
              <w:rPr>
                <w:sz w:val="18"/>
                <w:szCs w:val="18"/>
              </w:rPr>
            </w:pPr>
            <w:r>
              <w:rPr>
                <w:sz w:val="18"/>
                <w:szCs w:val="18"/>
              </w:rPr>
              <w:t>-</w:t>
            </w:r>
          </w:p>
        </w:tc>
        <w:tc>
          <w:tcPr>
            <w:tcW w:w="467" w:type="dxa"/>
            <w:noWrap w:val="0"/>
            <w:vAlign w:val="center"/>
          </w:tcPr>
          <w:p w14:paraId="6B3C9269">
            <w:pPr>
              <w:ind w:left="-114" w:right="-114"/>
              <w:jc w:val="center"/>
              <w:rPr>
                <w:sz w:val="18"/>
                <w:szCs w:val="18"/>
              </w:rPr>
            </w:pPr>
            <w:r>
              <w:rPr>
                <w:sz w:val="18"/>
                <w:szCs w:val="18"/>
              </w:rPr>
              <w:t>12,0</w:t>
            </w:r>
          </w:p>
        </w:tc>
        <w:tc>
          <w:tcPr>
            <w:tcW w:w="467" w:type="dxa"/>
            <w:noWrap w:val="0"/>
            <w:vAlign w:val="center"/>
          </w:tcPr>
          <w:p w14:paraId="0A7341D9">
            <w:pPr>
              <w:ind w:left="-114" w:right="-114"/>
              <w:jc w:val="center"/>
              <w:rPr>
                <w:sz w:val="18"/>
                <w:szCs w:val="18"/>
              </w:rPr>
            </w:pPr>
            <w:r>
              <w:rPr>
                <w:sz w:val="18"/>
                <w:szCs w:val="18"/>
              </w:rPr>
              <w:t>-</w:t>
            </w:r>
          </w:p>
        </w:tc>
        <w:tc>
          <w:tcPr>
            <w:tcW w:w="467" w:type="dxa"/>
            <w:noWrap w:val="0"/>
            <w:vAlign w:val="center"/>
          </w:tcPr>
          <w:p w14:paraId="592076B3">
            <w:pPr>
              <w:ind w:left="-114" w:right="-114"/>
              <w:jc w:val="center"/>
              <w:rPr>
                <w:sz w:val="18"/>
                <w:szCs w:val="18"/>
              </w:rPr>
            </w:pPr>
            <w:r>
              <w:rPr>
                <w:sz w:val="18"/>
                <w:szCs w:val="18"/>
              </w:rPr>
              <w:t>-</w:t>
            </w:r>
          </w:p>
        </w:tc>
        <w:tc>
          <w:tcPr>
            <w:tcW w:w="1092" w:type="dxa"/>
            <w:noWrap w:val="0"/>
            <w:vAlign w:val="center"/>
          </w:tcPr>
          <w:p w14:paraId="3722508E">
            <w:pPr>
              <w:jc w:val="center"/>
              <w:rPr>
                <w:sz w:val="18"/>
                <w:szCs w:val="18"/>
              </w:rPr>
            </w:pPr>
            <w:r>
              <w:rPr>
                <w:sz w:val="18"/>
                <w:szCs w:val="18"/>
              </w:rPr>
              <w:t>1101</w:t>
            </w:r>
          </w:p>
        </w:tc>
        <w:tc>
          <w:tcPr>
            <w:tcW w:w="992" w:type="dxa"/>
            <w:noWrap w:val="0"/>
            <w:vAlign w:val="center"/>
          </w:tcPr>
          <w:p w14:paraId="0F0FE0EF">
            <w:pPr>
              <w:jc w:val="center"/>
              <w:rPr>
                <w:sz w:val="18"/>
                <w:szCs w:val="18"/>
              </w:rPr>
            </w:pPr>
            <w:r>
              <w:rPr>
                <w:sz w:val="18"/>
                <w:szCs w:val="18"/>
              </w:rPr>
              <w:t>103</w:t>
            </w:r>
          </w:p>
        </w:tc>
      </w:tr>
    </w:tbl>
    <w:p w14:paraId="7EE09F96">
      <w:pPr>
        <w:pStyle w:val="67"/>
        <w:jc w:val="both"/>
        <w:rPr>
          <w:color w:val="auto"/>
          <w:sz w:val="28"/>
          <w:szCs w:val="28"/>
          <w:lang w:eastAsia="en-US"/>
        </w:rPr>
      </w:pPr>
    </w:p>
    <w:p w14:paraId="35DE7D4A">
      <w:pPr>
        <w:pStyle w:val="67"/>
        <w:ind w:right="709"/>
        <w:jc w:val="right"/>
        <w:rPr>
          <w:color w:val="auto"/>
          <w:sz w:val="28"/>
          <w:szCs w:val="28"/>
          <w:lang w:eastAsia="en-US"/>
        </w:rPr>
      </w:pPr>
      <w:r>
        <w:rPr>
          <w:color w:val="auto"/>
          <w:sz w:val="28"/>
          <w:szCs w:val="28"/>
          <w:lang w:eastAsia="en-US"/>
        </w:rPr>
        <w:t>Таблица 46</w:t>
      </w:r>
    </w:p>
    <w:tbl>
      <w:tblPr>
        <w:tblStyle w:val="1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517"/>
        <w:gridCol w:w="495"/>
        <w:gridCol w:w="494"/>
        <w:gridCol w:w="495"/>
        <w:gridCol w:w="467"/>
        <w:gridCol w:w="467"/>
        <w:gridCol w:w="467"/>
        <w:gridCol w:w="467"/>
        <w:gridCol w:w="467"/>
        <w:gridCol w:w="467"/>
        <w:gridCol w:w="467"/>
        <w:gridCol w:w="467"/>
        <w:gridCol w:w="467"/>
        <w:gridCol w:w="467"/>
        <w:gridCol w:w="648"/>
        <w:gridCol w:w="648"/>
        <w:gridCol w:w="648"/>
        <w:gridCol w:w="849"/>
        <w:gridCol w:w="709"/>
        <w:gridCol w:w="992"/>
        <w:gridCol w:w="992"/>
        <w:gridCol w:w="992"/>
      </w:tblGrid>
      <w:tr w14:paraId="250B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93" w:type="dxa"/>
            <w:vMerge w:val="restart"/>
            <w:noWrap w:val="0"/>
            <w:vAlign w:val="center"/>
          </w:tcPr>
          <w:p w14:paraId="7B56142A">
            <w:pPr>
              <w:rPr>
                <w:sz w:val="18"/>
                <w:szCs w:val="18"/>
              </w:rPr>
            </w:pPr>
            <w:r>
              <w:rPr>
                <w:sz w:val="18"/>
                <w:szCs w:val="18"/>
              </w:rPr>
              <w:t>№ котельной /</w:t>
            </w:r>
          </w:p>
          <w:p w14:paraId="14DFD2CD">
            <w:pPr>
              <w:rPr>
                <w:sz w:val="18"/>
                <w:szCs w:val="18"/>
              </w:rPr>
            </w:pPr>
            <w:r>
              <w:rPr>
                <w:sz w:val="18"/>
                <w:szCs w:val="18"/>
              </w:rPr>
              <w:t>диаметр, мм</w:t>
            </w:r>
          </w:p>
        </w:tc>
        <w:tc>
          <w:tcPr>
            <w:tcW w:w="11165" w:type="dxa"/>
            <w:gridSpan w:val="20"/>
            <w:noWrap w:val="0"/>
            <w:vAlign w:val="center"/>
          </w:tcPr>
          <w:p w14:paraId="5F81A096">
            <w:pPr>
              <w:jc w:val="center"/>
              <w:rPr>
                <w:sz w:val="18"/>
                <w:szCs w:val="18"/>
              </w:rPr>
            </w:pPr>
            <w:r>
              <w:rPr>
                <w:sz w:val="18"/>
                <w:szCs w:val="18"/>
              </w:rPr>
              <w:t>Протяженность участков теплосетей по диаметрам (в 2-хтрубном исполнении), м</w:t>
            </w:r>
          </w:p>
        </w:tc>
        <w:tc>
          <w:tcPr>
            <w:tcW w:w="992" w:type="dxa"/>
            <w:noWrap w:val="0"/>
            <w:vAlign w:val="center"/>
          </w:tcPr>
          <w:p w14:paraId="685E020F">
            <w:pPr>
              <w:jc w:val="center"/>
              <w:rPr>
                <w:sz w:val="18"/>
                <w:szCs w:val="18"/>
              </w:rPr>
            </w:pPr>
          </w:p>
        </w:tc>
        <w:tc>
          <w:tcPr>
            <w:tcW w:w="992" w:type="dxa"/>
            <w:noWrap w:val="0"/>
            <w:vAlign w:val="center"/>
          </w:tcPr>
          <w:p w14:paraId="58CCCCD2">
            <w:pPr>
              <w:jc w:val="center"/>
              <w:rPr>
                <w:sz w:val="18"/>
                <w:szCs w:val="18"/>
              </w:rPr>
            </w:pPr>
          </w:p>
        </w:tc>
      </w:tr>
      <w:tr w14:paraId="636E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93" w:type="dxa"/>
            <w:vMerge w:val="continue"/>
            <w:noWrap w:val="0"/>
            <w:vAlign w:val="center"/>
          </w:tcPr>
          <w:p w14:paraId="7B9C698B">
            <w:pPr>
              <w:rPr>
                <w:sz w:val="18"/>
                <w:szCs w:val="18"/>
              </w:rPr>
            </w:pPr>
          </w:p>
        </w:tc>
        <w:tc>
          <w:tcPr>
            <w:tcW w:w="1012" w:type="dxa"/>
            <w:gridSpan w:val="2"/>
            <w:noWrap w:val="0"/>
            <w:vAlign w:val="center"/>
          </w:tcPr>
          <w:p w14:paraId="220266F8">
            <w:pPr>
              <w:jc w:val="center"/>
              <w:rPr>
                <w:sz w:val="18"/>
                <w:szCs w:val="18"/>
              </w:rPr>
            </w:pPr>
            <w:r>
              <w:rPr>
                <w:sz w:val="18"/>
                <w:szCs w:val="18"/>
                <w:lang w:val="en-US"/>
              </w:rPr>
              <w:t>DN</w:t>
            </w:r>
            <w:r>
              <w:rPr>
                <w:sz w:val="18"/>
                <w:szCs w:val="18"/>
              </w:rPr>
              <w:t>250мм</w:t>
            </w:r>
          </w:p>
        </w:tc>
        <w:tc>
          <w:tcPr>
            <w:tcW w:w="989" w:type="dxa"/>
            <w:gridSpan w:val="2"/>
            <w:noWrap w:val="0"/>
            <w:vAlign w:val="center"/>
          </w:tcPr>
          <w:p w14:paraId="00A84F78">
            <w:pPr>
              <w:jc w:val="center"/>
              <w:rPr>
                <w:sz w:val="18"/>
                <w:szCs w:val="18"/>
              </w:rPr>
            </w:pPr>
            <w:r>
              <w:rPr>
                <w:sz w:val="18"/>
                <w:szCs w:val="18"/>
                <w:lang w:val="en-US"/>
              </w:rPr>
              <w:t>DN</w:t>
            </w:r>
            <w:r>
              <w:rPr>
                <w:sz w:val="18"/>
                <w:szCs w:val="18"/>
              </w:rPr>
              <w:t>200мм</w:t>
            </w:r>
          </w:p>
        </w:tc>
        <w:tc>
          <w:tcPr>
            <w:tcW w:w="934" w:type="dxa"/>
            <w:gridSpan w:val="2"/>
            <w:noWrap w:val="0"/>
            <w:vAlign w:val="center"/>
          </w:tcPr>
          <w:p w14:paraId="6D0C8186">
            <w:pPr>
              <w:ind w:left="-79" w:right="-71"/>
              <w:jc w:val="center"/>
              <w:rPr>
                <w:sz w:val="18"/>
                <w:szCs w:val="18"/>
              </w:rPr>
            </w:pPr>
            <w:r>
              <w:rPr>
                <w:sz w:val="18"/>
                <w:szCs w:val="18"/>
                <w:lang w:val="en-US"/>
              </w:rPr>
              <w:t>DN</w:t>
            </w:r>
            <w:r>
              <w:rPr>
                <w:sz w:val="18"/>
                <w:szCs w:val="18"/>
              </w:rPr>
              <w:t>150мм</w:t>
            </w:r>
          </w:p>
        </w:tc>
        <w:tc>
          <w:tcPr>
            <w:tcW w:w="934" w:type="dxa"/>
            <w:gridSpan w:val="2"/>
            <w:noWrap w:val="0"/>
            <w:vAlign w:val="center"/>
          </w:tcPr>
          <w:p w14:paraId="16D4934A">
            <w:pPr>
              <w:ind w:left="-89" w:right="-75"/>
              <w:jc w:val="center"/>
              <w:rPr>
                <w:sz w:val="18"/>
                <w:szCs w:val="18"/>
              </w:rPr>
            </w:pPr>
            <w:r>
              <w:rPr>
                <w:sz w:val="18"/>
                <w:szCs w:val="18"/>
                <w:lang w:val="en-US"/>
              </w:rPr>
              <w:t>DN</w:t>
            </w:r>
            <w:r>
              <w:rPr>
                <w:sz w:val="18"/>
                <w:szCs w:val="18"/>
              </w:rPr>
              <w:t>125мм</w:t>
            </w:r>
          </w:p>
        </w:tc>
        <w:tc>
          <w:tcPr>
            <w:tcW w:w="934" w:type="dxa"/>
            <w:gridSpan w:val="2"/>
            <w:noWrap w:val="0"/>
            <w:vAlign w:val="center"/>
          </w:tcPr>
          <w:p w14:paraId="5CD9396F">
            <w:pPr>
              <w:ind w:left="-71" w:right="-65"/>
              <w:jc w:val="center"/>
              <w:rPr>
                <w:sz w:val="18"/>
                <w:szCs w:val="18"/>
              </w:rPr>
            </w:pPr>
            <w:r>
              <w:rPr>
                <w:sz w:val="18"/>
                <w:szCs w:val="18"/>
                <w:lang w:val="en-US"/>
              </w:rPr>
              <w:t>DN</w:t>
            </w:r>
            <w:r>
              <w:rPr>
                <w:sz w:val="18"/>
                <w:szCs w:val="18"/>
              </w:rPr>
              <w:t>100мм</w:t>
            </w:r>
          </w:p>
        </w:tc>
        <w:tc>
          <w:tcPr>
            <w:tcW w:w="934" w:type="dxa"/>
            <w:gridSpan w:val="2"/>
            <w:noWrap w:val="0"/>
            <w:vAlign w:val="center"/>
          </w:tcPr>
          <w:p w14:paraId="51416FF7">
            <w:pPr>
              <w:jc w:val="center"/>
              <w:rPr>
                <w:sz w:val="18"/>
                <w:szCs w:val="18"/>
              </w:rPr>
            </w:pPr>
            <w:r>
              <w:rPr>
                <w:sz w:val="18"/>
                <w:szCs w:val="18"/>
                <w:lang w:val="en-US"/>
              </w:rPr>
              <w:t>DN</w:t>
            </w:r>
            <w:r>
              <w:rPr>
                <w:sz w:val="18"/>
                <w:szCs w:val="18"/>
              </w:rPr>
              <w:t>80мм</w:t>
            </w:r>
          </w:p>
        </w:tc>
        <w:tc>
          <w:tcPr>
            <w:tcW w:w="934" w:type="dxa"/>
            <w:gridSpan w:val="2"/>
            <w:noWrap w:val="0"/>
            <w:vAlign w:val="center"/>
          </w:tcPr>
          <w:p w14:paraId="58B6C2C2">
            <w:pPr>
              <w:jc w:val="center"/>
              <w:rPr>
                <w:sz w:val="18"/>
                <w:szCs w:val="18"/>
              </w:rPr>
            </w:pPr>
            <w:r>
              <w:rPr>
                <w:sz w:val="18"/>
                <w:szCs w:val="18"/>
                <w:lang w:val="en-US"/>
              </w:rPr>
              <w:t>DN</w:t>
            </w:r>
            <w:r>
              <w:rPr>
                <w:sz w:val="18"/>
                <w:szCs w:val="18"/>
              </w:rPr>
              <w:t>70мм</w:t>
            </w:r>
          </w:p>
        </w:tc>
        <w:tc>
          <w:tcPr>
            <w:tcW w:w="1296" w:type="dxa"/>
            <w:gridSpan w:val="2"/>
            <w:noWrap w:val="0"/>
            <w:vAlign w:val="center"/>
          </w:tcPr>
          <w:p w14:paraId="41A5BFB0">
            <w:pPr>
              <w:jc w:val="center"/>
              <w:rPr>
                <w:sz w:val="18"/>
                <w:szCs w:val="18"/>
              </w:rPr>
            </w:pPr>
            <w:r>
              <w:rPr>
                <w:sz w:val="18"/>
                <w:szCs w:val="18"/>
                <w:lang w:val="en-US"/>
              </w:rPr>
              <w:t>DN</w:t>
            </w:r>
            <w:r>
              <w:rPr>
                <w:sz w:val="18"/>
                <w:szCs w:val="18"/>
              </w:rPr>
              <w:t>50мм</w:t>
            </w:r>
          </w:p>
        </w:tc>
        <w:tc>
          <w:tcPr>
            <w:tcW w:w="1497" w:type="dxa"/>
            <w:gridSpan w:val="2"/>
            <w:noWrap w:val="0"/>
            <w:vAlign w:val="center"/>
          </w:tcPr>
          <w:p w14:paraId="5885FD1E">
            <w:pPr>
              <w:jc w:val="center"/>
              <w:rPr>
                <w:sz w:val="18"/>
                <w:szCs w:val="18"/>
              </w:rPr>
            </w:pPr>
            <w:r>
              <w:rPr>
                <w:sz w:val="18"/>
                <w:szCs w:val="18"/>
                <w:lang w:val="en-US"/>
              </w:rPr>
              <w:t>DN</w:t>
            </w:r>
            <w:r>
              <w:rPr>
                <w:sz w:val="18"/>
                <w:szCs w:val="18"/>
              </w:rPr>
              <w:t>40мм</w:t>
            </w:r>
          </w:p>
        </w:tc>
        <w:tc>
          <w:tcPr>
            <w:tcW w:w="1701" w:type="dxa"/>
            <w:gridSpan w:val="2"/>
            <w:noWrap w:val="0"/>
            <w:vAlign w:val="center"/>
          </w:tcPr>
          <w:p w14:paraId="61598379">
            <w:pPr>
              <w:jc w:val="center"/>
              <w:rPr>
                <w:sz w:val="18"/>
                <w:szCs w:val="18"/>
              </w:rPr>
            </w:pPr>
            <w:r>
              <w:rPr>
                <w:sz w:val="18"/>
                <w:szCs w:val="18"/>
                <w:lang w:val="en-US"/>
              </w:rPr>
              <w:t>DN</w:t>
            </w:r>
            <w:r>
              <w:rPr>
                <w:sz w:val="18"/>
                <w:szCs w:val="18"/>
              </w:rPr>
              <w:t>32мм</w:t>
            </w:r>
          </w:p>
        </w:tc>
        <w:tc>
          <w:tcPr>
            <w:tcW w:w="992" w:type="dxa"/>
            <w:noWrap w:val="0"/>
            <w:vAlign w:val="center"/>
          </w:tcPr>
          <w:p w14:paraId="1CC19C66">
            <w:pPr>
              <w:jc w:val="center"/>
              <w:rPr>
                <w:sz w:val="18"/>
                <w:szCs w:val="18"/>
              </w:rPr>
            </w:pPr>
          </w:p>
        </w:tc>
        <w:tc>
          <w:tcPr>
            <w:tcW w:w="992" w:type="dxa"/>
            <w:noWrap w:val="0"/>
            <w:vAlign w:val="center"/>
          </w:tcPr>
          <w:p w14:paraId="02750ABC">
            <w:pPr>
              <w:jc w:val="center"/>
              <w:rPr>
                <w:sz w:val="18"/>
                <w:szCs w:val="18"/>
              </w:rPr>
            </w:pPr>
          </w:p>
        </w:tc>
      </w:tr>
      <w:tr w14:paraId="7DF7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67" w:hRule="atLeast"/>
        </w:trPr>
        <w:tc>
          <w:tcPr>
            <w:tcW w:w="1593" w:type="dxa"/>
            <w:noWrap w:val="0"/>
            <w:vAlign w:val="center"/>
          </w:tcPr>
          <w:p w14:paraId="4292F599">
            <w:pPr>
              <w:rPr>
                <w:sz w:val="18"/>
                <w:szCs w:val="18"/>
              </w:rPr>
            </w:pPr>
            <w:r>
              <w:rPr>
                <w:sz w:val="18"/>
                <w:szCs w:val="18"/>
              </w:rPr>
              <w:t xml:space="preserve">вид </w:t>
            </w:r>
          </w:p>
          <w:p w14:paraId="02E42B3B">
            <w:pPr>
              <w:rPr>
                <w:sz w:val="18"/>
                <w:szCs w:val="18"/>
              </w:rPr>
            </w:pPr>
            <w:r>
              <w:rPr>
                <w:sz w:val="18"/>
                <w:szCs w:val="18"/>
              </w:rPr>
              <w:t xml:space="preserve">прокладки </w:t>
            </w:r>
          </w:p>
          <w:p w14:paraId="238BEF6E">
            <w:pPr>
              <w:rPr>
                <w:sz w:val="18"/>
                <w:szCs w:val="18"/>
              </w:rPr>
            </w:pPr>
            <w:r>
              <w:rPr>
                <w:sz w:val="18"/>
                <w:szCs w:val="18"/>
              </w:rPr>
              <w:t>ТС</w:t>
            </w:r>
          </w:p>
        </w:tc>
        <w:tc>
          <w:tcPr>
            <w:tcW w:w="517" w:type="dxa"/>
            <w:noWrap w:val="0"/>
            <w:textDirection w:val="btLr"/>
            <w:vAlign w:val="center"/>
          </w:tcPr>
          <w:p w14:paraId="3497532D">
            <w:pPr>
              <w:ind w:left="113" w:right="113"/>
              <w:jc w:val="center"/>
              <w:rPr>
                <w:sz w:val="18"/>
                <w:szCs w:val="18"/>
              </w:rPr>
            </w:pPr>
            <w:r>
              <w:rPr>
                <w:sz w:val="18"/>
                <w:szCs w:val="18"/>
              </w:rPr>
              <w:t>надземная</w:t>
            </w:r>
          </w:p>
        </w:tc>
        <w:tc>
          <w:tcPr>
            <w:tcW w:w="495" w:type="dxa"/>
            <w:noWrap w:val="0"/>
            <w:textDirection w:val="btLr"/>
            <w:vAlign w:val="center"/>
          </w:tcPr>
          <w:p w14:paraId="019265E8">
            <w:pPr>
              <w:ind w:left="113" w:right="113"/>
              <w:jc w:val="center"/>
              <w:rPr>
                <w:sz w:val="18"/>
                <w:szCs w:val="18"/>
              </w:rPr>
            </w:pPr>
            <w:r>
              <w:rPr>
                <w:sz w:val="18"/>
                <w:szCs w:val="18"/>
              </w:rPr>
              <w:t>подземная канальная</w:t>
            </w:r>
          </w:p>
        </w:tc>
        <w:tc>
          <w:tcPr>
            <w:tcW w:w="494" w:type="dxa"/>
            <w:noWrap w:val="0"/>
            <w:textDirection w:val="btLr"/>
            <w:vAlign w:val="center"/>
          </w:tcPr>
          <w:p w14:paraId="6A514DC3">
            <w:pPr>
              <w:ind w:left="113" w:right="113"/>
              <w:jc w:val="center"/>
              <w:rPr>
                <w:sz w:val="18"/>
                <w:szCs w:val="18"/>
              </w:rPr>
            </w:pPr>
            <w:r>
              <w:rPr>
                <w:sz w:val="18"/>
                <w:szCs w:val="18"/>
              </w:rPr>
              <w:t>надземная</w:t>
            </w:r>
          </w:p>
        </w:tc>
        <w:tc>
          <w:tcPr>
            <w:tcW w:w="495" w:type="dxa"/>
            <w:noWrap w:val="0"/>
            <w:textDirection w:val="btLr"/>
            <w:vAlign w:val="center"/>
          </w:tcPr>
          <w:p w14:paraId="075E4C1E">
            <w:pPr>
              <w:ind w:left="113" w:right="113"/>
              <w:jc w:val="center"/>
              <w:rPr>
                <w:sz w:val="18"/>
                <w:szCs w:val="18"/>
              </w:rPr>
            </w:pPr>
            <w:r>
              <w:rPr>
                <w:sz w:val="18"/>
                <w:szCs w:val="18"/>
              </w:rPr>
              <w:t>подземная канальная</w:t>
            </w:r>
          </w:p>
        </w:tc>
        <w:tc>
          <w:tcPr>
            <w:tcW w:w="467" w:type="dxa"/>
            <w:noWrap w:val="0"/>
            <w:textDirection w:val="btLr"/>
            <w:vAlign w:val="center"/>
          </w:tcPr>
          <w:p w14:paraId="7932DF74">
            <w:pPr>
              <w:ind w:left="113" w:right="113"/>
              <w:jc w:val="center"/>
              <w:rPr>
                <w:sz w:val="18"/>
                <w:szCs w:val="18"/>
              </w:rPr>
            </w:pPr>
            <w:r>
              <w:rPr>
                <w:sz w:val="18"/>
                <w:szCs w:val="18"/>
              </w:rPr>
              <w:t>надземная</w:t>
            </w:r>
          </w:p>
        </w:tc>
        <w:tc>
          <w:tcPr>
            <w:tcW w:w="467" w:type="dxa"/>
            <w:noWrap w:val="0"/>
            <w:textDirection w:val="btLr"/>
            <w:vAlign w:val="center"/>
          </w:tcPr>
          <w:p w14:paraId="30D1FBCB">
            <w:pPr>
              <w:ind w:left="113" w:right="113"/>
              <w:jc w:val="center"/>
              <w:rPr>
                <w:sz w:val="18"/>
                <w:szCs w:val="18"/>
              </w:rPr>
            </w:pPr>
            <w:r>
              <w:rPr>
                <w:sz w:val="18"/>
                <w:szCs w:val="18"/>
              </w:rPr>
              <w:t>подземная канальная</w:t>
            </w:r>
          </w:p>
        </w:tc>
        <w:tc>
          <w:tcPr>
            <w:tcW w:w="467" w:type="dxa"/>
            <w:noWrap w:val="0"/>
            <w:textDirection w:val="btLr"/>
            <w:vAlign w:val="center"/>
          </w:tcPr>
          <w:p w14:paraId="16EC5942">
            <w:pPr>
              <w:ind w:left="113" w:right="113"/>
              <w:jc w:val="center"/>
              <w:rPr>
                <w:sz w:val="18"/>
                <w:szCs w:val="18"/>
              </w:rPr>
            </w:pPr>
            <w:r>
              <w:rPr>
                <w:sz w:val="18"/>
                <w:szCs w:val="18"/>
              </w:rPr>
              <w:t>надземная</w:t>
            </w:r>
          </w:p>
        </w:tc>
        <w:tc>
          <w:tcPr>
            <w:tcW w:w="467" w:type="dxa"/>
            <w:noWrap w:val="0"/>
            <w:textDirection w:val="btLr"/>
            <w:vAlign w:val="center"/>
          </w:tcPr>
          <w:p w14:paraId="6EFA5F4F">
            <w:pPr>
              <w:ind w:left="113" w:right="113"/>
              <w:jc w:val="center"/>
              <w:rPr>
                <w:sz w:val="18"/>
                <w:szCs w:val="18"/>
              </w:rPr>
            </w:pPr>
            <w:r>
              <w:rPr>
                <w:sz w:val="18"/>
                <w:szCs w:val="18"/>
              </w:rPr>
              <w:t>подземная канальная</w:t>
            </w:r>
          </w:p>
        </w:tc>
        <w:tc>
          <w:tcPr>
            <w:tcW w:w="467" w:type="dxa"/>
            <w:noWrap w:val="0"/>
            <w:textDirection w:val="btLr"/>
            <w:vAlign w:val="center"/>
          </w:tcPr>
          <w:p w14:paraId="0BDED87E">
            <w:pPr>
              <w:ind w:left="113" w:right="113"/>
              <w:jc w:val="center"/>
              <w:rPr>
                <w:sz w:val="18"/>
                <w:szCs w:val="18"/>
              </w:rPr>
            </w:pPr>
            <w:r>
              <w:rPr>
                <w:sz w:val="18"/>
                <w:szCs w:val="18"/>
              </w:rPr>
              <w:t>надземная</w:t>
            </w:r>
          </w:p>
        </w:tc>
        <w:tc>
          <w:tcPr>
            <w:tcW w:w="467" w:type="dxa"/>
            <w:noWrap w:val="0"/>
            <w:textDirection w:val="btLr"/>
            <w:vAlign w:val="center"/>
          </w:tcPr>
          <w:p w14:paraId="788C2083">
            <w:pPr>
              <w:ind w:left="113" w:right="113"/>
              <w:jc w:val="center"/>
              <w:rPr>
                <w:sz w:val="18"/>
                <w:szCs w:val="18"/>
              </w:rPr>
            </w:pPr>
            <w:r>
              <w:rPr>
                <w:sz w:val="18"/>
                <w:szCs w:val="18"/>
              </w:rPr>
              <w:t>подземная канальная</w:t>
            </w:r>
          </w:p>
        </w:tc>
        <w:tc>
          <w:tcPr>
            <w:tcW w:w="467" w:type="dxa"/>
            <w:noWrap w:val="0"/>
            <w:textDirection w:val="btLr"/>
            <w:vAlign w:val="center"/>
          </w:tcPr>
          <w:p w14:paraId="36BA2E0E">
            <w:pPr>
              <w:ind w:left="113" w:right="113"/>
              <w:jc w:val="center"/>
              <w:rPr>
                <w:sz w:val="18"/>
                <w:szCs w:val="18"/>
              </w:rPr>
            </w:pPr>
            <w:r>
              <w:rPr>
                <w:sz w:val="18"/>
                <w:szCs w:val="18"/>
              </w:rPr>
              <w:t>надземная</w:t>
            </w:r>
          </w:p>
        </w:tc>
        <w:tc>
          <w:tcPr>
            <w:tcW w:w="467" w:type="dxa"/>
            <w:noWrap w:val="0"/>
            <w:textDirection w:val="btLr"/>
            <w:vAlign w:val="center"/>
          </w:tcPr>
          <w:p w14:paraId="23052182">
            <w:pPr>
              <w:ind w:left="113" w:right="113"/>
              <w:jc w:val="center"/>
              <w:rPr>
                <w:sz w:val="18"/>
                <w:szCs w:val="18"/>
              </w:rPr>
            </w:pPr>
            <w:r>
              <w:rPr>
                <w:sz w:val="18"/>
                <w:szCs w:val="18"/>
              </w:rPr>
              <w:t>подземная канальная</w:t>
            </w:r>
          </w:p>
        </w:tc>
        <w:tc>
          <w:tcPr>
            <w:tcW w:w="467" w:type="dxa"/>
            <w:noWrap w:val="0"/>
            <w:textDirection w:val="btLr"/>
            <w:vAlign w:val="center"/>
          </w:tcPr>
          <w:p w14:paraId="0CF7B572">
            <w:pPr>
              <w:ind w:left="113" w:right="113"/>
              <w:jc w:val="center"/>
              <w:rPr>
                <w:sz w:val="18"/>
                <w:szCs w:val="18"/>
              </w:rPr>
            </w:pPr>
            <w:r>
              <w:rPr>
                <w:sz w:val="18"/>
                <w:szCs w:val="18"/>
              </w:rPr>
              <w:t>надземная</w:t>
            </w:r>
          </w:p>
        </w:tc>
        <w:tc>
          <w:tcPr>
            <w:tcW w:w="467" w:type="dxa"/>
            <w:noWrap w:val="0"/>
            <w:textDirection w:val="btLr"/>
            <w:vAlign w:val="center"/>
          </w:tcPr>
          <w:p w14:paraId="3A734B72">
            <w:pPr>
              <w:ind w:left="113" w:right="113"/>
              <w:jc w:val="center"/>
              <w:rPr>
                <w:sz w:val="18"/>
                <w:szCs w:val="18"/>
              </w:rPr>
            </w:pPr>
            <w:r>
              <w:rPr>
                <w:sz w:val="18"/>
                <w:szCs w:val="18"/>
              </w:rPr>
              <w:t>подземная канальная</w:t>
            </w:r>
          </w:p>
        </w:tc>
        <w:tc>
          <w:tcPr>
            <w:tcW w:w="648" w:type="dxa"/>
            <w:noWrap w:val="0"/>
            <w:textDirection w:val="btLr"/>
            <w:vAlign w:val="center"/>
          </w:tcPr>
          <w:p w14:paraId="1773AE97">
            <w:pPr>
              <w:ind w:left="113" w:right="113"/>
              <w:jc w:val="center"/>
              <w:rPr>
                <w:sz w:val="18"/>
                <w:szCs w:val="18"/>
              </w:rPr>
            </w:pPr>
            <w:r>
              <w:rPr>
                <w:sz w:val="18"/>
                <w:szCs w:val="18"/>
              </w:rPr>
              <w:t>надземная</w:t>
            </w:r>
          </w:p>
        </w:tc>
        <w:tc>
          <w:tcPr>
            <w:tcW w:w="648" w:type="dxa"/>
            <w:noWrap w:val="0"/>
            <w:textDirection w:val="btLr"/>
            <w:vAlign w:val="center"/>
          </w:tcPr>
          <w:p w14:paraId="574F885E">
            <w:pPr>
              <w:ind w:left="113" w:right="113"/>
              <w:jc w:val="center"/>
              <w:rPr>
                <w:sz w:val="18"/>
                <w:szCs w:val="18"/>
              </w:rPr>
            </w:pPr>
            <w:r>
              <w:rPr>
                <w:sz w:val="18"/>
                <w:szCs w:val="18"/>
              </w:rPr>
              <w:t>подземная канальная</w:t>
            </w:r>
          </w:p>
        </w:tc>
        <w:tc>
          <w:tcPr>
            <w:tcW w:w="648" w:type="dxa"/>
            <w:noWrap w:val="0"/>
            <w:textDirection w:val="btLr"/>
            <w:vAlign w:val="center"/>
          </w:tcPr>
          <w:p w14:paraId="73E4BC92">
            <w:pPr>
              <w:ind w:left="113" w:right="113"/>
              <w:jc w:val="center"/>
              <w:rPr>
                <w:sz w:val="18"/>
                <w:szCs w:val="18"/>
              </w:rPr>
            </w:pPr>
            <w:r>
              <w:rPr>
                <w:sz w:val="18"/>
                <w:szCs w:val="18"/>
              </w:rPr>
              <w:t>надземная</w:t>
            </w:r>
          </w:p>
        </w:tc>
        <w:tc>
          <w:tcPr>
            <w:tcW w:w="849" w:type="dxa"/>
            <w:noWrap w:val="0"/>
            <w:textDirection w:val="btLr"/>
            <w:vAlign w:val="center"/>
          </w:tcPr>
          <w:p w14:paraId="5967DE87">
            <w:pPr>
              <w:ind w:left="113" w:right="113"/>
              <w:jc w:val="center"/>
              <w:rPr>
                <w:sz w:val="18"/>
                <w:szCs w:val="18"/>
              </w:rPr>
            </w:pPr>
            <w:r>
              <w:rPr>
                <w:sz w:val="18"/>
                <w:szCs w:val="18"/>
              </w:rPr>
              <w:t>подземная канальная</w:t>
            </w:r>
          </w:p>
        </w:tc>
        <w:tc>
          <w:tcPr>
            <w:tcW w:w="709" w:type="dxa"/>
            <w:noWrap w:val="0"/>
            <w:textDirection w:val="btLr"/>
            <w:vAlign w:val="center"/>
          </w:tcPr>
          <w:p w14:paraId="3D06D495">
            <w:pPr>
              <w:ind w:left="113" w:right="113"/>
              <w:jc w:val="center"/>
              <w:rPr>
                <w:sz w:val="18"/>
                <w:szCs w:val="18"/>
              </w:rPr>
            </w:pPr>
            <w:r>
              <w:rPr>
                <w:sz w:val="18"/>
                <w:szCs w:val="18"/>
              </w:rPr>
              <w:t>надземная</w:t>
            </w:r>
          </w:p>
        </w:tc>
        <w:tc>
          <w:tcPr>
            <w:tcW w:w="992" w:type="dxa"/>
            <w:noWrap w:val="0"/>
            <w:textDirection w:val="btLr"/>
            <w:vAlign w:val="center"/>
          </w:tcPr>
          <w:p w14:paraId="18A26FA5">
            <w:pPr>
              <w:ind w:left="113" w:right="113"/>
              <w:jc w:val="center"/>
              <w:rPr>
                <w:sz w:val="18"/>
                <w:szCs w:val="18"/>
              </w:rPr>
            </w:pPr>
            <w:r>
              <w:rPr>
                <w:sz w:val="18"/>
                <w:szCs w:val="18"/>
              </w:rPr>
              <w:t>подземная канальная</w:t>
            </w:r>
          </w:p>
        </w:tc>
        <w:tc>
          <w:tcPr>
            <w:tcW w:w="992" w:type="dxa"/>
            <w:noWrap w:val="0"/>
            <w:vAlign w:val="center"/>
          </w:tcPr>
          <w:p w14:paraId="296092EC">
            <w:pPr>
              <w:ind w:left="-91" w:right="-66"/>
              <w:jc w:val="center"/>
              <w:rPr>
                <w:sz w:val="18"/>
                <w:szCs w:val="18"/>
              </w:rPr>
            </w:pPr>
            <w:r>
              <w:rPr>
                <w:sz w:val="18"/>
                <w:szCs w:val="18"/>
              </w:rPr>
              <w:t>ВСЕГО</w:t>
            </w:r>
          </w:p>
        </w:tc>
        <w:tc>
          <w:tcPr>
            <w:tcW w:w="992" w:type="dxa"/>
            <w:noWrap w:val="0"/>
            <w:vAlign w:val="center"/>
          </w:tcPr>
          <w:p w14:paraId="14E19CDC">
            <w:pPr>
              <w:jc w:val="center"/>
              <w:rPr>
                <w:sz w:val="18"/>
                <w:szCs w:val="18"/>
              </w:rPr>
            </w:pPr>
            <w:r>
              <w:rPr>
                <w:sz w:val="18"/>
                <w:szCs w:val="18"/>
              </w:rPr>
              <w:t>в т.ч. над-зем-ная</w:t>
            </w:r>
          </w:p>
        </w:tc>
      </w:tr>
      <w:tr w14:paraId="3782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93" w:type="dxa"/>
            <w:noWrap w:val="0"/>
            <w:vAlign w:val="center"/>
          </w:tcPr>
          <w:p w14:paraId="5DF70548">
            <w:pPr>
              <w:rPr>
                <w:sz w:val="18"/>
                <w:szCs w:val="18"/>
              </w:rPr>
            </w:pPr>
            <w:r>
              <w:rPr>
                <w:sz w:val="18"/>
                <w:szCs w:val="18"/>
              </w:rPr>
              <w:t>котельная №3</w:t>
            </w:r>
          </w:p>
        </w:tc>
        <w:tc>
          <w:tcPr>
            <w:tcW w:w="517" w:type="dxa"/>
            <w:noWrap w:val="0"/>
            <w:vAlign w:val="center"/>
          </w:tcPr>
          <w:p w14:paraId="10681E11">
            <w:pPr>
              <w:ind w:left="-114" w:right="-114"/>
              <w:jc w:val="center"/>
              <w:rPr>
                <w:sz w:val="18"/>
                <w:szCs w:val="18"/>
              </w:rPr>
            </w:pPr>
          </w:p>
        </w:tc>
        <w:tc>
          <w:tcPr>
            <w:tcW w:w="495" w:type="dxa"/>
            <w:noWrap w:val="0"/>
            <w:vAlign w:val="center"/>
          </w:tcPr>
          <w:p w14:paraId="6BC6D2DF">
            <w:pPr>
              <w:ind w:left="-114" w:right="-114"/>
              <w:jc w:val="center"/>
              <w:rPr>
                <w:sz w:val="18"/>
                <w:szCs w:val="18"/>
              </w:rPr>
            </w:pPr>
          </w:p>
        </w:tc>
        <w:tc>
          <w:tcPr>
            <w:tcW w:w="494" w:type="dxa"/>
            <w:noWrap w:val="0"/>
            <w:vAlign w:val="center"/>
          </w:tcPr>
          <w:p w14:paraId="3508043B">
            <w:pPr>
              <w:ind w:left="-114" w:right="-114"/>
              <w:jc w:val="center"/>
              <w:rPr>
                <w:sz w:val="18"/>
                <w:szCs w:val="18"/>
              </w:rPr>
            </w:pPr>
          </w:p>
        </w:tc>
        <w:tc>
          <w:tcPr>
            <w:tcW w:w="495" w:type="dxa"/>
            <w:noWrap w:val="0"/>
            <w:vAlign w:val="center"/>
          </w:tcPr>
          <w:p w14:paraId="03E60CBA">
            <w:pPr>
              <w:ind w:left="-114" w:right="-114"/>
              <w:jc w:val="center"/>
              <w:rPr>
                <w:sz w:val="18"/>
                <w:szCs w:val="18"/>
              </w:rPr>
            </w:pPr>
          </w:p>
        </w:tc>
        <w:tc>
          <w:tcPr>
            <w:tcW w:w="467" w:type="dxa"/>
            <w:noWrap w:val="0"/>
            <w:vAlign w:val="center"/>
          </w:tcPr>
          <w:p w14:paraId="2014F027">
            <w:pPr>
              <w:ind w:left="-114" w:right="-114"/>
              <w:jc w:val="center"/>
              <w:rPr>
                <w:sz w:val="18"/>
                <w:szCs w:val="18"/>
              </w:rPr>
            </w:pPr>
          </w:p>
        </w:tc>
        <w:tc>
          <w:tcPr>
            <w:tcW w:w="467" w:type="dxa"/>
            <w:noWrap w:val="0"/>
            <w:vAlign w:val="center"/>
          </w:tcPr>
          <w:p w14:paraId="10A8985B">
            <w:pPr>
              <w:ind w:left="-114" w:right="-114"/>
              <w:jc w:val="center"/>
              <w:rPr>
                <w:sz w:val="18"/>
                <w:szCs w:val="18"/>
              </w:rPr>
            </w:pPr>
          </w:p>
        </w:tc>
        <w:tc>
          <w:tcPr>
            <w:tcW w:w="467" w:type="dxa"/>
            <w:noWrap w:val="0"/>
            <w:vAlign w:val="center"/>
          </w:tcPr>
          <w:p w14:paraId="18F08D28">
            <w:pPr>
              <w:ind w:left="-114" w:right="-114"/>
              <w:jc w:val="center"/>
              <w:rPr>
                <w:sz w:val="18"/>
                <w:szCs w:val="18"/>
              </w:rPr>
            </w:pPr>
          </w:p>
        </w:tc>
        <w:tc>
          <w:tcPr>
            <w:tcW w:w="467" w:type="dxa"/>
            <w:noWrap w:val="0"/>
            <w:vAlign w:val="center"/>
          </w:tcPr>
          <w:p w14:paraId="6428E315">
            <w:pPr>
              <w:ind w:left="-114" w:right="-114"/>
              <w:jc w:val="center"/>
              <w:rPr>
                <w:sz w:val="18"/>
                <w:szCs w:val="18"/>
              </w:rPr>
            </w:pPr>
          </w:p>
        </w:tc>
        <w:tc>
          <w:tcPr>
            <w:tcW w:w="467" w:type="dxa"/>
            <w:noWrap w:val="0"/>
            <w:vAlign w:val="center"/>
          </w:tcPr>
          <w:p w14:paraId="028DC041">
            <w:pPr>
              <w:ind w:left="-114" w:right="-114"/>
              <w:jc w:val="center"/>
              <w:rPr>
                <w:sz w:val="18"/>
                <w:szCs w:val="18"/>
              </w:rPr>
            </w:pPr>
          </w:p>
        </w:tc>
        <w:tc>
          <w:tcPr>
            <w:tcW w:w="467" w:type="dxa"/>
            <w:noWrap w:val="0"/>
            <w:vAlign w:val="center"/>
          </w:tcPr>
          <w:p w14:paraId="098D8B47">
            <w:pPr>
              <w:ind w:left="-114" w:right="-114"/>
              <w:jc w:val="center"/>
              <w:rPr>
                <w:sz w:val="18"/>
                <w:szCs w:val="18"/>
              </w:rPr>
            </w:pPr>
            <w:r>
              <w:rPr>
                <w:sz w:val="18"/>
                <w:szCs w:val="18"/>
              </w:rPr>
              <w:t>104</w:t>
            </w:r>
          </w:p>
        </w:tc>
        <w:tc>
          <w:tcPr>
            <w:tcW w:w="467" w:type="dxa"/>
            <w:noWrap w:val="0"/>
            <w:vAlign w:val="center"/>
          </w:tcPr>
          <w:p w14:paraId="069661EE">
            <w:pPr>
              <w:ind w:left="-114" w:right="-114"/>
              <w:jc w:val="center"/>
              <w:rPr>
                <w:sz w:val="18"/>
                <w:szCs w:val="18"/>
              </w:rPr>
            </w:pPr>
          </w:p>
        </w:tc>
        <w:tc>
          <w:tcPr>
            <w:tcW w:w="467" w:type="dxa"/>
            <w:noWrap w:val="0"/>
            <w:vAlign w:val="center"/>
          </w:tcPr>
          <w:p w14:paraId="19E966BA">
            <w:pPr>
              <w:ind w:left="-114" w:right="-114"/>
              <w:jc w:val="center"/>
              <w:rPr>
                <w:sz w:val="18"/>
                <w:szCs w:val="18"/>
              </w:rPr>
            </w:pPr>
            <w:r>
              <w:rPr>
                <w:sz w:val="18"/>
                <w:szCs w:val="18"/>
              </w:rPr>
              <w:t>145</w:t>
            </w:r>
          </w:p>
        </w:tc>
        <w:tc>
          <w:tcPr>
            <w:tcW w:w="467" w:type="dxa"/>
            <w:noWrap w:val="0"/>
            <w:vAlign w:val="center"/>
          </w:tcPr>
          <w:p w14:paraId="6EBDF336">
            <w:pPr>
              <w:ind w:left="-114" w:right="-114"/>
              <w:jc w:val="center"/>
              <w:rPr>
                <w:sz w:val="18"/>
                <w:szCs w:val="18"/>
              </w:rPr>
            </w:pPr>
          </w:p>
        </w:tc>
        <w:tc>
          <w:tcPr>
            <w:tcW w:w="467" w:type="dxa"/>
            <w:noWrap w:val="0"/>
            <w:vAlign w:val="center"/>
          </w:tcPr>
          <w:p w14:paraId="32FAC849">
            <w:pPr>
              <w:ind w:left="-114" w:right="-114"/>
              <w:jc w:val="center"/>
              <w:rPr>
                <w:sz w:val="18"/>
                <w:szCs w:val="18"/>
              </w:rPr>
            </w:pPr>
            <w:r>
              <w:rPr>
                <w:sz w:val="18"/>
                <w:szCs w:val="18"/>
              </w:rPr>
              <w:t>133</w:t>
            </w:r>
          </w:p>
        </w:tc>
        <w:tc>
          <w:tcPr>
            <w:tcW w:w="648" w:type="dxa"/>
            <w:noWrap w:val="0"/>
            <w:vAlign w:val="center"/>
          </w:tcPr>
          <w:p w14:paraId="42820188">
            <w:pPr>
              <w:jc w:val="center"/>
              <w:rPr>
                <w:sz w:val="18"/>
                <w:szCs w:val="18"/>
              </w:rPr>
            </w:pPr>
          </w:p>
        </w:tc>
        <w:tc>
          <w:tcPr>
            <w:tcW w:w="648" w:type="dxa"/>
            <w:noWrap w:val="0"/>
            <w:vAlign w:val="center"/>
          </w:tcPr>
          <w:p w14:paraId="4FB79E04">
            <w:pPr>
              <w:jc w:val="center"/>
              <w:rPr>
                <w:sz w:val="18"/>
                <w:szCs w:val="18"/>
              </w:rPr>
            </w:pPr>
            <w:r>
              <w:rPr>
                <w:sz w:val="18"/>
                <w:szCs w:val="18"/>
              </w:rPr>
              <w:t>360,5</w:t>
            </w:r>
          </w:p>
        </w:tc>
        <w:tc>
          <w:tcPr>
            <w:tcW w:w="648" w:type="dxa"/>
            <w:noWrap w:val="0"/>
            <w:vAlign w:val="center"/>
          </w:tcPr>
          <w:p w14:paraId="75E7380D">
            <w:pPr>
              <w:jc w:val="center"/>
              <w:rPr>
                <w:sz w:val="18"/>
                <w:szCs w:val="18"/>
              </w:rPr>
            </w:pPr>
          </w:p>
        </w:tc>
        <w:tc>
          <w:tcPr>
            <w:tcW w:w="849" w:type="dxa"/>
            <w:noWrap w:val="0"/>
            <w:vAlign w:val="center"/>
          </w:tcPr>
          <w:p w14:paraId="0BDE777A">
            <w:pPr>
              <w:jc w:val="center"/>
              <w:rPr>
                <w:sz w:val="18"/>
                <w:szCs w:val="18"/>
              </w:rPr>
            </w:pPr>
            <w:r>
              <w:rPr>
                <w:sz w:val="18"/>
                <w:szCs w:val="18"/>
              </w:rPr>
              <w:t>147</w:t>
            </w:r>
          </w:p>
        </w:tc>
        <w:tc>
          <w:tcPr>
            <w:tcW w:w="709" w:type="dxa"/>
            <w:noWrap w:val="0"/>
            <w:vAlign w:val="center"/>
          </w:tcPr>
          <w:p w14:paraId="7B4F7E10">
            <w:pPr>
              <w:jc w:val="center"/>
              <w:rPr>
                <w:sz w:val="18"/>
                <w:szCs w:val="18"/>
              </w:rPr>
            </w:pPr>
          </w:p>
        </w:tc>
        <w:tc>
          <w:tcPr>
            <w:tcW w:w="992" w:type="dxa"/>
            <w:noWrap w:val="0"/>
            <w:vAlign w:val="center"/>
          </w:tcPr>
          <w:p w14:paraId="0B987369">
            <w:pPr>
              <w:jc w:val="center"/>
              <w:rPr>
                <w:sz w:val="18"/>
                <w:szCs w:val="18"/>
              </w:rPr>
            </w:pPr>
            <w:r>
              <w:rPr>
                <w:sz w:val="18"/>
                <w:szCs w:val="18"/>
              </w:rPr>
              <w:t>75,5</w:t>
            </w:r>
          </w:p>
        </w:tc>
        <w:tc>
          <w:tcPr>
            <w:tcW w:w="992" w:type="dxa"/>
            <w:noWrap w:val="0"/>
            <w:vAlign w:val="center"/>
          </w:tcPr>
          <w:p w14:paraId="1C097C68">
            <w:pPr>
              <w:jc w:val="center"/>
              <w:rPr>
                <w:sz w:val="18"/>
                <w:szCs w:val="18"/>
              </w:rPr>
            </w:pPr>
            <w:r>
              <w:rPr>
                <w:sz w:val="18"/>
                <w:szCs w:val="18"/>
              </w:rPr>
              <w:t>965</w:t>
            </w:r>
          </w:p>
        </w:tc>
        <w:tc>
          <w:tcPr>
            <w:tcW w:w="992" w:type="dxa"/>
            <w:noWrap w:val="0"/>
            <w:vAlign w:val="center"/>
          </w:tcPr>
          <w:p w14:paraId="4EC70494">
            <w:pPr>
              <w:jc w:val="center"/>
              <w:rPr>
                <w:sz w:val="18"/>
                <w:szCs w:val="18"/>
              </w:rPr>
            </w:pPr>
            <w:r>
              <w:rPr>
                <w:sz w:val="18"/>
                <w:szCs w:val="18"/>
              </w:rPr>
              <w:t>0</w:t>
            </w:r>
          </w:p>
        </w:tc>
      </w:tr>
      <w:tr w14:paraId="1631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93" w:type="dxa"/>
            <w:noWrap w:val="0"/>
            <w:vAlign w:val="center"/>
          </w:tcPr>
          <w:p w14:paraId="574CA4B5">
            <w:pPr>
              <w:rPr>
                <w:sz w:val="18"/>
                <w:szCs w:val="18"/>
              </w:rPr>
            </w:pPr>
            <w:r>
              <w:rPr>
                <w:sz w:val="18"/>
                <w:szCs w:val="18"/>
              </w:rPr>
              <w:t>котельная №8</w:t>
            </w:r>
          </w:p>
        </w:tc>
        <w:tc>
          <w:tcPr>
            <w:tcW w:w="517" w:type="dxa"/>
            <w:noWrap w:val="0"/>
            <w:vAlign w:val="center"/>
          </w:tcPr>
          <w:p w14:paraId="6245684C">
            <w:pPr>
              <w:ind w:left="-114" w:right="-114"/>
              <w:jc w:val="center"/>
              <w:rPr>
                <w:sz w:val="18"/>
                <w:szCs w:val="18"/>
              </w:rPr>
            </w:pPr>
          </w:p>
        </w:tc>
        <w:tc>
          <w:tcPr>
            <w:tcW w:w="495" w:type="dxa"/>
            <w:noWrap w:val="0"/>
            <w:vAlign w:val="center"/>
          </w:tcPr>
          <w:p w14:paraId="51186633">
            <w:pPr>
              <w:ind w:left="-114" w:right="-114"/>
              <w:jc w:val="center"/>
              <w:rPr>
                <w:sz w:val="18"/>
                <w:szCs w:val="18"/>
              </w:rPr>
            </w:pPr>
          </w:p>
        </w:tc>
        <w:tc>
          <w:tcPr>
            <w:tcW w:w="494" w:type="dxa"/>
            <w:noWrap w:val="0"/>
            <w:vAlign w:val="center"/>
          </w:tcPr>
          <w:p w14:paraId="5A855536">
            <w:pPr>
              <w:ind w:left="-114" w:right="-114"/>
              <w:jc w:val="center"/>
              <w:rPr>
                <w:sz w:val="18"/>
                <w:szCs w:val="18"/>
              </w:rPr>
            </w:pPr>
          </w:p>
        </w:tc>
        <w:tc>
          <w:tcPr>
            <w:tcW w:w="495" w:type="dxa"/>
            <w:noWrap w:val="0"/>
            <w:vAlign w:val="center"/>
          </w:tcPr>
          <w:p w14:paraId="6932CF65">
            <w:pPr>
              <w:ind w:left="-114" w:right="-114"/>
              <w:jc w:val="center"/>
              <w:rPr>
                <w:sz w:val="18"/>
                <w:szCs w:val="18"/>
              </w:rPr>
            </w:pPr>
          </w:p>
        </w:tc>
        <w:tc>
          <w:tcPr>
            <w:tcW w:w="467" w:type="dxa"/>
            <w:noWrap w:val="0"/>
            <w:vAlign w:val="center"/>
          </w:tcPr>
          <w:p w14:paraId="39059D98">
            <w:pPr>
              <w:ind w:left="-114" w:right="-114"/>
              <w:jc w:val="center"/>
              <w:rPr>
                <w:sz w:val="18"/>
                <w:szCs w:val="18"/>
              </w:rPr>
            </w:pPr>
          </w:p>
        </w:tc>
        <w:tc>
          <w:tcPr>
            <w:tcW w:w="467" w:type="dxa"/>
            <w:noWrap w:val="0"/>
            <w:vAlign w:val="center"/>
          </w:tcPr>
          <w:p w14:paraId="67F7A0B4">
            <w:pPr>
              <w:ind w:left="-114" w:right="-114"/>
              <w:jc w:val="center"/>
              <w:rPr>
                <w:sz w:val="18"/>
                <w:szCs w:val="18"/>
              </w:rPr>
            </w:pPr>
          </w:p>
        </w:tc>
        <w:tc>
          <w:tcPr>
            <w:tcW w:w="467" w:type="dxa"/>
            <w:noWrap w:val="0"/>
            <w:vAlign w:val="center"/>
          </w:tcPr>
          <w:p w14:paraId="394707A6">
            <w:pPr>
              <w:ind w:left="-114" w:right="-114"/>
              <w:jc w:val="center"/>
              <w:rPr>
                <w:sz w:val="18"/>
                <w:szCs w:val="18"/>
              </w:rPr>
            </w:pPr>
          </w:p>
        </w:tc>
        <w:tc>
          <w:tcPr>
            <w:tcW w:w="467" w:type="dxa"/>
            <w:noWrap w:val="0"/>
            <w:vAlign w:val="center"/>
          </w:tcPr>
          <w:p w14:paraId="0C362D1A">
            <w:pPr>
              <w:ind w:left="-114" w:right="-114"/>
              <w:jc w:val="center"/>
              <w:rPr>
                <w:sz w:val="18"/>
                <w:szCs w:val="18"/>
              </w:rPr>
            </w:pPr>
          </w:p>
        </w:tc>
        <w:tc>
          <w:tcPr>
            <w:tcW w:w="467" w:type="dxa"/>
            <w:noWrap w:val="0"/>
            <w:vAlign w:val="center"/>
          </w:tcPr>
          <w:p w14:paraId="04C804C3">
            <w:pPr>
              <w:ind w:left="-114" w:right="-114"/>
              <w:jc w:val="center"/>
              <w:rPr>
                <w:sz w:val="18"/>
                <w:szCs w:val="18"/>
              </w:rPr>
            </w:pPr>
          </w:p>
        </w:tc>
        <w:tc>
          <w:tcPr>
            <w:tcW w:w="467" w:type="dxa"/>
            <w:noWrap w:val="0"/>
            <w:vAlign w:val="center"/>
          </w:tcPr>
          <w:p w14:paraId="01B93D18">
            <w:pPr>
              <w:ind w:left="-114" w:right="-114"/>
              <w:jc w:val="center"/>
              <w:rPr>
                <w:sz w:val="18"/>
                <w:szCs w:val="18"/>
              </w:rPr>
            </w:pPr>
          </w:p>
        </w:tc>
        <w:tc>
          <w:tcPr>
            <w:tcW w:w="467" w:type="dxa"/>
            <w:noWrap w:val="0"/>
            <w:vAlign w:val="center"/>
          </w:tcPr>
          <w:p w14:paraId="24EB1556">
            <w:pPr>
              <w:ind w:left="-114" w:right="-114"/>
              <w:jc w:val="center"/>
              <w:rPr>
                <w:sz w:val="18"/>
                <w:szCs w:val="18"/>
              </w:rPr>
            </w:pPr>
          </w:p>
        </w:tc>
        <w:tc>
          <w:tcPr>
            <w:tcW w:w="467" w:type="dxa"/>
            <w:noWrap w:val="0"/>
            <w:vAlign w:val="center"/>
          </w:tcPr>
          <w:p w14:paraId="6A62A72D">
            <w:pPr>
              <w:ind w:left="-114" w:right="-114"/>
              <w:jc w:val="center"/>
              <w:rPr>
                <w:sz w:val="18"/>
                <w:szCs w:val="18"/>
              </w:rPr>
            </w:pPr>
          </w:p>
        </w:tc>
        <w:tc>
          <w:tcPr>
            <w:tcW w:w="467" w:type="dxa"/>
            <w:noWrap w:val="0"/>
            <w:vAlign w:val="center"/>
          </w:tcPr>
          <w:p w14:paraId="26B8AFDC">
            <w:pPr>
              <w:ind w:left="-114" w:right="-114"/>
              <w:jc w:val="center"/>
              <w:rPr>
                <w:sz w:val="18"/>
                <w:szCs w:val="18"/>
              </w:rPr>
            </w:pPr>
          </w:p>
        </w:tc>
        <w:tc>
          <w:tcPr>
            <w:tcW w:w="467" w:type="dxa"/>
            <w:noWrap w:val="0"/>
            <w:vAlign w:val="center"/>
          </w:tcPr>
          <w:p w14:paraId="68106CB1">
            <w:pPr>
              <w:ind w:left="-114" w:right="-114"/>
              <w:jc w:val="center"/>
              <w:rPr>
                <w:sz w:val="18"/>
                <w:szCs w:val="18"/>
              </w:rPr>
            </w:pPr>
          </w:p>
        </w:tc>
        <w:tc>
          <w:tcPr>
            <w:tcW w:w="648" w:type="dxa"/>
            <w:noWrap w:val="0"/>
            <w:vAlign w:val="center"/>
          </w:tcPr>
          <w:p w14:paraId="7BABFD55">
            <w:pPr>
              <w:jc w:val="center"/>
              <w:rPr>
                <w:sz w:val="18"/>
                <w:szCs w:val="18"/>
              </w:rPr>
            </w:pPr>
          </w:p>
        </w:tc>
        <w:tc>
          <w:tcPr>
            <w:tcW w:w="648" w:type="dxa"/>
            <w:noWrap w:val="0"/>
            <w:vAlign w:val="center"/>
          </w:tcPr>
          <w:p w14:paraId="001DA96C">
            <w:pPr>
              <w:jc w:val="center"/>
              <w:rPr>
                <w:sz w:val="18"/>
                <w:szCs w:val="18"/>
              </w:rPr>
            </w:pPr>
            <w:r>
              <w:rPr>
                <w:sz w:val="18"/>
                <w:szCs w:val="18"/>
              </w:rPr>
              <w:t>5</w:t>
            </w:r>
          </w:p>
        </w:tc>
        <w:tc>
          <w:tcPr>
            <w:tcW w:w="648" w:type="dxa"/>
            <w:noWrap w:val="0"/>
            <w:vAlign w:val="center"/>
          </w:tcPr>
          <w:p w14:paraId="5BFE39EB">
            <w:pPr>
              <w:jc w:val="center"/>
              <w:rPr>
                <w:sz w:val="18"/>
                <w:szCs w:val="18"/>
              </w:rPr>
            </w:pPr>
          </w:p>
        </w:tc>
        <w:tc>
          <w:tcPr>
            <w:tcW w:w="849" w:type="dxa"/>
            <w:noWrap w:val="0"/>
            <w:vAlign w:val="center"/>
          </w:tcPr>
          <w:p w14:paraId="687A2C00">
            <w:pPr>
              <w:jc w:val="center"/>
              <w:rPr>
                <w:sz w:val="18"/>
                <w:szCs w:val="18"/>
              </w:rPr>
            </w:pPr>
            <w:r>
              <w:rPr>
                <w:sz w:val="18"/>
                <w:szCs w:val="18"/>
              </w:rPr>
              <w:t>58,5</w:t>
            </w:r>
          </w:p>
        </w:tc>
        <w:tc>
          <w:tcPr>
            <w:tcW w:w="709" w:type="dxa"/>
            <w:noWrap w:val="0"/>
            <w:vAlign w:val="center"/>
          </w:tcPr>
          <w:p w14:paraId="48199FAA">
            <w:pPr>
              <w:jc w:val="center"/>
              <w:rPr>
                <w:sz w:val="18"/>
                <w:szCs w:val="18"/>
              </w:rPr>
            </w:pPr>
          </w:p>
        </w:tc>
        <w:tc>
          <w:tcPr>
            <w:tcW w:w="992" w:type="dxa"/>
            <w:noWrap w:val="0"/>
            <w:vAlign w:val="center"/>
          </w:tcPr>
          <w:p w14:paraId="379CA678">
            <w:pPr>
              <w:jc w:val="center"/>
              <w:rPr>
                <w:sz w:val="18"/>
                <w:szCs w:val="18"/>
              </w:rPr>
            </w:pPr>
            <w:r>
              <w:rPr>
                <w:sz w:val="18"/>
                <w:szCs w:val="18"/>
              </w:rPr>
              <w:t>53,5</w:t>
            </w:r>
          </w:p>
        </w:tc>
        <w:tc>
          <w:tcPr>
            <w:tcW w:w="992" w:type="dxa"/>
            <w:noWrap w:val="0"/>
            <w:vAlign w:val="center"/>
          </w:tcPr>
          <w:p w14:paraId="51780549">
            <w:pPr>
              <w:jc w:val="center"/>
              <w:rPr>
                <w:sz w:val="18"/>
                <w:szCs w:val="18"/>
              </w:rPr>
            </w:pPr>
            <w:r>
              <w:rPr>
                <w:sz w:val="18"/>
                <w:szCs w:val="18"/>
              </w:rPr>
              <w:t>117</w:t>
            </w:r>
          </w:p>
        </w:tc>
        <w:tc>
          <w:tcPr>
            <w:tcW w:w="992" w:type="dxa"/>
            <w:noWrap w:val="0"/>
            <w:vAlign w:val="center"/>
          </w:tcPr>
          <w:p w14:paraId="55516980">
            <w:pPr>
              <w:jc w:val="center"/>
              <w:rPr>
                <w:sz w:val="18"/>
                <w:szCs w:val="18"/>
              </w:rPr>
            </w:pPr>
            <w:r>
              <w:rPr>
                <w:sz w:val="18"/>
                <w:szCs w:val="18"/>
              </w:rPr>
              <w:t>0</w:t>
            </w:r>
          </w:p>
        </w:tc>
      </w:tr>
      <w:tr w14:paraId="4E63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93" w:type="dxa"/>
            <w:noWrap w:val="0"/>
            <w:vAlign w:val="center"/>
          </w:tcPr>
          <w:p w14:paraId="778AF026">
            <w:pPr>
              <w:rPr>
                <w:sz w:val="18"/>
                <w:szCs w:val="18"/>
              </w:rPr>
            </w:pPr>
            <w:r>
              <w:rPr>
                <w:sz w:val="18"/>
                <w:szCs w:val="18"/>
              </w:rPr>
              <w:t>котельная №9</w:t>
            </w:r>
          </w:p>
        </w:tc>
        <w:tc>
          <w:tcPr>
            <w:tcW w:w="517" w:type="dxa"/>
            <w:noWrap w:val="0"/>
            <w:vAlign w:val="center"/>
          </w:tcPr>
          <w:p w14:paraId="6C323123">
            <w:pPr>
              <w:ind w:left="-114" w:right="-114"/>
              <w:jc w:val="center"/>
              <w:rPr>
                <w:sz w:val="18"/>
                <w:szCs w:val="18"/>
              </w:rPr>
            </w:pPr>
          </w:p>
        </w:tc>
        <w:tc>
          <w:tcPr>
            <w:tcW w:w="495" w:type="dxa"/>
            <w:noWrap w:val="0"/>
            <w:vAlign w:val="center"/>
          </w:tcPr>
          <w:p w14:paraId="3AB78963">
            <w:pPr>
              <w:ind w:left="-114" w:right="-114"/>
              <w:jc w:val="center"/>
              <w:rPr>
                <w:sz w:val="18"/>
                <w:szCs w:val="18"/>
              </w:rPr>
            </w:pPr>
          </w:p>
        </w:tc>
        <w:tc>
          <w:tcPr>
            <w:tcW w:w="494" w:type="dxa"/>
            <w:noWrap w:val="0"/>
            <w:vAlign w:val="center"/>
          </w:tcPr>
          <w:p w14:paraId="1C394898">
            <w:pPr>
              <w:ind w:left="-114" w:right="-114"/>
              <w:jc w:val="center"/>
              <w:rPr>
                <w:sz w:val="18"/>
                <w:szCs w:val="18"/>
              </w:rPr>
            </w:pPr>
          </w:p>
        </w:tc>
        <w:tc>
          <w:tcPr>
            <w:tcW w:w="495" w:type="dxa"/>
            <w:noWrap w:val="0"/>
            <w:vAlign w:val="center"/>
          </w:tcPr>
          <w:p w14:paraId="0BCB59B4">
            <w:pPr>
              <w:ind w:left="-114" w:right="-114"/>
              <w:jc w:val="center"/>
              <w:rPr>
                <w:sz w:val="18"/>
                <w:szCs w:val="18"/>
              </w:rPr>
            </w:pPr>
            <w:r>
              <w:rPr>
                <w:sz w:val="18"/>
                <w:szCs w:val="18"/>
              </w:rPr>
              <w:t>130</w:t>
            </w:r>
          </w:p>
        </w:tc>
        <w:tc>
          <w:tcPr>
            <w:tcW w:w="467" w:type="dxa"/>
            <w:noWrap w:val="0"/>
            <w:vAlign w:val="center"/>
          </w:tcPr>
          <w:p w14:paraId="69FEB949">
            <w:pPr>
              <w:ind w:left="-114" w:right="-114"/>
              <w:jc w:val="center"/>
              <w:rPr>
                <w:sz w:val="18"/>
                <w:szCs w:val="18"/>
              </w:rPr>
            </w:pPr>
          </w:p>
        </w:tc>
        <w:tc>
          <w:tcPr>
            <w:tcW w:w="467" w:type="dxa"/>
            <w:noWrap w:val="0"/>
            <w:vAlign w:val="center"/>
          </w:tcPr>
          <w:p w14:paraId="27B2BB35">
            <w:pPr>
              <w:ind w:left="-114" w:right="-114"/>
              <w:jc w:val="center"/>
              <w:rPr>
                <w:sz w:val="18"/>
                <w:szCs w:val="18"/>
              </w:rPr>
            </w:pPr>
            <w:r>
              <w:rPr>
                <w:sz w:val="18"/>
                <w:szCs w:val="18"/>
              </w:rPr>
              <w:t>290</w:t>
            </w:r>
          </w:p>
        </w:tc>
        <w:tc>
          <w:tcPr>
            <w:tcW w:w="467" w:type="dxa"/>
            <w:noWrap w:val="0"/>
            <w:vAlign w:val="center"/>
          </w:tcPr>
          <w:p w14:paraId="57CD5163">
            <w:pPr>
              <w:ind w:left="-114" w:right="-114"/>
              <w:jc w:val="center"/>
              <w:rPr>
                <w:sz w:val="18"/>
                <w:szCs w:val="18"/>
              </w:rPr>
            </w:pPr>
            <w:r>
              <w:rPr>
                <w:sz w:val="18"/>
                <w:szCs w:val="18"/>
              </w:rPr>
              <w:t>294</w:t>
            </w:r>
          </w:p>
        </w:tc>
        <w:tc>
          <w:tcPr>
            <w:tcW w:w="467" w:type="dxa"/>
            <w:noWrap w:val="0"/>
            <w:vAlign w:val="center"/>
          </w:tcPr>
          <w:p w14:paraId="520B7035">
            <w:pPr>
              <w:ind w:left="-114" w:right="-114"/>
              <w:jc w:val="center"/>
              <w:rPr>
                <w:sz w:val="18"/>
                <w:szCs w:val="18"/>
              </w:rPr>
            </w:pPr>
            <w:r>
              <w:rPr>
                <w:sz w:val="18"/>
                <w:szCs w:val="18"/>
              </w:rPr>
              <w:t>273</w:t>
            </w:r>
          </w:p>
        </w:tc>
        <w:tc>
          <w:tcPr>
            <w:tcW w:w="467" w:type="dxa"/>
            <w:noWrap w:val="0"/>
            <w:vAlign w:val="center"/>
          </w:tcPr>
          <w:p w14:paraId="13E1E8EE">
            <w:pPr>
              <w:ind w:left="-114" w:right="-114"/>
              <w:jc w:val="center"/>
              <w:rPr>
                <w:sz w:val="18"/>
                <w:szCs w:val="18"/>
              </w:rPr>
            </w:pPr>
            <w:r>
              <w:rPr>
                <w:sz w:val="18"/>
                <w:szCs w:val="18"/>
              </w:rPr>
              <w:t>293</w:t>
            </w:r>
          </w:p>
        </w:tc>
        <w:tc>
          <w:tcPr>
            <w:tcW w:w="467" w:type="dxa"/>
            <w:noWrap w:val="0"/>
            <w:vAlign w:val="center"/>
          </w:tcPr>
          <w:p w14:paraId="491C18E3">
            <w:pPr>
              <w:ind w:left="-114" w:right="-114"/>
              <w:jc w:val="center"/>
              <w:rPr>
                <w:sz w:val="18"/>
                <w:szCs w:val="18"/>
              </w:rPr>
            </w:pPr>
            <w:r>
              <w:rPr>
                <w:sz w:val="18"/>
                <w:szCs w:val="18"/>
              </w:rPr>
              <w:t>652</w:t>
            </w:r>
          </w:p>
        </w:tc>
        <w:tc>
          <w:tcPr>
            <w:tcW w:w="467" w:type="dxa"/>
            <w:noWrap w:val="0"/>
            <w:vAlign w:val="center"/>
          </w:tcPr>
          <w:p w14:paraId="6C89BAA7">
            <w:pPr>
              <w:ind w:left="-114" w:right="-114"/>
              <w:jc w:val="center"/>
              <w:rPr>
                <w:sz w:val="18"/>
                <w:szCs w:val="18"/>
              </w:rPr>
            </w:pPr>
          </w:p>
        </w:tc>
        <w:tc>
          <w:tcPr>
            <w:tcW w:w="467" w:type="dxa"/>
            <w:noWrap w:val="0"/>
            <w:vAlign w:val="center"/>
          </w:tcPr>
          <w:p w14:paraId="39F9DD9A">
            <w:pPr>
              <w:ind w:left="-114" w:right="-114"/>
              <w:jc w:val="center"/>
              <w:rPr>
                <w:sz w:val="18"/>
                <w:szCs w:val="18"/>
              </w:rPr>
            </w:pPr>
            <w:r>
              <w:rPr>
                <w:sz w:val="18"/>
                <w:szCs w:val="18"/>
              </w:rPr>
              <w:t>672</w:t>
            </w:r>
          </w:p>
        </w:tc>
        <w:tc>
          <w:tcPr>
            <w:tcW w:w="467" w:type="dxa"/>
            <w:noWrap w:val="0"/>
            <w:vAlign w:val="center"/>
          </w:tcPr>
          <w:p w14:paraId="69B0356F">
            <w:pPr>
              <w:ind w:left="-114" w:right="-114"/>
              <w:jc w:val="center"/>
              <w:rPr>
                <w:sz w:val="18"/>
                <w:szCs w:val="18"/>
              </w:rPr>
            </w:pPr>
          </w:p>
        </w:tc>
        <w:tc>
          <w:tcPr>
            <w:tcW w:w="467" w:type="dxa"/>
            <w:noWrap w:val="0"/>
            <w:vAlign w:val="center"/>
          </w:tcPr>
          <w:p w14:paraId="3C714483">
            <w:pPr>
              <w:ind w:left="-114" w:right="-114"/>
              <w:jc w:val="center"/>
              <w:rPr>
                <w:sz w:val="18"/>
                <w:szCs w:val="18"/>
              </w:rPr>
            </w:pPr>
            <w:r>
              <w:rPr>
                <w:sz w:val="18"/>
                <w:szCs w:val="18"/>
              </w:rPr>
              <w:t>1195</w:t>
            </w:r>
          </w:p>
        </w:tc>
        <w:tc>
          <w:tcPr>
            <w:tcW w:w="648" w:type="dxa"/>
            <w:noWrap w:val="0"/>
            <w:vAlign w:val="center"/>
          </w:tcPr>
          <w:p w14:paraId="2B917CF8">
            <w:pPr>
              <w:jc w:val="center"/>
              <w:rPr>
                <w:sz w:val="18"/>
                <w:szCs w:val="18"/>
              </w:rPr>
            </w:pPr>
          </w:p>
        </w:tc>
        <w:tc>
          <w:tcPr>
            <w:tcW w:w="648" w:type="dxa"/>
            <w:noWrap w:val="0"/>
            <w:vAlign w:val="center"/>
          </w:tcPr>
          <w:p w14:paraId="5526C1C8">
            <w:pPr>
              <w:jc w:val="center"/>
              <w:rPr>
                <w:sz w:val="18"/>
                <w:szCs w:val="18"/>
              </w:rPr>
            </w:pPr>
            <w:r>
              <w:rPr>
                <w:sz w:val="18"/>
                <w:szCs w:val="18"/>
              </w:rPr>
              <w:t>710,5</w:t>
            </w:r>
          </w:p>
        </w:tc>
        <w:tc>
          <w:tcPr>
            <w:tcW w:w="648" w:type="dxa"/>
            <w:noWrap w:val="0"/>
            <w:vAlign w:val="center"/>
          </w:tcPr>
          <w:p w14:paraId="4697A4F5">
            <w:pPr>
              <w:jc w:val="center"/>
              <w:rPr>
                <w:sz w:val="18"/>
                <w:szCs w:val="18"/>
              </w:rPr>
            </w:pPr>
          </w:p>
        </w:tc>
        <w:tc>
          <w:tcPr>
            <w:tcW w:w="849" w:type="dxa"/>
            <w:noWrap w:val="0"/>
            <w:vAlign w:val="center"/>
          </w:tcPr>
          <w:p w14:paraId="424191CB">
            <w:pPr>
              <w:jc w:val="center"/>
              <w:rPr>
                <w:sz w:val="18"/>
                <w:szCs w:val="18"/>
              </w:rPr>
            </w:pPr>
            <w:r>
              <w:rPr>
                <w:sz w:val="18"/>
                <w:szCs w:val="18"/>
              </w:rPr>
              <w:t>86</w:t>
            </w:r>
          </w:p>
        </w:tc>
        <w:tc>
          <w:tcPr>
            <w:tcW w:w="709" w:type="dxa"/>
            <w:noWrap w:val="0"/>
            <w:vAlign w:val="center"/>
          </w:tcPr>
          <w:p w14:paraId="77A4F597">
            <w:pPr>
              <w:jc w:val="center"/>
              <w:rPr>
                <w:sz w:val="18"/>
                <w:szCs w:val="18"/>
              </w:rPr>
            </w:pPr>
          </w:p>
        </w:tc>
        <w:tc>
          <w:tcPr>
            <w:tcW w:w="992" w:type="dxa"/>
            <w:noWrap w:val="0"/>
            <w:vAlign w:val="center"/>
          </w:tcPr>
          <w:p w14:paraId="66C30074">
            <w:pPr>
              <w:jc w:val="center"/>
              <w:rPr>
                <w:sz w:val="18"/>
                <w:szCs w:val="18"/>
              </w:rPr>
            </w:pPr>
            <w:r>
              <w:rPr>
                <w:sz w:val="18"/>
                <w:szCs w:val="18"/>
              </w:rPr>
              <w:t>157</w:t>
            </w:r>
          </w:p>
        </w:tc>
        <w:tc>
          <w:tcPr>
            <w:tcW w:w="992" w:type="dxa"/>
            <w:noWrap w:val="0"/>
            <w:vAlign w:val="center"/>
          </w:tcPr>
          <w:p w14:paraId="353B21A5">
            <w:pPr>
              <w:jc w:val="center"/>
              <w:rPr>
                <w:sz w:val="18"/>
                <w:szCs w:val="18"/>
              </w:rPr>
            </w:pPr>
            <w:r>
              <w:rPr>
                <w:sz w:val="18"/>
                <w:szCs w:val="18"/>
              </w:rPr>
              <w:t>4752</w:t>
            </w:r>
          </w:p>
        </w:tc>
        <w:tc>
          <w:tcPr>
            <w:tcW w:w="992" w:type="dxa"/>
            <w:noWrap w:val="0"/>
            <w:vAlign w:val="center"/>
          </w:tcPr>
          <w:p w14:paraId="5F7A6BB6">
            <w:pPr>
              <w:jc w:val="center"/>
              <w:rPr>
                <w:sz w:val="18"/>
                <w:szCs w:val="18"/>
              </w:rPr>
            </w:pPr>
            <w:r>
              <w:rPr>
                <w:sz w:val="18"/>
                <w:szCs w:val="18"/>
              </w:rPr>
              <w:t>587</w:t>
            </w:r>
          </w:p>
        </w:tc>
      </w:tr>
      <w:tr w14:paraId="0099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93" w:type="dxa"/>
            <w:noWrap w:val="0"/>
            <w:vAlign w:val="center"/>
          </w:tcPr>
          <w:p w14:paraId="5AD814F8">
            <w:pPr>
              <w:rPr>
                <w:sz w:val="18"/>
                <w:szCs w:val="18"/>
              </w:rPr>
            </w:pPr>
            <w:r>
              <w:rPr>
                <w:sz w:val="18"/>
                <w:szCs w:val="18"/>
              </w:rPr>
              <w:t>котельная №16</w:t>
            </w:r>
          </w:p>
        </w:tc>
        <w:tc>
          <w:tcPr>
            <w:tcW w:w="517" w:type="dxa"/>
            <w:noWrap w:val="0"/>
            <w:vAlign w:val="center"/>
          </w:tcPr>
          <w:p w14:paraId="10F1A511">
            <w:pPr>
              <w:ind w:left="-114" w:right="-114"/>
              <w:jc w:val="center"/>
              <w:rPr>
                <w:sz w:val="18"/>
                <w:szCs w:val="18"/>
              </w:rPr>
            </w:pPr>
          </w:p>
        </w:tc>
        <w:tc>
          <w:tcPr>
            <w:tcW w:w="495" w:type="dxa"/>
            <w:noWrap w:val="0"/>
            <w:vAlign w:val="center"/>
          </w:tcPr>
          <w:p w14:paraId="6C829AB9">
            <w:pPr>
              <w:ind w:left="-114" w:right="-114"/>
              <w:jc w:val="center"/>
              <w:rPr>
                <w:sz w:val="18"/>
                <w:szCs w:val="18"/>
              </w:rPr>
            </w:pPr>
          </w:p>
        </w:tc>
        <w:tc>
          <w:tcPr>
            <w:tcW w:w="494" w:type="dxa"/>
            <w:noWrap w:val="0"/>
            <w:vAlign w:val="center"/>
          </w:tcPr>
          <w:p w14:paraId="53636FE3">
            <w:pPr>
              <w:ind w:left="-114" w:right="-114"/>
              <w:jc w:val="center"/>
              <w:rPr>
                <w:sz w:val="18"/>
                <w:szCs w:val="18"/>
              </w:rPr>
            </w:pPr>
          </w:p>
        </w:tc>
        <w:tc>
          <w:tcPr>
            <w:tcW w:w="495" w:type="dxa"/>
            <w:noWrap w:val="0"/>
            <w:vAlign w:val="center"/>
          </w:tcPr>
          <w:p w14:paraId="28E13340">
            <w:pPr>
              <w:ind w:left="-114" w:right="-114"/>
              <w:jc w:val="center"/>
              <w:rPr>
                <w:sz w:val="18"/>
                <w:szCs w:val="18"/>
              </w:rPr>
            </w:pPr>
          </w:p>
        </w:tc>
        <w:tc>
          <w:tcPr>
            <w:tcW w:w="467" w:type="dxa"/>
            <w:noWrap w:val="0"/>
            <w:vAlign w:val="center"/>
          </w:tcPr>
          <w:p w14:paraId="25DC0E0A">
            <w:pPr>
              <w:ind w:left="-114" w:right="-114"/>
              <w:jc w:val="center"/>
              <w:rPr>
                <w:sz w:val="18"/>
                <w:szCs w:val="18"/>
              </w:rPr>
            </w:pPr>
          </w:p>
        </w:tc>
        <w:tc>
          <w:tcPr>
            <w:tcW w:w="467" w:type="dxa"/>
            <w:noWrap w:val="0"/>
            <w:vAlign w:val="center"/>
          </w:tcPr>
          <w:p w14:paraId="31C7DB78">
            <w:pPr>
              <w:ind w:left="-114" w:right="-114"/>
              <w:jc w:val="center"/>
              <w:rPr>
                <w:sz w:val="18"/>
                <w:szCs w:val="18"/>
              </w:rPr>
            </w:pPr>
            <w:r>
              <w:rPr>
                <w:sz w:val="18"/>
                <w:szCs w:val="18"/>
              </w:rPr>
              <w:t>218</w:t>
            </w:r>
          </w:p>
        </w:tc>
        <w:tc>
          <w:tcPr>
            <w:tcW w:w="467" w:type="dxa"/>
            <w:noWrap w:val="0"/>
            <w:vAlign w:val="center"/>
          </w:tcPr>
          <w:p w14:paraId="2863604B">
            <w:pPr>
              <w:ind w:left="-114" w:right="-114"/>
              <w:jc w:val="center"/>
              <w:rPr>
                <w:sz w:val="18"/>
                <w:szCs w:val="18"/>
              </w:rPr>
            </w:pPr>
            <w:r>
              <w:rPr>
                <w:sz w:val="18"/>
                <w:szCs w:val="18"/>
              </w:rPr>
              <w:t>84</w:t>
            </w:r>
          </w:p>
        </w:tc>
        <w:tc>
          <w:tcPr>
            <w:tcW w:w="467" w:type="dxa"/>
            <w:noWrap w:val="0"/>
            <w:vAlign w:val="center"/>
          </w:tcPr>
          <w:p w14:paraId="5E055D7B">
            <w:pPr>
              <w:ind w:left="-114" w:right="-114"/>
              <w:jc w:val="center"/>
              <w:rPr>
                <w:sz w:val="18"/>
                <w:szCs w:val="18"/>
              </w:rPr>
            </w:pPr>
            <w:r>
              <w:rPr>
                <w:sz w:val="18"/>
                <w:szCs w:val="18"/>
              </w:rPr>
              <w:t>53</w:t>
            </w:r>
          </w:p>
        </w:tc>
        <w:tc>
          <w:tcPr>
            <w:tcW w:w="467" w:type="dxa"/>
            <w:noWrap w:val="0"/>
            <w:vAlign w:val="center"/>
          </w:tcPr>
          <w:p w14:paraId="48BC977B">
            <w:pPr>
              <w:ind w:left="-114" w:right="-114"/>
              <w:jc w:val="center"/>
              <w:rPr>
                <w:sz w:val="18"/>
                <w:szCs w:val="18"/>
              </w:rPr>
            </w:pPr>
            <w:r>
              <w:rPr>
                <w:sz w:val="18"/>
                <w:szCs w:val="18"/>
              </w:rPr>
              <w:t>83</w:t>
            </w:r>
          </w:p>
        </w:tc>
        <w:tc>
          <w:tcPr>
            <w:tcW w:w="467" w:type="dxa"/>
            <w:noWrap w:val="0"/>
            <w:vAlign w:val="center"/>
          </w:tcPr>
          <w:p w14:paraId="67FCDE37">
            <w:pPr>
              <w:ind w:left="-114" w:right="-114"/>
              <w:jc w:val="center"/>
              <w:rPr>
                <w:sz w:val="18"/>
                <w:szCs w:val="18"/>
              </w:rPr>
            </w:pPr>
            <w:r>
              <w:rPr>
                <w:sz w:val="18"/>
                <w:szCs w:val="18"/>
              </w:rPr>
              <w:t>338,5</w:t>
            </w:r>
          </w:p>
        </w:tc>
        <w:tc>
          <w:tcPr>
            <w:tcW w:w="467" w:type="dxa"/>
            <w:noWrap w:val="0"/>
            <w:vAlign w:val="center"/>
          </w:tcPr>
          <w:p w14:paraId="0541D5EF">
            <w:pPr>
              <w:ind w:left="-114" w:right="-114"/>
              <w:jc w:val="center"/>
              <w:rPr>
                <w:sz w:val="18"/>
                <w:szCs w:val="18"/>
              </w:rPr>
            </w:pPr>
          </w:p>
        </w:tc>
        <w:tc>
          <w:tcPr>
            <w:tcW w:w="467" w:type="dxa"/>
            <w:noWrap w:val="0"/>
            <w:vAlign w:val="center"/>
          </w:tcPr>
          <w:p w14:paraId="4049F81B">
            <w:pPr>
              <w:ind w:left="-114" w:right="-114"/>
              <w:jc w:val="center"/>
              <w:rPr>
                <w:sz w:val="18"/>
                <w:szCs w:val="18"/>
              </w:rPr>
            </w:pPr>
            <w:r>
              <w:rPr>
                <w:sz w:val="18"/>
                <w:szCs w:val="18"/>
              </w:rPr>
              <w:t>159</w:t>
            </w:r>
          </w:p>
        </w:tc>
        <w:tc>
          <w:tcPr>
            <w:tcW w:w="467" w:type="dxa"/>
            <w:noWrap w:val="0"/>
            <w:vAlign w:val="center"/>
          </w:tcPr>
          <w:p w14:paraId="77947BDC">
            <w:pPr>
              <w:ind w:left="-114" w:right="-114"/>
              <w:jc w:val="center"/>
              <w:rPr>
                <w:sz w:val="18"/>
                <w:szCs w:val="18"/>
              </w:rPr>
            </w:pPr>
          </w:p>
        </w:tc>
        <w:tc>
          <w:tcPr>
            <w:tcW w:w="467" w:type="dxa"/>
            <w:noWrap w:val="0"/>
            <w:vAlign w:val="center"/>
          </w:tcPr>
          <w:p w14:paraId="27B05BDC">
            <w:pPr>
              <w:ind w:left="-114" w:right="-114"/>
              <w:jc w:val="center"/>
              <w:rPr>
                <w:sz w:val="18"/>
                <w:szCs w:val="18"/>
              </w:rPr>
            </w:pPr>
            <w:r>
              <w:rPr>
                <w:sz w:val="18"/>
                <w:szCs w:val="18"/>
              </w:rPr>
              <w:t>43</w:t>
            </w:r>
          </w:p>
        </w:tc>
        <w:tc>
          <w:tcPr>
            <w:tcW w:w="648" w:type="dxa"/>
            <w:noWrap w:val="0"/>
            <w:vAlign w:val="center"/>
          </w:tcPr>
          <w:p w14:paraId="06D19A16">
            <w:pPr>
              <w:jc w:val="center"/>
              <w:rPr>
                <w:sz w:val="18"/>
                <w:szCs w:val="18"/>
              </w:rPr>
            </w:pPr>
          </w:p>
        </w:tc>
        <w:tc>
          <w:tcPr>
            <w:tcW w:w="648" w:type="dxa"/>
            <w:noWrap w:val="0"/>
            <w:vAlign w:val="center"/>
          </w:tcPr>
          <w:p w14:paraId="3AED98B7">
            <w:pPr>
              <w:jc w:val="center"/>
              <w:rPr>
                <w:sz w:val="18"/>
                <w:szCs w:val="18"/>
              </w:rPr>
            </w:pPr>
            <w:r>
              <w:rPr>
                <w:sz w:val="18"/>
                <w:szCs w:val="18"/>
              </w:rPr>
              <w:t>86</w:t>
            </w:r>
          </w:p>
        </w:tc>
        <w:tc>
          <w:tcPr>
            <w:tcW w:w="648" w:type="dxa"/>
            <w:noWrap w:val="0"/>
            <w:vAlign w:val="center"/>
          </w:tcPr>
          <w:p w14:paraId="6129CA7F">
            <w:pPr>
              <w:jc w:val="center"/>
              <w:rPr>
                <w:sz w:val="18"/>
                <w:szCs w:val="18"/>
              </w:rPr>
            </w:pPr>
          </w:p>
        </w:tc>
        <w:tc>
          <w:tcPr>
            <w:tcW w:w="849" w:type="dxa"/>
            <w:noWrap w:val="0"/>
            <w:vAlign w:val="center"/>
          </w:tcPr>
          <w:p w14:paraId="32207835">
            <w:pPr>
              <w:jc w:val="center"/>
              <w:rPr>
                <w:sz w:val="18"/>
                <w:szCs w:val="18"/>
              </w:rPr>
            </w:pPr>
          </w:p>
        </w:tc>
        <w:tc>
          <w:tcPr>
            <w:tcW w:w="709" w:type="dxa"/>
            <w:noWrap w:val="0"/>
            <w:vAlign w:val="center"/>
          </w:tcPr>
          <w:p w14:paraId="52B83D47">
            <w:pPr>
              <w:jc w:val="center"/>
              <w:rPr>
                <w:sz w:val="18"/>
                <w:szCs w:val="18"/>
              </w:rPr>
            </w:pPr>
            <w:r>
              <w:rPr>
                <w:sz w:val="18"/>
                <w:szCs w:val="18"/>
              </w:rPr>
              <w:t>92</w:t>
            </w:r>
          </w:p>
        </w:tc>
        <w:tc>
          <w:tcPr>
            <w:tcW w:w="992" w:type="dxa"/>
            <w:noWrap w:val="0"/>
            <w:vAlign w:val="center"/>
          </w:tcPr>
          <w:p w14:paraId="1FA0F1A4">
            <w:pPr>
              <w:jc w:val="center"/>
              <w:rPr>
                <w:sz w:val="18"/>
                <w:szCs w:val="18"/>
              </w:rPr>
            </w:pPr>
            <w:r>
              <w:rPr>
                <w:sz w:val="18"/>
                <w:szCs w:val="18"/>
              </w:rPr>
              <w:t>66,5</w:t>
            </w:r>
          </w:p>
        </w:tc>
        <w:tc>
          <w:tcPr>
            <w:tcW w:w="992" w:type="dxa"/>
            <w:noWrap w:val="0"/>
            <w:vAlign w:val="center"/>
          </w:tcPr>
          <w:p w14:paraId="60A6207B">
            <w:pPr>
              <w:jc w:val="center"/>
              <w:rPr>
                <w:sz w:val="18"/>
                <w:szCs w:val="18"/>
              </w:rPr>
            </w:pPr>
            <w:r>
              <w:rPr>
                <w:sz w:val="18"/>
                <w:szCs w:val="18"/>
              </w:rPr>
              <w:t>1223</w:t>
            </w:r>
          </w:p>
        </w:tc>
        <w:tc>
          <w:tcPr>
            <w:tcW w:w="992" w:type="dxa"/>
            <w:noWrap w:val="0"/>
            <w:vAlign w:val="center"/>
          </w:tcPr>
          <w:p w14:paraId="3EFE358B">
            <w:pPr>
              <w:jc w:val="center"/>
              <w:rPr>
                <w:sz w:val="18"/>
                <w:szCs w:val="18"/>
              </w:rPr>
            </w:pPr>
            <w:r>
              <w:rPr>
                <w:sz w:val="18"/>
                <w:szCs w:val="18"/>
              </w:rPr>
              <w:t>259</w:t>
            </w:r>
          </w:p>
        </w:tc>
      </w:tr>
      <w:tr w14:paraId="6889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93" w:type="dxa"/>
            <w:noWrap w:val="0"/>
            <w:vAlign w:val="center"/>
          </w:tcPr>
          <w:p w14:paraId="341BE4C7">
            <w:pPr>
              <w:rPr>
                <w:sz w:val="18"/>
                <w:szCs w:val="18"/>
              </w:rPr>
            </w:pPr>
            <w:r>
              <w:rPr>
                <w:sz w:val="18"/>
                <w:szCs w:val="18"/>
              </w:rPr>
              <w:t>котельная №17</w:t>
            </w:r>
          </w:p>
        </w:tc>
        <w:tc>
          <w:tcPr>
            <w:tcW w:w="517" w:type="dxa"/>
            <w:noWrap w:val="0"/>
            <w:vAlign w:val="center"/>
          </w:tcPr>
          <w:p w14:paraId="4956946E">
            <w:pPr>
              <w:ind w:left="-114" w:right="-114"/>
              <w:jc w:val="center"/>
              <w:rPr>
                <w:sz w:val="18"/>
                <w:szCs w:val="18"/>
              </w:rPr>
            </w:pPr>
          </w:p>
        </w:tc>
        <w:tc>
          <w:tcPr>
            <w:tcW w:w="495" w:type="dxa"/>
            <w:noWrap w:val="0"/>
            <w:vAlign w:val="center"/>
          </w:tcPr>
          <w:p w14:paraId="0904B0FD">
            <w:pPr>
              <w:ind w:left="-114" w:right="-114"/>
              <w:jc w:val="center"/>
              <w:rPr>
                <w:sz w:val="18"/>
                <w:szCs w:val="18"/>
              </w:rPr>
            </w:pPr>
          </w:p>
        </w:tc>
        <w:tc>
          <w:tcPr>
            <w:tcW w:w="494" w:type="dxa"/>
            <w:noWrap w:val="0"/>
            <w:vAlign w:val="center"/>
          </w:tcPr>
          <w:p w14:paraId="6FA4AF74">
            <w:pPr>
              <w:ind w:left="-114" w:right="-114"/>
              <w:jc w:val="center"/>
              <w:rPr>
                <w:sz w:val="18"/>
                <w:szCs w:val="18"/>
              </w:rPr>
            </w:pPr>
          </w:p>
        </w:tc>
        <w:tc>
          <w:tcPr>
            <w:tcW w:w="495" w:type="dxa"/>
            <w:noWrap w:val="0"/>
            <w:vAlign w:val="center"/>
          </w:tcPr>
          <w:p w14:paraId="28F6310D">
            <w:pPr>
              <w:ind w:left="-114" w:right="-114"/>
              <w:jc w:val="center"/>
              <w:rPr>
                <w:sz w:val="18"/>
                <w:szCs w:val="18"/>
              </w:rPr>
            </w:pPr>
          </w:p>
        </w:tc>
        <w:tc>
          <w:tcPr>
            <w:tcW w:w="467" w:type="dxa"/>
            <w:noWrap w:val="0"/>
            <w:vAlign w:val="center"/>
          </w:tcPr>
          <w:p w14:paraId="202BE4C8">
            <w:pPr>
              <w:ind w:left="-114" w:right="-114"/>
              <w:jc w:val="center"/>
              <w:rPr>
                <w:sz w:val="18"/>
                <w:szCs w:val="18"/>
              </w:rPr>
            </w:pPr>
          </w:p>
        </w:tc>
        <w:tc>
          <w:tcPr>
            <w:tcW w:w="467" w:type="dxa"/>
            <w:noWrap w:val="0"/>
            <w:vAlign w:val="center"/>
          </w:tcPr>
          <w:p w14:paraId="1EC591FF">
            <w:pPr>
              <w:ind w:left="-114" w:right="-114"/>
              <w:jc w:val="center"/>
              <w:rPr>
                <w:sz w:val="18"/>
                <w:szCs w:val="18"/>
              </w:rPr>
            </w:pPr>
          </w:p>
        </w:tc>
        <w:tc>
          <w:tcPr>
            <w:tcW w:w="467" w:type="dxa"/>
            <w:noWrap w:val="0"/>
            <w:vAlign w:val="center"/>
          </w:tcPr>
          <w:p w14:paraId="43EB381B">
            <w:pPr>
              <w:ind w:left="-114" w:right="-114"/>
              <w:jc w:val="center"/>
              <w:rPr>
                <w:sz w:val="18"/>
                <w:szCs w:val="18"/>
              </w:rPr>
            </w:pPr>
          </w:p>
        </w:tc>
        <w:tc>
          <w:tcPr>
            <w:tcW w:w="467" w:type="dxa"/>
            <w:noWrap w:val="0"/>
            <w:vAlign w:val="center"/>
          </w:tcPr>
          <w:p w14:paraId="7B60E60D">
            <w:pPr>
              <w:ind w:left="-114" w:right="-114"/>
              <w:jc w:val="center"/>
              <w:rPr>
                <w:sz w:val="18"/>
                <w:szCs w:val="18"/>
              </w:rPr>
            </w:pPr>
          </w:p>
        </w:tc>
        <w:tc>
          <w:tcPr>
            <w:tcW w:w="467" w:type="dxa"/>
            <w:noWrap w:val="0"/>
            <w:vAlign w:val="center"/>
          </w:tcPr>
          <w:p w14:paraId="3DCE7168">
            <w:pPr>
              <w:ind w:left="-114" w:right="-114"/>
              <w:jc w:val="center"/>
              <w:rPr>
                <w:sz w:val="18"/>
                <w:szCs w:val="18"/>
              </w:rPr>
            </w:pPr>
          </w:p>
        </w:tc>
        <w:tc>
          <w:tcPr>
            <w:tcW w:w="467" w:type="dxa"/>
            <w:noWrap w:val="0"/>
            <w:vAlign w:val="center"/>
          </w:tcPr>
          <w:p w14:paraId="7D9B9EDD">
            <w:pPr>
              <w:ind w:left="-114" w:right="-114"/>
              <w:jc w:val="center"/>
              <w:rPr>
                <w:sz w:val="18"/>
                <w:szCs w:val="18"/>
              </w:rPr>
            </w:pPr>
            <w:r>
              <w:rPr>
                <w:sz w:val="18"/>
                <w:szCs w:val="18"/>
              </w:rPr>
              <w:t>181,5</w:t>
            </w:r>
          </w:p>
        </w:tc>
        <w:tc>
          <w:tcPr>
            <w:tcW w:w="467" w:type="dxa"/>
            <w:noWrap w:val="0"/>
            <w:vAlign w:val="center"/>
          </w:tcPr>
          <w:p w14:paraId="4265D6C6">
            <w:pPr>
              <w:ind w:left="-114" w:right="-114"/>
              <w:jc w:val="center"/>
              <w:rPr>
                <w:sz w:val="18"/>
                <w:szCs w:val="18"/>
              </w:rPr>
            </w:pPr>
          </w:p>
        </w:tc>
        <w:tc>
          <w:tcPr>
            <w:tcW w:w="467" w:type="dxa"/>
            <w:noWrap w:val="0"/>
            <w:vAlign w:val="center"/>
          </w:tcPr>
          <w:p w14:paraId="63EE524F">
            <w:pPr>
              <w:ind w:left="-114" w:right="-114"/>
              <w:jc w:val="center"/>
              <w:rPr>
                <w:sz w:val="18"/>
                <w:szCs w:val="18"/>
              </w:rPr>
            </w:pPr>
            <w:r>
              <w:rPr>
                <w:sz w:val="18"/>
                <w:szCs w:val="18"/>
              </w:rPr>
              <w:t>239</w:t>
            </w:r>
          </w:p>
        </w:tc>
        <w:tc>
          <w:tcPr>
            <w:tcW w:w="467" w:type="dxa"/>
            <w:noWrap w:val="0"/>
            <w:vAlign w:val="center"/>
          </w:tcPr>
          <w:p w14:paraId="299E03F7">
            <w:pPr>
              <w:ind w:left="-114" w:right="-114"/>
              <w:jc w:val="center"/>
              <w:rPr>
                <w:sz w:val="18"/>
                <w:szCs w:val="18"/>
              </w:rPr>
            </w:pPr>
          </w:p>
        </w:tc>
        <w:tc>
          <w:tcPr>
            <w:tcW w:w="467" w:type="dxa"/>
            <w:noWrap w:val="0"/>
            <w:vAlign w:val="center"/>
          </w:tcPr>
          <w:p w14:paraId="25BE5414">
            <w:pPr>
              <w:ind w:left="-114" w:right="-114"/>
              <w:jc w:val="center"/>
              <w:rPr>
                <w:sz w:val="18"/>
                <w:szCs w:val="18"/>
              </w:rPr>
            </w:pPr>
            <w:r>
              <w:rPr>
                <w:sz w:val="18"/>
                <w:szCs w:val="18"/>
              </w:rPr>
              <w:t>47</w:t>
            </w:r>
          </w:p>
        </w:tc>
        <w:tc>
          <w:tcPr>
            <w:tcW w:w="648" w:type="dxa"/>
            <w:noWrap w:val="0"/>
            <w:vAlign w:val="center"/>
          </w:tcPr>
          <w:p w14:paraId="7C06FFE8">
            <w:pPr>
              <w:jc w:val="center"/>
              <w:rPr>
                <w:sz w:val="18"/>
                <w:szCs w:val="18"/>
              </w:rPr>
            </w:pPr>
          </w:p>
        </w:tc>
        <w:tc>
          <w:tcPr>
            <w:tcW w:w="648" w:type="dxa"/>
            <w:noWrap w:val="0"/>
            <w:vAlign w:val="center"/>
          </w:tcPr>
          <w:p w14:paraId="451F2A88">
            <w:pPr>
              <w:jc w:val="center"/>
              <w:rPr>
                <w:sz w:val="18"/>
                <w:szCs w:val="18"/>
              </w:rPr>
            </w:pPr>
            <w:r>
              <w:rPr>
                <w:sz w:val="18"/>
                <w:szCs w:val="18"/>
              </w:rPr>
              <w:t>72,5</w:t>
            </w:r>
          </w:p>
        </w:tc>
        <w:tc>
          <w:tcPr>
            <w:tcW w:w="648" w:type="dxa"/>
            <w:noWrap w:val="0"/>
            <w:vAlign w:val="center"/>
          </w:tcPr>
          <w:p w14:paraId="1BC72432">
            <w:pPr>
              <w:jc w:val="center"/>
              <w:rPr>
                <w:sz w:val="18"/>
                <w:szCs w:val="18"/>
              </w:rPr>
            </w:pPr>
          </w:p>
        </w:tc>
        <w:tc>
          <w:tcPr>
            <w:tcW w:w="849" w:type="dxa"/>
            <w:noWrap w:val="0"/>
            <w:vAlign w:val="center"/>
          </w:tcPr>
          <w:p w14:paraId="1740CF35">
            <w:pPr>
              <w:jc w:val="center"/>
              <w:rPr>
                <w:sz w:val="18"/>
                <w:szCs w:val="18"/>
              </w:rPr>
            </w:pPr>
          </w:p>
        </w:tc>
        <w:tc>
          <w:tcPr>
            <w:tcW w:w="709" w:type="dxa"/>
            <w:noWrap w:val="0"/>
            <w:vAlign w:val="center"/>
          </w:tcPr>
          <w:p w14:paraId="14A9772F">
            <w:pPr>
              <w:jc w:val="center"/>
              <w:rPr>
                <w:sz w:val="18"/>
                <w:szCs w:val="18"/>
              </w:rPr>
            </w:pPr>
          </w:p>
        </w:tc>
        <w:tc>
          <w:tcPr>
            <w:tcW w:w="992" w:type="dxa"/>
            <w:noWrap w:val="0"/>
            <w:vAlign w:val="center"/>
          </w:tcPr>
          <w:p w14:paraId="3711CA35">
            <w:pPr>
              <w:jc w:val="center"/>
              <w:rPr>
                <w:sz w:val="18"/>
                <w:szCs w:val="18"/>
              </w:rPr>
            </w:pPr>
          </w:p>
        </w:tc>
        <w:tc>
          <w:tcPr>
            <w:tcW w:w="992" w:type="dxa"/>
            <w:noWrap w:val="0"/>
            <w:vAlign w:val="center"/>
          </w:tcPr>
          <w:p w14:paraId="3F598223">
            <w:pPr>
              <w:jc w:val="center"/>
              <w:rPr>
                <w:sz w:val="18"/>
                <w:szCs w:val="18"/>
              </w:rPr>
            </w:pPr>
            <w:r>
              <w:rPr>
                <w:sz w:val="18"/>
                <w:szCs w:val="18"/>
              </w:rPr>
              <w:t>540</w:t>
            </w:r>
          </w:p>
        </w:tc>
        <w:tc>
          <w:tcPr>
            <w:tcW w:w="992" w:type="dxa"/>
            <w:noWrap w:val="0"/>
            <w:vAlign w:val="center"/>
          </w:tcPr>
          <w:p w14:paraId="73D09EBA">
            <w:pPr>
              <w:jc w:val="center"/>
              <w:rPr>
                <w:sz w:val="18"/>
                <w:szCs w:val="18"/>
              </w:rPr>
            </w:pPr>
            <w:r>
              <w:rPr>
                <w:sz w:val="18"/>
                <w:szCs w:val="18"/>
              </w:rPr>
              <w:t>0</w:t>
            </w:r>
          </w:p>
        </w:tc>
      </w:tr>
      <w:tr w14:paraId="6AE3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93" w:type="dxa"/>
            <w:noWrap w:val="0"/>
            <w:vAlign w:val="center"/>
          </w:tcPr>
          <w:p w14:paraId="2BE7E6FD">
            <w:pPr>
              <w:rPr>
                <w:sz w:val="18"/>
                <w:szCs w:val="18"/>
              </w:rPr>
            </w:pPr>
            <w:r>
              <w:rPr>
                <w:sz w:val="18"/>
                <w:szCs w:val="18"/>
              </w:rPr>
              <w:t>котельная №18</w:t>
            </w:r>
          </w:p>
        </w:tc>
        <w:tc>
          <w:tcPr>
            <w:tcW w:w="517" w:type="dxa"/>
            <w:noWrap w:val="0"/>
            <w:vAlign w:val="center"/>
          </w:tcPr>
          <w:p w14:paraId="172774E3">
            <w:pPr>
              <w:ind w:left="-114" w:right="-114"/>
              <w:jc w:val="center"/>
              <w:rPr>
                <w:sz w:val="18"/>
                <w:szCs w:val="18"/>
              </w:rPr>
            </w:pPr>
          </w:p>
        </w:tc>
        <w:tc>
          <w:tcPr>
            <w:tcW w:w="495" w:type="dxa"/>
            <w:noWrap w:val="0"/>
            <w:vAlign w:val="center"/>
          </w:tcPr>
          <w:p w14:paraId="60DD7EC7">
            <w:pPr>
              <w:ind w:left="-114" w:right="-114"/>
              <w:jc w:val="center"/>
              <w:rPr>
                <w:sz w:val="18"/>
                <w:szCs w:val="18"/>
              </w:rPr>
            </w:pPr>
          </w:p>
        </w:tc>
        <w:tc>
          <w:tcPr>
            <w:tcW w:w="494" w:type="dxa"/>
            <w:noWrap w:val="0"/>
            <w:vAlign w:val="center"/>
          </w:tcPr>
          <w:p w14:paraId="4C19B7C9">
            <w:pPr>
              <w:ind w:left="-114" w:right="-114"/>
              <w:jc w:val="center"/>
              <w:rPr>
                <w:sz w:val="18"/>
                <w:szCs w:val="18"/>
              </w:rPr>
            </w:pPr>
          </w:p>
        </w:tc>
        <w:tc>
          <w:tcPr>
            <w:tcW w:w="495" w:type="dxa"/>
            <w:noWrap w:val="0"/>
            <w:vAlign w:val="center"/>
          </w:tcPr>
          <w:p w14:paraId="50A0708E">
            <w:pPr>
              <w:ind w:left="-114" w:right="-114"/>
              <w:jc w:val="center"/>
              <w:rPr>
                <w:sz w:val="18"/>
                <w:szCs w:val="18"/>
              </w:rPr>
            </w:pPr>
          </w:p>
        </w:tc>
        <w:tc>
          <w:tcPr>
            <w:tcW w:w="467" w:type="dxa"/>
            <w:noWrap w:val="0"/>
            <w:vAlign w:val="center"/>
          </w:tcPr>
          <w:p w14:paraId="3E86FA47">
            <w:pPr>
              <w:ind w:left="-114" w:right="-114"/>
              <w:jc w:val="center"/>
              <w:rPr>
                <w:sz w:val="18"/>
                <w:szCs w:val="18"/>
              </w:rPr>
            </w:pPr>
          </w:p>
        </w:tc>
        <w:tc>
          <w:tcPr>
            <w:tcW w:w="467" w:type="dxa"/>
            <w:noWrap w:val="0"/>
            <w:vAlign w:val="center"/>
          </w:tcPr>
          <w:p w14:paraId="1AD687D8">
            <w:pPr>
              <w:ind w:left="-114" w:right="-114"/>
              <w:jc w:val="center"/>
              <w:rPr>
                <w:sz w:val="18"/>
                <w:szCs w:val="18"/>
              </w:rPr>
            </w:pPr>
          </w:p>
        </w:tc>
        <w:tc>
          <w:tcPr>
            <w:tcW w:w="467" w:type="dxa"/>
            <w:noWrap w:val="0"/>
            <w:vAlign w:val="center"/>
          </w:tcPr>
          <w:p w14:paraId="50F6417A">
            <w:pPr>
              <w:ind w:left="-114" w:right="-114"/>
              <w:jc w:val="center"/>
              <w:rPr>
                <w:sz w:val="18"/>
                <w:szCs w:val="18"/>
              </w:rPr>
            </w:pPr>
          </w:p>
        </w:tc>
        <w:tc>
          <w:tcPr>
            <w:tcW w:w="467" w:type="dxa"/>
            <w:noWrap w:val="0"/>
            <w:vAlign w:val="center"/>
          </w:tcPr>
          <w:p w14:paraId="28D52241">
            <w:pPr>
              <w:ind w:left="-114" w:right="-114"/>
              <w:jc w:val="center"/>
              <w:rPr>
                <w:sz w:val="18"/>
                <w:szCs w:val="18"/>
              </w:rPr>
            </w:pPr>
          </w:p>
        </w:tc>
        <w:tc>
          <w:tcPr>
            <w:tcW w:w="467" w:type="dxa"/>
            <w:noWrap w:val="0"/>
            <w:vAlign w:val="center"/>
          </w:tcPr>
          <w:p w14:paraId="43A747F2">
            <w:pPr>
              <w:ind w:left="-114" w:right="-114"/>
              <w:jc w:val="center"/>
              <w:rPr>
                <w:sz w:val="18"/>
                <w:szCs w:val="18"/>
              </w:rPr>
            </w:pPr>
          </w:p>
        </w:tc>
        <w:tc>
          <w:tcPr>
            <w:tcW w:w="467" w:type="dxa"/>
            <w:noWrap w:val="0"/>
            <w:vAlign w:val="center"/>
          </w:tcPr>
          <w:p w14:paraId="69A3F0BE">
            <w:pPr>
              <w:ind w:left="-114" w:right="-114"/>
              <w:jc w:val="center"/>
              <w:rPr>
                <w:sz w:val="18"/>
                <w:szCs w:val="18"/>
              </w:rPr>
            </w:pPr>
            <w:r>
              <w:rPr>
                <w:sz w:val="18"/>
                <w:szCs w:val="18"/>
              </w:rPr>
              <w:t>16</w:t>
            </w:r>
          </w:p>
        </w:tc>
        <w:tc>
          <w:tcPr>
            <w:tcW w:w="467" w:type="dxa"/>
            <w:noWrap w:val="0"/>
            <w:vAlign w:val="center"/>
          </w:tcPr>
          <w:p w14:paraId="7BB77C28">
            <w:pPr>
              <w:ind w:left="-114" w:right="-114"/>
              <w:jc w:val="center"/>
              <w:rPr>
                <w:sz w:val="18"/>
                <w:szCs w:val="18"/>
              </w:rPr>
            </w:pPr>
          </w:p>
        </w:tc>
        <w:tc>
          <w:tcPr>
            <w:tcW w:w="467" w:type="dxa"/>
            <w:noWrap w:val="0"/>
            <w:vAlign w:val="center"/>
          </w:tcPr>
          <w:p w14:paraId="60D4417F">
            <w:pPr>
              <w:ind w:left="-114" w:right="-114"/>
              <w:jc w:val="center"/>
              <w:rPr>
                <w:sz w:val="18"/>
                <w:szCs w:val="18"/>
              </w:rPr>
            </w:pPr>
            <w:r>
              <w:rPr>
                <w:sz w:val="18"/>
                <w:szCs w:val="18"/>
              </w:rPr>
              <w:t>143</w:t>
            </w:r>
          </w:p>
        </w:tc>
        <w:tc>
          <w:tcPr>
            <w:tcW w:w="467" w:type="dxa"/>
            <w:noWrap w:val="0"/>
            <w:vAlign w:val="center"/>
          </w:tcPr>
          <w:p w14:paraId="06D241F2">
            <w:pPr>
              <w:ind w:left="-114" w:right="-114"/>
              <w:jc w:val="center"/>
              <w:rPr>
                <w:sz w:val="18"/>
                <w:szCs w:val="18"/>
              </w:rPr>
            </w:pPr>
          </w:p>
        </w:tc>
        <w:tc>
          <w:tcPr>
            <w:tcW w:w="467" w:type="dxa"/>
            <w:noWrap w:val="0"/>
            <w:vAlign w:val="center"/>
          </w:tcPr>
          <w:p w14:paraId="6582E33B">
            <w:pPr>
              <w:ind w:left="-114" w:right="-114"/>
              <w:jc w:val="center"/>
              <w:rPr>
                <w:sz w:val="18"/>
                <w:szCs w:val="18"/>
              </w:rPr>
            </w:pPr>
            <w:r>
              <w:rPr>
                <w:sz w:val="18"/>
                <w:szCs w:val="18"/>
              </w:rPr>
              <w:t>245</w:t>
            </w:r>
          </w:p>
        </w:tc>
        <w:tc>
          <w:tcPr>
            <w:tcW w:w="648" w:type="dxa"/>
            <w:noWrap w:val="0"/>
            <w:vAlign w:val="center"/>
          </w:tcPr>
          <w:p w14:paraId="4C184DB9">
            <w:pPr>
              <w:jc w:val="center"/>
              <w:rPr>
                <w:sz w:val="18"/>
                <w:szCs w:val="18"/>
              </w:rPr>
            </w:pPr>
          </w:p>
        </w:tc>
        <w:tc>
          <w:tcPr>
            <w:tcW w:w="648" w:type="dxa"/>
            <w:noWrap w:val="0"/>
            <w:vAlign w:val="center"/>
          </w:tcPr>
          <w:p w14:paraId="72983C88">
            <w:pPr>
              <w:jc w:val="center"/>
              <w:rPr>
                <w:sz w:val="18"/>
                <w:szCs w:val="18"/>
              </w:rPr>
            </w:pPr>
            <w:r>
              <w:rPr>
                <w:sz w:val="18"/>
                <w:szCs w:val="18"/>
              </w:rPr>
              <w:t>200</w:t>
            </w:r>
          </w:p>
        </w:tc>
        <w:tc>
          <w:tcPr>
            <w:tcW w:w="648" w:type="dxa"/>
            <w:noWrap w:val="0"/>
            <w:vAlign w:val="center"/>
          </w:tcPr>
          <w:p w14:paraId="6B7BF598">
            <w:pPr>
              <w:jc w:val="center"/>
              <w:rPr>
                <w:sz w:val="18"/>
                <w:szCs w:val="18"/>
              </w:rPr>
            </w:pPr>
          </w:p>
        </w:tc>
        <w:tc>
          <w:tcPr>
            <w:tcW w:w="849" w:type="dxa"/>
            <w:noWrap w:val="0"/>
            <w:vAlign w:val="center"/>
          </w:tcPr>
          <w:p w14:paraId="733A0910">
            <w:pPr>
              <w:jc w:val="center"/>
              <w:rPr>
                <w:sz w:val="18"/>
                <w:szCs w:val="18"/>
              </w:rPr>
            </w:pPr>
            <w:r>
              <w:rPr>
                <w:sz w:val="18"/>
                <w:szCs w:val="18"/>
              </w:rPr>
              <w:t>31</w:t>
            </w:r>
          </w:p>
        </w:tc>
        <w:tc>
          <w:tcPr>
            <w:tcW w:w="709" w:type="dxa"/>
            <w:noWrap w:val="0"/>
            <w:vAlign w:val="center"/>
          </w:tcPr>
          <w:p w14:paraId="1B4329F2">
            <w:pPr>
              <w:jc w:val="center"/>
              <w:rPr>
                <w:sz w:val="18"/>
                <w:szCs w:val="18"/>
              </w:rPr>
            </w:pPr>
          </w:p>
        </w:tc>
        <w:tc>
          <w:tcPr>
            <w:tcW w:w="992" w:type="dxa"/>
            <w:noWrap w:val="0"/>
            <w:vAlign w:val="center"/>
          </w:tcPr>
          <w:p w14:paraId="1BD04D34">
            <w:pPr>
              <w:jc w:val="center"/>
              <w:rPr>
                <w:sz w:val="18"/>
                <w:szCs w:val="18"/>
              </w:rPr>
            </w:pPr>
            <w:r>
              <w:rPr>
                <w:sz w:val="18"/>
                <w:szCs w:val="18"/>
              </w:rPr>
              <w:t>31</w:t>
            </w:r>
          </w:p>
        </w:tc>
        <w:tc>
          <w:tcPr>
            <w:tcW w:w="992" w:type="dxa"/>
            <w:noWrap w:val="0"/>
            <w:vAlign w:val="center"/>
          </w:tcPr>
          <w:p w14:paraId="66616818">
            <w:pPr>
              <w:jc w:val="center"/>
              <w:rPr>
                <w:sz w:val="18"/>
                <w:szCs w:val="18"/>
              </w:rPr>
            </w:pPr>
            <w:r>
              <w:rPr>
                <w:sz w:val="18"/>
                <w:szCs w:val="18"/>
              </w:rPr>
              <w:t>666</w:t>
            </w:r>
          </w:p>
        </w:tc>
        <w:tc>
          <w:tcPr>
            <w:tcW w:w="992" w:type="dxa"/>
            <w:noWrap w:val="0"/>
            <w:vAlign w:val="center"/>
          </w:tcPr>
          <w:p w14:paraId="15C3B98A">
            <w:pPr>
              <w:jc w:val="center"/>
              <w:rPr>
                <w:sz w:val="18"/>
                <w:szCs w:val="18"/>
              </w:rPr>
            </w:pPr>
            <w:r>
              <w:rPr>
                <w:sz w:val="18"/>
                <w:szCs w:val="18"/>
              </w:rPr>
              <w:t>0</w:t>
            </w:r>
          </w:p>
        </w:tc>
      </w:tr>
      <w:tr w14:paraId="37D4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93" w:type="dxa"/>
            <w:noWrap w:val="0"/>
            <w:vAlign w:val="center"/>
          </w:tcPr>
          <w:p w14:paraId="52FC87D4">
            <w:pPr>
              <w:rPr>
                <w:sz w:val="18"/>
                <w:szCs w:val="18"/>
              </w:rPr>
            </w:pPr>
            <w:r>
              <w:rPr>
                <w:sz w:val="18"/>
                <w:szCs w:val="18"/>
              </w:rPr>
              <w:t>котельная №20</w:t>
            </w:r>
          </w:p>
        </w:tc>
        <w:tc>
          <w:tcPr>
            <w:tcW w:w="517" w:type="dxa"/>
            <w:noWrap w:val="0"/>
            <w:vAlign w:val="center"/>
          </w:tcPr>
          <w:p w14:paraId="2D95C938">
            <w:pPr>
              <w:ind w:left="-114" w:right="-114"/>
              <w:jc w:val="center"/>
              <w:rPr>
                <w:sz w:val="18"/>
                <w:szCs w:val="18"/>
              </w:rPr>
            </w:pPr>
          </w:p>
        </w:tc>
        <w:tc>
          <w:tcPr>
            <w:tcW w:w="495" w:type="dxa"/>
            <w:noWrap w:val="0"/>
            <w:vAlign w:val="center"/>
          </w:tcPr>
          <w:p w14:paraId="02A23057">
            <w:pPr>
              <w:ind w:left="-114" w:right="-114"/>
              <w:jc w:val="center"/>
              <w:rPr>
                <w:sz w:val="18"/>
                <w:szCs w:val="18"/>
              </w:rPr>
            </w:pPr>
            <w:r>
              <w:rPr>
                <w:sz w:val="18"/>
                <w:szCs w:val="18"/>
              </w:rPr>
              <w:t>20</w:t>
            </w:r>
          </w:p>
        </w:tc>
        <w:tc>
          <w:tcPr>
            <w:tcW w:w="494" w:type="dxa"/>
            <w:noWrap w:val="0"/>
            <w:vAlign w:val="center"/>
          </w:tcPr>
          <w:p w14:paraId="7266F817">
            <w:pPr>
              <w:ind w:left="-114" w:right="-114"/>
              <w:jc w:val="center"/>
              <w:rPr>
                <w:sz w:val="18"/>
                <w:szCs w:val="18"/>
              </w:rPr>
            </w:pPr>
          </w:p>
        </w:tc>
        <w:tc>
          <w:tcPr>
            <w:tcW w:w="495" w:type="dxa"/>
            <w:noWrap w:val="0"/>
            <w:vAlign w:val="center"/>
          </w:tcPr>
          <w:p w14:paraId="6E184D6C">
            <w:pPr>
              <w:ind w:left="-114" w:right="-114"/>
              <w:jc w:val="center"/>
              <w:rPr>
                <w:sz w:val="18"/>
                <w:szCs w:val="18"/>
              </w:rPr>
            </w:pPr>
            <w:r>
              <w:rPr>
                <w:sz w:val="18"/>
                <w:szCs w:val="18"/>
              </w:rPr>
              <w:t>61</w:t>
            </w:r>
          </w:p>
        </w:tc>
        <w:tc>
          <w:tcPr>
            <w:tcW w:w="467" w:type="dxa"/>
            <w:noWrap w:val="0"/>
            <w:vAlign w:val="center"/>
          </w:tcPr>
          <w:p w14:paraId="691BA62D">
            <w:pPr>
              <w:ind w:left="-114" w:right="-114"/>
              <w:jc w:val="center"/>
              <w:rPr>
                <w:sz w:val="18"/>
                <w:szCs w:val="18"/>
              </w:rPr>
            </w:pPr>
            <w:r>
              <w:rPr>
                <w:sz w:val="18"/>
                <w:szCs w:val="18"/>
              </w:rPr>
              <w:t>664</w:t>
            </w:r>
          </w:p>
        </w:tc>
        <w:tc>
          <w:tcPr>
            <w:tcW w:w="467" w:type="dxa"/>
            <w:noWrap w:val="0"/>
            <w:vAlign w:val="center"/>
          </w:tcPr>
          <w:p w14:paraId="52A58926">
            <w:pPr>
              <w:ind w:left="-114" w:right="-114"/>
              <w:jc w:val="center"/>
              <w:rPr>
                <w:sz w:val="18"/>
                <w:szCs w:val="18"/>
              </w:rPr>
            </w:pPr>
            <w:r>
              <w:rPr>
                <w:sz w:val="18"/>
                <w:szCs w:val="18"/>
              </w:rPr>
              <w:t>363</w:t>
            </w:r>
          </w:p>
        </w:tc>
        <w:tc>
          <w:tcPr>
            <w:tcW w:w="467" w:type="dxa"/>
            <w:noWrap w:val="0"/>
            <w:vAlign w:val="center"/>
          </w:tcPr>
          <w:p w14:paraId="51ECE5E5">
            <w:pPr>
              <w:ind w:left="-114" w:right="-114"/>
              <w:jc w:val="center"/>
              <w:rPr>
                <w:sz w:val="18"/>
                <w:szCs w:val="18"/>
              </w:rPr>
            </w:pPr>
          </w:p>
        </w:tc>
        <w:tc>
          <w:tcPr>
            <w:tcW w:w="467" w:type="dxa"/>
            <w:noWrap w:val="0"/>
            <w:vAlign w:val="center"/>
          </w:tcPr>
          <w:p w14:paraId="3256C9BA">
            <w:pPr>
              <w:ind w:left="-114" w:right="-114"/>
              <w:jc w:val="center"/>
              <w:rPr>
                <w:sz w:val="18"/>
                <w:szCs w:val="18"/>
              </w:rPr>
            </w:pPr>
            <w:r>
              <w:rPr>
                <w:sz w:val="18"/>
                <w:szCs w:val="18"/>
              </w:rPr>
              <w:t>177</w:t>
            </w:r>
          </w:p>
        </w:tc>
        <w:tc>
          <w:tcPr>
            <w:tcW w:w="467" w:type="dxa"/>
            <w:noWrap w:val="0"/>
            <w:vAlign w:val="center"/>
          </w:tcPr>
          <w:p w14:paraId="74ADDDB0">
            <w:pPr>
              <w:ind w:left="-114" w:right="-114"/>
              <w:jc w:val="center"/>
              <w:rPr>
                <w:sz w:val="18"/>
                <w:szCs w:val="18"/>
              </w:rPr>
            </w:pPr>
            <w:r>
              <w:rPr>
                <w:sz w:val="18"/>
                <w:szCs w:val="18"/>
              </w:rPr>
              <w:t>664</w:t>
            </w:r>
          </w:p>
        </w:tc>
        <w:tc>
          <w:tcPr>
            <w:tcW w:w="467" w:type="dxa"/>
            <w:noWrap w:val="0"/>
            <w:vAlign w:val="center"/>
          </w:tcPr>
          <w:p w14:paraId="4EE1C3E4">
            <w:pPr>
              <w:ind w:left="-114" w:right="-114"/>
              <w:jc w:val="center"/>
              <w:rPr>
                <w:sz w:val="18"/>
                <w:szCs w:val="18"/>
              </w:rPr>
            </w:pPr>
            <w:r>
              <w:rPr>
                <w:sz w:val="18"/>
                <w:szCs w:val="18"/>
              </w:rPr>
              <w:t>710,5</w:t>
            </w:r>
          </w:p>
        </w:tc>
        <w:tc>
          <w:tcPr>
            <w:tcW w:w="467" w:type="dxa"/>
            <w:noWrap w:val="0"/>
            <w:vAlign w:val="center"/>
          </w:tcPr>
          <w:p w14:paraId="0DA9F8BB">
            <w:pPr>
              <w:ind w:left="-114" w:right="-114"/>
              <w:jc w:val="center"/>
              <w:rPr>
                <w:sz w:val="18"/>
                <w:szCs w:val="18"/>
              </w:rPr>
            </w:pPr>
          </w:p>
        </w:tc>
        <w:tc>
          <w:tcPr>
            <w:tcW w:w="467" w:type="dxa"/>
            <w:noWrap w:val="0"/>
            <w:vAlign w:val="center"/>
          </w:tcPr>
          <w:p w14:paraId="6E787CDF">
            <w:pPr>
              <w:ind w:left="-114" w:right="-114"/>
              <w:jc w:val="center"/>
              <w:rPr>
                <w:sz w:val="18"/>
                <w:szCs w:val="18"/>
              </w:rPr>
            </w:pPr>
            <w:r>
              <w:rPr>
                <w:sz w:val="18"/>
                <w:szCs w:val="18"/>
              </w:rPr>
              <w:t>455</w:t>
            </w:r>
          </w:p>
        </w:tc>
        <w:tc>
          <w:tcPr>
            <w:tcW w:w="467" w:type="dxa"/>
            <w:noWrap w:val="0"/>
            <w:vAlign w:val="center"/>
          </w:tcPr>
          <w:p w14:paraId="791BF60E">
            <w:pPr>
              <w:ind w:left="-114" w:right="-114"/>
              <w:jc w:val="center"/>
              <w:rPr>
                <w:sz w:val="18"/>
                <w:szCs w:val="18"/>
              </w:rPr>
            </w:pPr>
          </w:p>
        </w:tc>
        <w:tc>
          <w:tcPr>
            <w:tcW w:w="467" w:type="dxa"/>
            <w:noWrap w:val="0"/>
            <w:vAlign w:val="center"/>
          </w:tcPr>
          <w:p w14:paraId="1990FC79">
            <w:pPr>
              <w:ind w:left="-114" w:right="-114"/>
              <w:jc w:val="center"/>
              <w:rPr>
                <w:sz w:val="18"/>
                <w:szCs w:val="18"/>
              </w:rPr>
            </w:pPr>
            <w:r>
              <w:rPr>
                <w:sz w:val="18"/>
                <w:szCs w:val="18"/>
              </w:rPr>
              <w:t>652</w:t>
            </w:r>
          </w:p>
        </w:tc>
        <w:tc>
          <w:tcPr>
            <w:tcW w:w="648" w:type="dxa"/>
            <w:noWrap w:val="0"/>
            <w:vAlign w:val="center"/>
          </w:tcPr>
          <w:p w14:paraId="2A2F2BAD">
            <w:pPr>
              <w:jc w:val="center"/>
              <w:rPr>
                <w:sz w:val="18"/>
                <w:szCs w:val="18"/>
              </w:rPr>
            </w:pPr>
          </w:p>
        </w:tc>
        <w:tc>
          <w:tcPr>
            <w:tcW w:w="648" w:type="dxa"/>
            <w:noWrap w:val="0"/>
            <w:vAlign w:val="center"/>
          </w:tcPr>
          <w:p w14:paraId="6B16BA05">
            <w:pPr>
              <w:jc w:val="center"/>
              <w:rPr>
                <w:sz w:val="18"/>
                <w:szCs w:val="18"/>
              </w:rPr>
            </w:pPr>
            <w:r>
              <w:rPr>
                <w:sz w:val="18"/>
                <w:szCs w:val="18"/>
              </w:rPr>
              <w:t>350</w:t>
            </w:r>
          </w:p>
        </w:tc>
        <w:tc>
          <w:tcPr>
            <w:tcW w:w="648" w:type="dxa"/>
            <w:noWrap w:val="0"/>
            <w:vAlign w:val="center"/>
          </w:tcPr>
          <w:p w14:paraId="5DE89E30">
            <w:pPr>
              <w:jc w:val="center"/>
              <w:rPr>
                <w:sz w:val="18"/>
                <w:szCs w:val="18"/>
              </w:rPr>
            </w:pPr>
            <w:r>
              <w:rPr>
                <w:sz w:val="18"/>
                <w:szCs w:val="18"/>
              </w:rPr>
              <w:t>107</w:t>
            </w:r>
          </w:p>
        </w:tc>
        <w:tc>
          <w:tcPr>
            <w:tcW w:w="849" w:type="dxa"/>
            <w:noWrap w:val="0"/>
            <w:vAlign w:val="center"/>
          </w:tcPr>
          <w:p w14:paraId="3338B697">
            <w:pPr>
              <w:jc w:val="center"/>
              <w:rPr>
                <w:sz w:val="18"/>
                <w:szCs w:val="18"/>
              </w:rPr>
            </w:pPr>
            <w:r>
              <w:rPr>
                <w:sz w:val="18"/>
                <w:szCs w:val="18"/>
              </w:rPr>
              <w:t>130,5</w:t>
            </w:r>
          </w:p>
        </w:tc>
        <w:tc>
          <w:tcPr>
            <w:tcW w:w="709" w:type="dxa"/>
            <w:noWrap w:val="0"/>
            <w:vAlign w:val="center"/>
          </w:tcPr>
          <w:p w14:paraId="72666E06">
            <w:pPr>
              <w:jc w:val="center"/>
              <w:rPr>
                <w:sz w:val="18"/>
                <w:szCs w:val="18"/>
              </w:rPr>
            </w:pPr>
            <w:r>
              <w:rPr>
                <w:sz w:val="18"/>
                <w:szCs w:val="18"/>
              </w:rPr>
              <w:t>83</w:t>
            </w:r>
          </w:p>
        </w:tc>
        <w:tc>
          <w:tcPr>
            <w:tcW w:w="992" w:type="dxa"/>
            <w:noWrap w:val="0"/>
            <w:vAlign w:val="center"/>
          </w:tcPr>
          <w:p w14:paraId="2B2A5EA6">
            <w:pPr>
              <w:jc w:val="center"/>
              <w:rPr>
                <w:sz w:val="18"/>
                <w:szCs w:val="18"/>
              </w:rPr>
            </w:pPr>
            <w:r>
              <w:rPr>
                <w:sz w:val="18"/>
                <w:szCs w:val="18"/>
              </w:rPr>
              <w:t>23</w:t>
            </w:r>
          </w:p>
        </w:tc>
        <w:tc>
          <w:tcPr>
            <w:tcW w:w="992" w:type="dxa"/>
            <w:noWrap w:val="0"/>
            <w:vAlign w:val="center"/>
          </w:tcPr>
          <w:p w14:paraId="31233AE1">
            <w:pPr>
              <w:jc w:val="center"/>
              <w:rPr>
                <w:sz w:val="18"/>
                <w:szCs w:val="18"/>
              </w:rPr>
            </w:pPr>
            <w:r>
              <w:rPr>
                <w:sz w:val="18"/>
                <w:szCs w:val="18"/>
              </w:rPr>
              <w:t>4459</w:t>
            </w:r>
          </w:p>
        </w:tc>
        <w:tc>
          <w:tcPr>
            <w:tcW w:w="992" w:type="dxa"/>
            <w:noWrap w:val="0"/>
            <w:vAlign w:val="center"/>
          </w:tcPr>
          <w:p w14:paraId="1F03C58A">
            <w:pPr>
              <w:jc w:val="center"/>
              <w:rPr>
                <w:sz w:val="18"/>
                <w:szCs w:val="18"/>
              </w:rPr>
            </w:pPr>
            <w:r>
              <w:rPr>
                <w:sz w:val="18"/>
                <w:szCs w:val="18"/>
              </w:rPr>
              <w:t>1518</w:t>
            </w:r>
          </w:p>
        </w:tc>
      </w:tr>
      <w:tr w14:paraId="0117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93" w:type="dxa"/>
            <w:noWrap w:val="0"/>
            <w:vAlign w:val="center"/>
          </w:tcPr>
          <w:p w14:paraId="2FB3D6A7">
            <w:pPr>
              <w:rPr>
                <w:sz w:val="18"/>
                <w:szCs w:val="18"/>
              </w:rPr>
            </w:pPr>
            <w:r>
              <w:rPr>
                <w:sz w:val="18"/>
                <w:szCs w:val="18"/>
              </w:rPr>
              <w:t>котельная №22</w:t>
            </w:r>
          </w:p>
        </w:tc>
        <w:tc>
          <w:tcPr>
            <w:tcW w:w="517" w:type="dxa"/>
            <w:noWrap w:val="0"/>
            <w:vAlign w:val="center"/>
          </w:tcPr>
          <w:p w14:paraId="52E8670E">
            <w:pPr>
              <w:ind w:left="-114" w:right="-114"/>
              <w:jc w:val="center"/>
              <w:rPr>
                <w:sz w:val="18"/>
                <w:szCs w:val="18"/>
              </w:rPr>
            </w:pPr>
          </w:p>
        </w:tc>
        <w:tc>
          <w:tcPr>
            <w:tcW w:w="495" w:type="dxa"/>
            <w:noWrap w:val="0"/>
            <w:vAlign w:val="center"/>
          </w:tcPr>
          <w:p w14:paraId="20F17825">
            <w:pPr>
              <w:ind w:left="-114" w:right="-114"/>
              <w:jc w:val="center"/>
              <w:rPr>
                <w:sz w:val="18"/>
                <w:szCs w:val="18"/>
              </w:rPr>
            </w:pPr>
          </w:p>
        </w:tc>
        <w:tc>
          <w:tcPr>
            <w:tcW w:w="494" w:type="dxa"/>
            <w:noWrap w:val="0"/>
            <w:vAlign w:val="center"/>
          </w:tcPr>
          <w:p w14:paraId="58EABF6A">
            <w:pPr>
              <w:ind w:left="-114" w:right="-114"/>
              <w:jc w:val="center"/>
              <w:rPr>
                <w:sz w:val="18"/>
                <w:szCs w:val="18"/>
              </w:rPr>
            </w:pPr>
          </w:p>
        </w:tc>
        <w:tc>
          <w:tcPr>
            <w:tcW w:w="495" w:type="dxa"/>
            <w:noWrap w:val="0"/>
            <w:vAlign w:val="center"/>
          </w:tcPr>
          <w:p w14:paraId="5D27C0D8">
            <w:pPr>
              <w:ind w:left="-114" w:right="-114"/>
              <w:jc w:val="center"/>
              <w:rPr>
                <w:sz w:val="18"/>
                <w:szCs w:val="18"/>
              </w:rPr>
            </w:pPr>
          </w:p>
        </w:tc>
        <w:tc>
          <w:tcPr>
            <w:tcW w:w="467" w:type="dxa"/>
            <w:noWrap w:val="0"/>
            <w:vAlign w:val="center"/>
          </w:tcPr>
          <w:p w14:paraId="061F000F">
            <w:pPr>
              <w:ind w:left="-114" w:right="-114"/>
              <w:jc w:val="center"/>
              <w:rPr>
                <w:sz w:val="18"/>
                <w:szCs w:val="18"/>
              </w:rPr>
            </w:pPr>
          </w:p>
        </w:tc>
        <w:tc>
          <w:tcPr>
            <w:tcW w:w="467" w:type="dxa"/>
            <w:noWrap w:val="0"/>
            <w:vAlign w:val="center"/>
          </w:tcPr>
          <w:p w14:paraId="53955F8B">
            <w:pPr>
              <w:ind w:left="-114" w:right="-114"/>
              <w:jc w:val="center"/>
              <w:rPr>
                <w:sz w:val="18"/>
                <w:szCs w:val="18"/>
              </w:rPr>
            </w:pPr>
          </w:p>
        </w:tc>
        <w:tc>
          <w:tcPr>
            <w:tcW w:w="467" w:type="dxa"/>
            <w:noWrap w:val="0"/>
            <w:vAlign w:val="center"/>
          </w:tcPr>
          <w:p w14:paraId="6DA5CAD7">
            <w:pPr>
              <w:ind w:left="-114" w:right="-114"/>
              <w:jc w:val="center"/>
              <w:rPr>
                <w:sz w:val="18"/>
                <w:szCs w:val="18"/>
              </w:rPr>
            </w:pPr>
          </w:p>
        </w:tc>
        <w:tc>
          <w:tcPr>
            <w:tcW w:w="467" w:type="dxa"/>
            <w:noWrap w:val="0"/>
            <w:vAlign w:val="center"/>
          </w:tcPr>
          <w:p w14:paraId="6DE07F44">
            <w:pPr>
              <w:ind w:left="-114" w:right="-114"/>
              <w:jc w:val="center"/>
              <w:rPr>
                <w:sz w:val="18"/>
                <w:szCs w:val="18"/>
              </w:rPr>
            </w:pPr>
          </w:p>
        </w:tc>
        <w:tc>
          <w:tcPr>
            <w:tcW w:w="467" w:type="dxa"/>
            <w:noWrap w:val="0"/>
            <w:vAlign w:val="center"/>
          </w:tcPr>
          <w:p w14:paraId="28C0FF7B">
            <w:pPr>
              <w:ind w:left="-114" w:right="-114"/>
              <w:jc w:val="center"/>
              <w:rPr>
                <w:sz w:val="18"/>
                <w:szCs w:val="18"/>
              </w:rPr>
            </w:pPr>
          </w:p>
        </w:tc>
        <w:tc>
          <w:tcPr>
            <w:tcW w:w="467" w:type="dxa"/>
            <w:noWrap w:val="0"/>
            <w:vAlign w:val="center"/>
          </w:tcPr>
          <w:p w14:paraId="4202F8F6">
            <w:pPr>
              <w:ind w:left="-114" w:right="-114"/>
              <w:jc w:val="center"/>
              <w:rPr>
                <w:sz w:val="18"/>
                <w:szCs w:val="18"/>
              </w:rPr>
            </w:pPr>
          </w:p>
        </w:tc>
        <w:tc>
          <w:tcPr>
            <w:tcW w:w="467" w:type="dxa"/>
            <w:noWrap w:val="0"/>
            <w:vAlign w:val="center"/>
          </w:tcPr>
          <w:p w14:paraId="2DFB280E">
            <w:pPr>
              <w:ind w:left="-114" w:right="-114"/>
              <w:jc w:val="center"/>
              <w:rPr>
                <w:sz w:val="18"/>
                <w:szCs w:val="18"/>
              </w:rPr>
            </w:pPr>
          </w:p>
        </w:tc>
        <w:tc>
          <w:tcPr>
            <w:tcW w:w="467" w:type="dxa"/>
            <w:noWrap w:val="0"/>
            <w:vAlign w:val="center"/>
          </w:tcPr>
          <w:p w14:paraId="5E5DC4FE">
            <w:pPr>
              <w:ind w:left="-114" w:right="-114"/>
              <w:jc w:val="center"/>
              <w:rPr>
                <w:sz w:val="18"/>
                <w:szCs w:val="18"/>
              </w:rPr>
            </w:pPr>
            <w:r>
              <w:rPr>
                <w:sz w:val="18"/>
                <w:szCs w:val="18"/>
              </w:rPr>
              <w:t>108</w:t>
            </w:r>
          </w:p>
        </w:tc>
        <w:tc>
          <w:tcPr>
            <w:tcW w:w="467" w:type="dxa"/>
            <w:noWrap w:val="0"/>
            <w:vAlign w:val="center"/>
          </w:tcPr>
          <w:p w14:paraId="3E033049">
            <w:pPr>
              <w:ind w:left="-114" w:right="-114"/>
              <w:jc w:val="center"/>
              <w:rPr>
                <w:sz w:val="18"/>
                <w:szCs w:val="18"/>
              </w:rPr>
            </w:pPr>
          </w:p>
        </w:tc>
        <w:tc>
          <w:tcPr>
            <w:tcW w:w="467" w:type="dxa"/>
            <w:noWrap w:val="0"/>
            <w:vAlign w:val="center"/>
          </w:tcPr>
          <w:p w14:paraId="57C62A38">
            <w:pPr>
              <w:ind w:left="-114" w:right="-114"/>
              <w:jc w:val="center"/>
              <w:rPr>
                <w:sz w:val="18"/>
                <w:szCs w:val="18"/>
              </w:rPr>
            </w:pPr>
            <w:r>
              <w:rPr>
                <w:sz w:val="18"/>
                <w:szCs w:val="18"/>
              </w:rPr>
              <w:t>212</w:t>
            </w:r>
          </w:p>
        </w:tc>
        <w:tc>
          <w:tcPr>
            <w:tcW w:w="648" w:type="dxa"/>
            <w:noWrap w:val="0"/>
            <w:vAlign w:val="center"/>
          </w:tcPr>
          <w:p w14:paraId="5FF6795D">
            <w:pPr>
              <w:jc w:val="center"/>
              <w:rPr>
                <w:sz w:val="18"/>
                <w:szCs w:val="18"/>
              </w:rPr>
            </w:pPr>
          </w:p>
        </w:tc>
        <w:tc>
          <w:tcPr>
            <w:tcW w:w="648" w:type="dxa"/>
            <w:noWrap w:val="0"/>
            <w:vAlign w:val="center"/>
          </w:tcPr>
          <w:p w14:paraId="519BA571">
            <w:pPr>
              <w:jc w:val="center"/>
              <w:rPr>
                <w:sz w:val="18"/>
                <w:szCs w:val="18"/>
              </w:rPr>
            </w:pPr>
            <w:r>
              <w:rPr>
                <w:sz w:val="18"/>
                <w:szCs w:val="18"/>
              </w:rPr>
              <w:t>162</w:t>
            </w:r>
          </w:p>
        </w:tc>
        <w:tc>
          <w:tcPr>
            <w:tcW w:w="648" w:type="dxa"/>
            <w:noWrap w:val="0"/>
            <w:vAlign w:val="center"/>
          </w:tcPr>
          <w:p w14:paraId="7DAFDD60">
            <w:pPr>
              <w:jc w:val="center"/>
              <w:rPr>
                <w:sz w:val="18"/>
                <w:szCs w:val="18"/>
              </w:rPr>
            </w:pPr>
          </w:p>
        </w:tc>
        <w:tc>
          <w:tcPr>
            <w:tcW w:w="849" w:type="dxa"/>
            <w:noWrap w:val="0"/>
            <w:vAlign w:val="center"/>
          </w:tcPr>
          <w:p w14:paraId="0438DB4A">
            <w:pPr>
              <w:jc w:val="center"/>
              <w:rPr>
                <w:sz w:val="18"/>
                <w:szCs w:val="18"/>
              </w:rPr>
            </w:pPr>
            <w:r>
              <w:rPr>
                <w:sz w:val="18"/>
                <w:szCs w:val="18"/>
              </w:rPr>
              <w:t>157</w:t>
            </w:r>
          </w:p>
        </w:tc>
        <w:tc>
          <w:tcPr>
            <w:tcW w:w="709" w:type="dxa"/>
            <w:noWrap w:val="0"/>
            <w:vAlign w:val="center"/>
          </w:tcPr>
          <w:p w14:paraId="6BB1CD5E">
            <w:pPr>
              <w:jc w:val="center"/>
              <w:rPr>
                <w:sz w:val="18"/>
                <w:szCs w:val="18"/>
              </w:rPr>
            </w:pPr>
          </w:p>
        </w:tc>
        <w:tc>
          <w:tcPr>
            <w:tcW w:w="992" w:type="dxa"/>
            <w:noWrap w:val="0"/>
            <w:vAlign w:val="center"/>
          </w:tcPr>
          <w:p w14:paraId="25D50384">
            <w:pPr>
              <w:jc w:val="center"/>
              <w:rPr>
                <w:sz w:val="18"/>
                <w:szCs w:val="18"/>
              </w:rPr>
            </w:pPr>
            <w:r>
              <w:rPr>
                <w:sz w:val="18"/>
                <w:szCs w:val="18"/>
              </w:rPr>
              <w:t>24</w:t>
            </w:r>
          </w:p>
        </w:tc>
        <w:tc>
          <w:tcPr>
            <w:tcW w:w="992" w:type="dxa"/>
            <w:noWrap w:val="0"/>
            <w:vAlign w:val="center"/>
          </w:tcPr>
          <w:p w14:paraId="32BCE060">
            <w:pPr>
              <w:jc w:val="center"/>
              <w:rPr>
                <w:sz w:val="18"/>
                <w:szCs w:val="18"/>
              </w:rPr>
            </w:pPr>
            <w:r>
              <w:rPr>
                <w:sz w:val="18"/>
                <w:szCs w:val="18"/>
              </w:rPr>
              <w:t>663</w:t>
            </w:r>
          </w:p>
        </w:tc>
        <w:tc>
          <w:tcPr>
            <w:tcW w:w="992" w:type="dxa"/>
            <w:noWrap w:val="0"/>
            <w:vAlign w:val="center"/>
          </w:tcPr>
          <w:p w14:paraId="58BEF924">
            <w:pPr>
              <w:jc w:val="center"/>
              <w:rPr>
                <w:sz w:val="18"/>
                <w:szCs w:val="18"/>
              </w:rPr>
            </w:pPr>
            <w:r>
              <w:rPr>
                <w:sz w:val="18"/>
                <w:szCs w:val="18"/>
              </w:rPr>
              <w:t>0</w:t>
            </w:r>
          </w:p>
        </w:tc>
      </w:tr>
      <w:tr w14:paraId="3CF9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93" w:type="dxa"/>
            <w:noWrap w:val="0"/>
            <w:vAlign w:val="center"/>
          </w:tcPr>
          <w:p w14:paraId="67F5E0BD">
            <w:pPr>
              <w:rPr>
                <w:sz w:val="18"/>
                <w:szCs w:val="18"/>
              </w:rPr>
            </w:pPr>
            <w:r>
              <w:rPr>
                <w:sz w:val="18"/>
                <w:szCs w:val="18"/>
              </w:rPr>
              <w:t>котельная №25</w:t>
            </w:r>
          </w:p>
        </w:tc>
        <w:tc>
          <w:tcPr>
            <w:tcW w:w="517" w:type="dxa"/>
            <w:noWrap w:val="0"/>
            <w:vAlign w:val="center"/>
          </w:tcPr>
          <w:p w14:paraId="197255C4">
            <w:pPr>
              <w:ind w:left="-114" w:right="-114"/>
              <w:jc w:val="center"/>
              <w:rPr>
                <w:sz w:val="18"/>
                <w:szCs w:val="18"/>
              </w:rPr>
            </w:pPr>
          </w:p>
        </w:tc>
        <w:tc>
          <w:tcPr>
            <w:tcW w:w="495" w:type="dxa"/>
            <w:noWrap w:val="0"/>
            <w:vAlign w:val="center"/>
          </w:tcPr>
          <w:p w14:paraId="34AE33FA">
            <w:pPr>
              <w:ind w:left="-114" w:right="-114"/>
              <w:jc w:val="center"/>
              <w:rPr>
                <w:sz w:val="18"/>
                <w:szCs w:val="18"/>
              </w:rPr>
            </w:pPr>
          </w:p>
        </w:tc>
        <w:tc>
          <w:tcPr>
            <w:tcW w:w="494" w:type="dxa"/>
            <w:noWrap w:val="0"/>
            <w:vAlign w:val="center"/>
          </w:tcPr>
          <w:p w14:paraId="0CEF0B75">
            <w:pPr>
              <w:ind w:left="-114" w:right="-114"/>
              <w:jc w:val="center"/>
              <w:rPr>
                <w:sz w:val="18"/>
                <w:szCs w:val="18"/>
              </w:rPr>
            </w:pPr>
          </w:p>
        </w:tc>
        <w:tc>
          <w:tcPr>
            <w:tcW w:w="495" w:type="dxa"/>
            <w:noWrap w:val="0"/>
            <w:vAlign w:val="center"/>
          </w:tcPr>
          <w:p w14:paraId="78A60359">
            <w:pPr>
              <w:ind w:left="-114" w:right="-114"/>
              <w:jc w:val="center"/>
              <w:rPr>
                <w:sz w:val="18"/>
                <w:szCs w:val="18"/>
              </w:rPr>
            </w:pPr>
          </w:p>
        </w:tc>
        <w:tc>
          <w:tcPr>
            <w:tcW w:w="467" w:type="dxa"/>
            <w:noWrap w:val="0"/>
            <w:vAlign w:val="center"/>
          </w:tcPr>
          <w:p w14:paraId="18CFF08B">
            <w:pPr>
              <w:ind w:left="-114" w:right="-114"/>
              <w:jc w:val="center"/>
              <w:rPr>
                <w:sz w:val="18"/>
                <w:szCs w:val="18"/>
              </w:rPr>
            </w:pPr>
          </w:p>
        </w:tc>
        <w:tc>
          <w:tcPr>
            <w:tcW w:w="467" w:type="dxa"/>
            <w:noWrap w:val="0"/>
            <w:vAlign w:val="center"/>
          </w:tcPr>
          <w:p w14:paraId="62633FEC">
            <w:pPr>
              <w:ind w:left="-114" w:right="-114"/>
              <w:jc w:val="center"/>
              <w:rPr>
                <w:sz w:val="18"/>
                <w:szCs w:val="18"/>
              </w:rPr>
            </w:pPr>
            <w:r>
              <w:rPr>
                <w:sz w:val="18"/>
                <w:szCs w:val="18"/>
              </w:rPr>
              <w:t>318</w:t>
            </w:r>
          </w:p>
        </w:tc>
        <w:tc>
          <w:tcPr>
            <w:tcW w:w="467" w:type="dxa"/>
            <w:noWrap w:val="0"/>
            <w:vAlign w:val="center"/>
          </w:tcPr>
          <w:p w14:paraId="38C0F50A">
            <w:pPr>
              <w:ind w:left="-114" w:right="-114"/>
              <w:jc w:val="center"/>
              <w:rPr>
                <w:sz w:val="18"/>
                <w:szCs w:val="18"/>
              </w:rPr>
            </w:pPr>
            <w:r>
              <w:rPr>
                <w:sz w:val="18"/>
                <w:szCs w:val="18"/>
              </w:rPr>
              <w:t>121</w:t>
            </w:r>
          </w:p>
        </w:tc>
        <w:tc>
          <w:tcPr>
            <w:tcW w:w="467" w:type="dxa"/>
            <w:noWrap w:val="0"/>
            <w:vAlign w:val="center"/>
          </w:tcPr>
          <w:p w14:paraId="561029DE">
            <w:pPr>
              <w:ind w:left="-114" w:right="-114"/>
              <w:jc w:val="center"/>
              <w:rPr>
                <w:sz w:val="18"/>
                <w:szCs w:val="18"/>
              </w:rPr>
            </w:pPr>
            <w:r>
              <w:rPr>
                <w:sz w:val="18"/>
                <w:szCs w:val="18"/>
              </w:rPr>
              <w:t>33</w:t>
            </w:r>
          </w:p>
        </w:tc>
        <w:tc>
          <w:tcPr>
            <w:tcW w:w="467" w:type="dxa"/>
            <w:noWrap w:val="0"/>
            <w:vAlign w:val="center"/>
          </w:tcPr>
          <w:p w14:paraId="0E8FA6C6">
            <w:pPr>
              <w:ind w:left="-114" w:right="-114"/>
              <w:jc w:val="center"/>
              <w:rPr>
                <w:sz w:val="18"/>
                <w:szCs w:val="18"/>
              </w:rPr>
            </w:pPr>
          </w:p>
        </w:tc>
        <w:tc>
          <w:tcPr>
            <w:tcW w:w="467" w:type="dxa"/>
            <w:noWrap w:val="0"/>
            <w:vAlign w:val="center"/>
          </w:tcPr>
          <w:p w14:paraId="3E0203FA">
            <w:pPr>
              <w:ind w:left="-114" w:right="-114"/>
              <w:jc w:val="center"/>
              <w:rPr>
                <w:sz w:val="18"/>
                <w:szCs w:val="18"/>
              </w:rPr>
            </w:pPr>
            <w:r>
              <w:rPr>
                <w:sz w:val="18"/>
                <w:szCs w:val="18"/>
              </w:rPr>
              <w:t>483</w:t>
            </w:r>
          </w:p>
        </w:tc>
        <w:tc>
          <w:tcPr>
            <w:tcW w:w="467" w:type="dxa"/>
            <w:noWrap w:val="0"/>
            <w:vAlign w:val="center"/>
          </w:tcPr>
          <w:p w14:paraId="555F289C">
            <w:pPr>
              <w:ind w:left="-114" w:right="-114"/>
              <w:jc w:val="center"/>
              <w:rPr>
                <w:sz w:val="18"/>
                <w:szCs w:val="18"/>
              </w:rPr>
            </w:pPr>
            <w:r>
              <w:rPr>
                <w:sz w:val="18"/>
                <w:szCs w:val="18"/>
              </w:rPr>
              <w:t>121</w:t>
            </w:r>
          </w:p>
        </w:tc>
        <w:tc>
          <w:tcPr>
            <w:tcW w:w="467" w:type="dxa"/>
            <w:noWrap w:val="0"/>
            <w:vAlign w:val="center"/>
          </w:tcPr>
          <w:p w14:paraId="2C92FF0C">
            <w:pPr>
              <w:ind w:left="-114" w:right="-114"/>
              <w:jc w:val="center"/>
              <w:rPr>
                <w:sz w:val="18"/>
                <w:szCs w:val="18"/>
              </w:rPr>
            </w:pPr>
            <w:r>
              <w:rPr>
                <w:sz w:val="18"/>
                <w:szCs w:val="18"/>
              </w:rPr>
              <w:t>188</w:t>
            </w:r>
          </w:p>
        </w:tc>
        <w:tc>
          <w:tcPr>
            <w:tcW w:w="467" w:type="dxa"/>
            <w:noWrap w:val="0"/>
            <w:vAlign w:val="center"/>
          </w:tcPr>
          <w:p w14:paraId="42F442D3">
            <w:pPr>
              <w:ind w:left="-114" w:right="-114"/>
              <w:jc w:val="center"/>
              <w:rPr>
                <w:sz w:val="18"/>
                <w:szCs w:val="18"/>
              </w:rPr>
            </w:pPr>
            <w:r>
              <w:rPr>
                <w:sz w:val="18"/>
                <w:szCs w:val="18"/>
              </w:rPr>
              <w:t>125</w:t>
            </w:r>
          </w:p>
        </w:tc>
        <w:tc>
          <w:tcPr>
            <w:tcW w:w="467" w:type="dxa"/>
            <w:noWrap w:val="0"/>
            <w:vAlign w:val="center"/>
          </w:tcPr>
          <w:p w14:paraId="134A5798">
            <w:pPr>
              <w:ind w:left="-114" w:right="-114"/>
              <w:jc w:val="center"/>
              <w:rPr>
                <w:sz w:val="18"/>
                <w:szCs w:val="18"/>
              </w:rPr>
            </w:pPr>
            <w:r>
              <w:rPr>
                <w:sz w:val="18"/>
                <w:szCs w:val="18"/>
              </w:rPr>
              <w:t>258</w:t>
            </w:r>
          </w:p>
        </w:tc>
        <w:tc>
          <w:tcPr>
            <w:tcW w:w="648" w:type="dxa"/>
            <w:noWrap w:val="0"/>
            <w:vAlign w:val="center"/>
          </w:tcPr>
          <w:p w14:paraId="237BCEC9">
            <w:pPr>
              <w:jc w:val="center"/>
              <w:rPr>
                <w:sz w:val="18"/>
                <w:szCs w:val="18"/>
              </w:rPr>
            </w:pPr>
            <w:r>
              <w:rPr>
                <w:sz w:val="18"/>
                <w:szCs w:val="18"/>
              </w:rPr>
              <w:t>125</w:t>
            </w:r>
          </w:p>
        </w:tc>
        <w:tc>
          <w:tcPr>
            <w:tcW w:w="648" w:type="dxa"/>
            <w:noWrap w:val="0"/>
            <w:vAlign w:val="center"/>
          </w:tcPr>
          <w:p w14:paraId="0DF329C5">
            <w:pPr>
              <w:jc w:val="center"/>
              <w:rPr>
                <w:sz w:val="18"/>
                <w:szCs w:val="18"/>
              </w:rPr>
            </w:pPr>
            <w:r>
              <w:rPr>
                <w:sz w:val="18"/>
                <w:szCs w:val="18"/>
              </w:rPr>
              <w:t>115</w:t>
            </w:r>
          </w:p>
        </w:tc>
        <w:tc>
          <w:tcPr>
            <w:tcW w:w="648" w:type="dxa"/>
            <w:noWrap w:val="0"/>
            <w:vAlign w:val="center"/>
          </w:tcPr>
          <w:p w14:paraId="551DE1DA">
            <w:pPr>
              <w:jc w:val="center"/>
              <w:rPr>
                <w:sz w:val="18"/>
                <w:szCs w:val="18"/>
              </w:rPr>
            </w:pPr>
          </w:p>
        </w:tc>
        <w:tc>
          <w:tcPr>
            <w:tcW w:w="849" w:type="dxa"/>
            <w:noWrap w:val="0"/>
            <w:vAlign w:val="center"/>
          </w:tcPr>
          <w:p w14:paraId="3400E204">
            <w:pPr>
              <w:jc w:val="center"/>
              <w:rPr>
                <w:sz w:val="18"/>
                <w:szCs w:val="18"/>
              </w:rPr>
            </w:pPr>
            <w:r>
              <w:rPr>
                <w:sz w:val="18"/>
                <w:szCs w:val="18"/>
              </w:rPr>
              <w:t>185</w:t>
            </w:r>
          </w:p>
        </w:tc>
        <w:tc>
          <w:tcPr>
            <w:tcW w:w="709" w:type="dxa"/>
            <w:noWrap w:val="0"/>
            <w:vAlign w:val="center"/>
          </w:tcPr>
          <w:p w14:paraId="09C3D307">
            <w:pPr>
              <w:jc w:val="center"/>
              <w:rPr>
                <w:sz w:val="18"/>
                <w:szCs w:val="18"/>
              </w:rPr>
            </w:pPr>
          </w:p>
        </w:tc>
        <w:tc>
          <w:tcPr>
            <w:tcW w:w="992" w:type="dxa"/>
            <w:noWrap w:val="0"/>
            <w:vAlign w:val="center"/>
          </w:tcPr>
          <w:p w14:paraId="28A951E1">
            <w:pPr>
              <w:jc w:val="center"/>
              <w:rPr>
                <w:sz w:val="18"/>
                <w:szCs w:val="18"/>
              </w:rPr>
            </w:pPr>
            <w:r>
              <w:rPr>
                <w:sz w:val="18"/>
                <w:szCs w:val="18"/>
              </w:rPr>
              <w:t>104</w:t>
            </w:r>
          </w:p>
        </w:tc>
        <w:tc>
          <w:tcPr>
            <w:tcW w:w="992" w:type="dxa"/>
            <w:noWrap w:val="0"/>
            <w:vAlign w:val="center"/>
          </w:tcPr>
          <w:p w14:paraId="4AFE5D64">
            <w:pPr>
              <w:jc w:val="center"/>
              <w:rPr>
                <w:sz w:val="18"/>
                <w:szCs w:val="18"/>
              </w:rPr>
            </w:pPr>
            <w:r>
              <w:rPr>
                <w:sz w:val="18"/>
                <w:szCs w:val="18"/>
              </w:rPr>
              <w:t>2176</w:t>
            </w:r>
          </w:p>
        </w:tc>
        <w:tc>
          <w:tcPr>
            <w:tcW w:w="992" w:type="dxa"/>
            <w:noWrap w:val="0"/>
            <w:vAlign w:val="center"/>
          </w:tcPr>
          <w:p w14:paraId="7878C45B">
            <w:pPr>
              <w:jc w:val="center"/>
              <w:rPr>
                <w:sz w:val="18"/>
                <w:szCs w:val="18"/>
              </w:rPr>
            </w:pPr>
            <w:r>
              <w:rPr>
                <w:sz w:val="18"/>
                <w:szCs w:val="18"/>
              </w:rPr>
              <w:t>492</w:t>
            </w:r>
          </w:p>
        </w:tc>
      </w:tr>
      <w:tr w14:paraId="2F17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93" w:type="dxa"/>
            <w:noWrap w:val="0"/>
            <w:vAlign w:val="center"/>
          </w:tcPr>
          <w:p w14:paraId="44438AA3">
            <w:pPr>
              <w:rPr>
                <w:sz w:val="18"/>
                <w:szCs w:val="18"/>
              </w:rPr>
            </w:pPr>
            <w:r>
              <w:rPr>
                <w:sz w:val="18"/>
                <w:szCs w:val="18"/>
              </w:rPr>
              <w:t>котельная №27</w:t>
            </w:r>
          </w:p>
          <w:p w14:paraId="6ED369D1">
            <w:pPr>
              <w:rPr>
                <w:sz w:val="18"/>
                <w:szCs w:val="18"/>
              </w:rPr>
            </w:pPr>
            <w:r>
              <w:rPr>
                <w:sz w:val="18"/>
                <w:szCs w:val="18"/>
              </w:rPr>
              <w:t>(16 мкр)</w:t>
            </w:r>
          </w:p>
        </w:tc>
        <w:tc>
          <w:tcPr>
            <w:tcW w:w="517" w:type="dxa"/>
            <w:noWrap w:val="0"/>
            <w:vAlign w:val="center"/>
          </w:tcPr>
          <w:p w14:paraId="1C484CCE">
            <w:pPr>
              <w:ind w:left="-114" w:right="-114"/>
              <w:jc w:val="center"/>
              <w:rPr>
                <w:sz w:val="18"/>
                <w:szCs w:val="18"/>
              </w:rPr>
            </w:pPr>
          </w:p>
        </w:tc>
        <w:tc>
          <w:tcPr>
            <w:tcW w:w="495" w:type="dxa"/>
            <w:noWrap w:val="0"/>
            <w:vAlign w:val="center"/>
          </w:tcPr>
          <w:p w14:paraId="10775174">
            <w:pPr>
              <w:ind w:left="-114" w:right="-114"/>
              <w:jc w:val="center"/>
              <w:rPr>
                <w:sz w:val="18"/>
                <w:szCs w:val="18"/>
              </w:rPr>
            </w:pPr>
          </w:p>
        </w:tc>
        <w:tc>
          <w:tcPr>
            <w:tcW w:w="494" w:type="dxa"/>
            <w:noWrap w:val="0"/>
            <w:vAlign w:val="center"/>
          </w:tcPr>
          <w:p w14:paraId="3FF04BF8">
            <w:pPr>
              <w:ind w:left="-114" w:right="-114"/>
              <w:jc w:val="center"/>
              <w:rPr>
                <w:sz w:val="18"/>
                <w:szCs w:val="18"/>
              </w:rPr>
            </w:pPr>
          </w:p>
        </w:tc>
        <w:tc>
          <w:tcPr>
            <w:tcW w:w="495" w:type="dxa"/>
            <w:noWrap w:val="0"/>
            <w:vAlign w:val="center"/>
          </w:tcPr>
          <w:p w14:paraId="22DB08A3">
            <w:pPr>
              <w:ind w:left="-114" w:right="-114"/>
              <w:jc w:val="center"/>
              <w:rPr>
                <w:sz w:val="18"/>
                <w:szCs w:val="18"/>
              </w:rPr>
            </w:pPr>
            <w:r>
              <w:rPr>
                <w:sz w:val="18"/>
                <w:szCs w:val="18"/>
              </w:rPr>
              <w:t>143</w:t>
            </w:r>
          </w:p>
        </w:tc>
        <w:tc>
          <w:tcPr>
            <w:tcW w:w="467" w:type="dxa"/>
            <w:noWrap w:val="0"/>
            <w:vAlign w:val="center"/>
          </w:tcPr>
          <w:p w14:paraId="31372A75">
            <w:pPr>
              <w:ind w:left="-114" w:right="-114"/>
              <w:jc w:val="center"/>
              <w:rPr>
                <w:sz w:val="18"/>
                <w:szCs w:val="18"/>
              </w:rPr>
            </w:pPr>
          </w:p>
        </w:tc>
        <w:tc>
          <w:tcPr>
            <w:tcW w:w="467" w:type="dxa"/>
            <w:noWrap w:val="0"/>
            <w:vAlign w:val="center"/>
          </w:tcPr>
          <w:p w14:paraId="1955F1D2">
            <w:pPr>
              <w:ind w:left="-114" w:right="-114"/>
              <w:jc w:val="center"/>
              <w:rPr>
                <w:sz w:val="18"/>
                <w:szCs w:val="18"/>
              </w:rPr>
            </w:pPr>
            <w:r>
              <w:rPr>
                <w:sz w:val="18"/>
                <w:szCs w:val="18"/>
              </w:rPr>
              <w:t>206</w:t>
            </w:r>
          </w:p>
        </w:tc>
        <w:tc>
          <w:tcPr>
            <w:tcW w:w="467" w:type="dxa"/>
            <w:noWrap w:val="0"/>
            <w:vAlign w:val="center"/>
          </w:tcPr>
          <w:p w14:paraId="792E4D14">
            <w:pPr>
              <w:ind w:left="-114" w:right="-114"/>
              <w:jc w:val="center"/>
              <w:rPr>
                <w:sz w:val="18"/>
                <w:szCs w:val="18"/>
              </w:rPr>
            </w:pPr>
          </w:p>
        </w:tc>
        <w:tc>
          <w:tcPr>
            <w:tcW w:w="467" w:type="dxa"/>
            <w:noWrap w:val="0"/>
            <w:vAlign w:val="center"/>
          </w:tcPr>
          <w:p w14:paraId="40786D5F">
            <w:pPr>
              <w:ind w:left="-114" w:right="-114"/>
              <w:jc w:val="center"/>
              <w:rPr>
                <w:sz w:val="18"/>
                <w:szCs w:val="18"/>
              </w:rPr>
            </w:pPr>
            <w:r>
              <w:rPr>
                <w:sz w:val="18"/>
                <w:szCs w:val="18"/>
              </w:rPr>
              <w:t>53</w:t>
            </w:r>
          </w:p>
        </w:tc>
        <w:tc>
          <w:tcPr>
            <w:tcW w:w="467" w:type="dxa"/>
            <w:noWrap w:val="0"/>
            <w:vAlign w:val="center"/>
          </w:tcPr>
          <w:p w14:paraId="585B6B01">
            <w:pPr>
              <w:ind w:left="-114" w:right="-114"/>
              <w:jc w:val="center"/>
              <w:rPr>
                <w:sz w:val="18"/>
                <w:szCs w:val="18"/>
              </w:rPr>
            </w:pPr>
            <w:r>
              <w:rPr>
                <w:sz w:val="18"/>
                <w:szCs w:val="18"/>
              </w:rPr>
              <w:t>193</w:t>
            </w:r>
          </w:p>
        </w:tc>
        <w:tc>
          <w:tcPr>
            <w:tcW w:w="467" w:type="dxa"/>
            <w:noWrap w:val="0"/>
            <w:vAlign w:val="center"/>
          </w:tcPr>
          <w:p w14:paraId="79562227">
            <w:pPr>
              <w:ind w:left="-114" w:right="-114"/>
              <w:jc w:val="center"/>
              <w:rPr>
                <w:sz w:val="18"/>
                <w:szCs w:val="18"/>
              </w:rPr>
            </w:pPr>
            <w:r>
              <w:rPr>
                <w:sz w:val="18"/>
                <w:szCs w:val="18"/>
              </w:rPr>
              <w:t>133</w:t>
            </w:r>
          </w:p>
        </w:tc>
        <w:tc>
          <w:tcPr>
            <w:tcW w:w="467" w:type="dxa"/>
            <w:noWrap w:val="0"/>
            <w:vAlign w:val="center"/>
          </w:tcPr>
          <w:p w14:paraId="33534C49">
            <w:pPr>
              <w:ind w:left="-114" w:right="-114"/>
              <w:jc w:val="center"/>
              <w:rPr>
                <w:sz w:val="18"/>
                <w:szCs w:val="18"/>
              </w:rPr>
            </w:pPr>
            <w:r>
              <w:rPr>
                <w:sz w:val="18"/>
                <w:szCs w:val="18"/>
              </w:rPr>
              <w:t>193</w:t>
            </w:r>
          </w:p>
        </w:tc>
        <w:tc>
          <w:tcPr>
            <w:tcW w:w="467" w:type="dxa"/>
            <w:noWrap w:val="0"/>
            <w:vAlign w:val="center"/>
          </w:tcPr>
          <w:p w14:paraId="60F098D4">
            <w:pPr>
              <w:ind w:left="-114" w:right="-114"/>
              <w:jc w:val="center"/>
              <w:rPr>
                <w:sz w:val="18"/>
                <w:szCs w:val="18"/>
              </w:rPr>
            </w:pPr>
            <w:r>
              <w:rPr>
                <w:sz w:val="18"/>
                <w:szCs w:val="18"/>
              </w:rPr>
              <w:t>269</w:t>
            </w:r>
          </w:p>
        </w:tc>
        <w:tc>
          <w:tcPr>
            <w:tcW w:w="467" w:type="dxa"/>
            <w:noWrap w:val="0"/>
            <w:vAlign w:val="center"/>
          </w:tcPr>
          <w:p w14:paraId="14E08BA9">
            <w:pPr>
              <w:ind w:left="-114" w:right="-114"/>
              <w:jc w:val="center"/>
              <w:rPr>
                <w:sz w:val="18"/>
                <w:szCs w:val="18"/>
              </w:rPr>
            </w:pPr>
            <w:r>
              <w:rPr>
                <w:sz w:val="18"/>
                <w:szCs w:val="18"/>
              </w:rPr>
              <w:t>27</w:t>
            </w:r>
          </w:p>
        </w:tc>
        <w:tc>
          <w:tcPr>
            <w:tcW w:w="467" w:type="dxa"/>
            <w:noWrap w:val="0"/>
            <w:vAlign w:val="center"/>
          </w:tcPr>
          <w:p w14:paraId="3BD24F58">
            <w:pPr>
              <w:ind w:left="-114" w:right="-114"/>
              <w:jc w:val="center"/>
              <w:rPr>
                <w:sz w:val="18"/>
                <w:szCs w:val="18"/>
              </w:rPr>
            </w:pPr>
            <w:r>
              <w:rPr>
                <w:sz w:val="18"/>
                <w:szCs w:val="18"/>
              </w:rPr>
              <w:t>106</w:t>
            </w:r>
          </w:p>
        </w:tc>
        <w:tc>
          <w:tcPr>
            <w:tcW w:w="648" w:type="dxa"/>
            <w:noWrap w:val="0"/>
            <w:vAlign w:val="center"/>
          </w:tcPr>
          <w:p w14:paraId="786F8AB0">
            <w:pPr>
              <w:jc w:val="center"/>
              <w:rPr>
                <w:sz w:val="18"/>
                <w:szCs w:val="18"/>
              </w:rPr>
            </w:pPr>
            <w:r>
              <w:rPr>
                <w:sz w:val="18"/>
                <w:szCs w:val="18"/>
              </w:rPr>
              <w:t>26</w:t>
            </w:r>
          </w:p>
        </w:tc>
        <w:tc>
          <w:tcPr>
            <w:tcW w:w="648" w:type="dxa"/>
            <w:noWrap w:val="0"/>
            <w:vAlign w:val="center"/>
          </w:tcPr>
          <w:p w14:paraId="761429DC">
            <w:pPr>
              <w:jc w:val="center"/>
              <w:rPr>
                <w:sz w:val="18"/>
                <w:szCs w:val="18"/>
              </w:rPr>
            </w:pPr>
            <w:r>
              <w:rPr>
                <w:sz w:val="18"/>
                <w:szCs w:val="18"/>
              </w:rPr>
              <w:t>205</w:t>
            </w:r>
          </w:p>
        </w:tc>
        <w:tc>
          <w:tcPr>
            <w:tcW w:w="648" w:type="dxa"/>
            <w:noWrap w:val="0"/>
            <w:vAlign w:val="center"/>
          </w:tcPr>
          <w:p w14:paraId="7AAE57AF">
            <w:pPr>
              <w:jc w:val="center"/>
              <w:rPr>
                <w:sz w:val="18"/>
                <w:szCs w:val="18"/>
              </w:rPr>
            </w:pPr>
          </w:p>
        </w:tc>
        <w:tc>
          <w:tcPr>
            <w:tcW w:w="849" w:type="dxa"/>
            <w:noWrap w:val="0"/>
            <w:vAlign w:val="center"/>
          </w:tcPr>
          <w:p w14:paraId="0A83F0F5">
            <w:pPr>
              <w:jc w:val="center"/>
              <w:rPr>
                <w:sz w:val="18"/>
                <w:szCs w:val="18"/>
              </w:rPr>
            </w:pPr>
            <w:r>
              <w:rPr>
                <w:sz w:val="18"/>
                <w:szCs w:val="18"/>
              </w:rPr>
              <w:t>12</w:t>
            </w:r>
          </w:p>
        </w:tc>
        <w:tc>
          <w:tcPr>
            <w:tcW w:w="709" w:type="dxa"/>
            <w:noWrap w:val="0"/>
            <w:vAlign w:val="center"/>
          </w:tcPr>
          <w:p w14:paraId="1E5C8798">
            <w:pPr>
              <w:jc w:val="center"/>
              <w:rPr>
                <w:sz w:val="18"/>
                <w:szCs w:val="18"/>
              </w:rPr>
            </w:pPr>
          </w:p>
        </w:tc>
        <w:tc>
          <w:tcPr>
            <w:tcW w:w="992" w:type="dxa"/>
            <w:noWrap w:val="0"/>
            <w:vAlign w:val="center"/>
          </w:tcPr>
          <w:p w14:paraId="3C5177A4">
            <w:pPr>
              <w:jc w:val="center"/>
              <w:rPr>
                <w:sz w:val="18"/>
                <w:szCs w:val="18"/>
              </w:rPr>
            </w:pPr>
            <w:r>
              <w:rPr>
                <w:sz w:val="18"/>
                <w:szCs w:val="18"/>
              </w:rPr>
              <w:t>306</w:t>
            </w:r>
          </w:p>
        </w:tc>
        <w:tc>
          <w:tcPr>
            <w:tcW w:w="992" w:type="dxa"/>
            <w:noWrap w:val="0"/>
            <w:vAlign w:val="center"/>
          </w:tcPr>
          <w:p w14:paraId="1BE68ED4">
            <w:pPr>
              <w:jc w:val="center"/>
              <w:rPr>
                <w:sz w:val="18"/>
                <w:szCs w:val="18"/>
              </w:rPr>
            </w:pPr>
            <w:r>
              <w:rPr>
                <w:sz w:val="18"/>
                <w:szCs w:val="18"/>
              </w:rPr>
              <w:t>1872</w:t>
            </w:r>
          </w:p>
        </w:tc>
        <w:tc>
          <w:tcPr>
            <w:tcW w:w="992" w:type="dxa"/>
            <w:noWrap w:val="0"/>
            <w:vAlign w:val="center"/>
          </w:tcPr>
          <w:p w14:paraId="4ECB43A3">
            <w:pPr>
              <w:jc w:val="center"/>
              <w:rPr>
                <w:sz w:val="18"/>
                <w:szCs w:val="18"/>
              </w:rPr>
            </w:pPr>
            <w:r>
              <w:rPr>
                <w:sz w:val="18"/>
                <w:szCs w:val="18"/>
              </w:rPr>
              <w:t>439</w:t>
            </w:r>
          </w:p>
        </w:tc>
      </w:tr>
      <w:tr w14:paraId="0E4B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93" w:type="dxa"/>
            <w:noWrap w:val="0"/>
            <w:vAlign w:val="center"/>
          </w:tcPr>
          <w:p w14:paraId="7B0F0658">
            <w:pPr>
              <w:rPr>
                <w:sz w:val="18"/>
                <w:szCs w:val="18"/>
              </w:rPr>
            </w:pPr>
          </w:p>
        </w:tc>
        <w:tc>
          <w:tcPr>
            <w:tcW w:w="517" w:type="dxa"/>
            <w:noWrap w:val="0"/>
            <w:vAlign w:val="center"/>
          </w:tcPr>
          <w:p w14:paraId="00901C31">
            <w:pPr>
              <w:ind w:left="-114" w:right="-114"/>
              <w:jc w:val="center"/>
              <w:rPr>
                <w:sz w:val="18"/>
                <w:szCs w:val="18"/>
              </w:rPr>
            </w:pPr>
            <w:r>
              <w:rPr>
                <w:sz w:val="18"/>
                <w:szCs w:val="18"/>
              </w:rPr>
              <w:t>0</w:t>
            </w:r>
          </w:p>
        </w:tc>
        <w:tc>
          <w:tcPr>
            <w:tcW w:w="495" w:type="dxa"/>
            <w:noWrap w:val="0"/>
            <w:vAlign w:val="center"/>
          </w:tcPr>
          <w:p w14:paraId="22A721C6">
            <w:pPr>
              <w:ind w:left="-114" w:right="-114"/>
              <w:jc w:val="center"/>
              <w:rPr>
                <w:sz w:val="18"/>
                <w:szCs w:val="18"/>
              </w:rPr>
            </w:pPr>
            <w:r>
              <w:rPr>
                <w:sz w:val="18"/>
                <w:szCs w:val="18"/>
              </w:rPr>
              <w:t>20</w:t>
            </w:r>
          </w:p>
        </w:tc>
        <w:tc>
          <w:tcPr>
            <w:tcW w:w="494" w:type="dxa"/>
            <w:noWrap w:val="0"/>
            <w:vAlign w:val="center"/>
          </w:tcPr>
          <w:p w14:paraId="5984E643">
            <w:pPr>
              <w:ind w:left="-114" w:right="-114"/>
              <w:jc w:val="center"/>
              <w:rPr>
                <w:sz w:val="18"/>
                <w:szCs w:val="18"/>
              </w:rPr>
            </w:pPr>
            <w:r>
              <w:rPr>
                <w:sz w:val="18"/>
                <w:szCs w:val="18"/>
              </w:rPr>
              <w:t>0</w:t>
            </w:r>
          </w:p>
        </w:tc>
        <w:tc>
          <w:tcPr>
            <w:tcW w:w="495" w:type="dxa"/>
            <w:noWrap w:val="0"/>
            <w:vAlign w:val="center"/>
          </w:tcPr>
          <w:p w14:paraId="3FE8766C">
            <w:pPr>
              <w:ind w:left="-114" w:right="-114"/>
              <w:jc w:val="center"/>
              <w:rPr>
                <w:sz w:val="18"/>
                <w:szCs w:val="18"/>
              </w:rPr>
            </w:pPr>
            <w:r>
              <w:rPr>
                <w:sz w:val="18"/>
                <w:szCs w:val="18"/>
              </w:rPr>
              <w:t>334</w:t>
            </w:r>
          </w:p>
        </w:tc>
        <w:tc>
          <w:tcPr>
            <w:tcW w:w="467" w:type="dxa"/>
            <w:noWrap w:val="0"/>
            <w:vAlign w:val="center"/>
          </w:tcPr>
          <w:p w14:paraId="61001525">
            <w:pPr>
              <w:ind w:left="-114" w:right="-114"/>
              <w:jc w:val="center"/>
              <w:rPr>
                <w:sz w:val="18"/>
                <w:szCs w:val="18"/>
              </w:rPr>
            </w:pPr>
            <w:r>
              <w:rPr>
                <w:sz w:val="18"/>
                <w:szCs w:val="18"/>
              </w:rPr>
              <w:t>664</w:t>
            </w:r>
          </w:p>
        </w:tc>
        <w:tc>
          <w:tcPr>
            <w:tcW w:w="467" w:type="dxa"/>
            <w:noWrap w:val="0"/>
            <w:vAlign w:val="center"/>
          </w:tcPr>
          <w:p w14:paraId="183DC7FD">
            <w:pPr>
              <w:ind w:left="-114" w:right="-114"/>
              <w:jc w:val="center"/>
              <w:rPr>
                <w:sz w:val="18"/>
                <w:szCs w:val="18"/>
              </w:rPr>
            </w:pPr>
            <w:r>
              <w:rPr>
                <w:sz w:val="18"/>
                <w:szCs w:val="18"/>
              </w:rPr>
              <w:t>1395</w:t>
            </w:r>
          </w:p>
        </w:tc>
        <w:tc>
          <w:tcPr>
            <w:tcW w:w="467" w:type="dxa"/>
            <w:noWrap w:val="0"/>
            <w:vAlign w:val="center"/>
          </w:tcPr>
          <w:p w14:paraId="2597ECD7">
            <w:pPr>
              <w:ind w:left="-114" w:right="-114"/>
              <w:jc w:val="center"/>
              <w:rPr>
                <w:sz w:val="18"/>
                <w:szCs w:val="18"/>
              </w:rPr>
            </w:pPr>
            <w:r>
              <w:rPr>
                <w:sz w:val="18"/>
                <w:szCs w:val="18"/>
              </w:rPr>
              <w:t>499</w:t>
            </w:r>
          </w:p>
        </w:tc>
        <w:tc>
          <w:tcPr>
            <w:tcW w:w="467" w:type="dxa"/>
            <w:noWrap w:val="0"/>
            <w:vAlign w:val="center"/>
          </w:tcPr>
          <w:p w14:paraId="44018776">
            <w:pPr>
              <w:ind w:left="-114" w:right="-114"/>
              <w:jc w:val="center"/>
              <w:rPr>
                <w:sz w:val="18"/>
                <w:szCs w:val="18"/>
              </w:rPr>
            </w:pPr>
            <w:r>
              <w:rPr>
                <w:sz w:val="18"/>
                <w:szCs w:val="18"/>
              </w:rPr>
              <w:t>589</w:t>
            </w:r>
          </w:p>
        </w:tc>
        <w:tc>
          <w:tcPr>
            <w:tcW w:w="467" w:type="dxa"/>
            <w:noWrap w:val="0"/>
            <w:vAlign w:val="center"/>
          </w:tcPr>
          <w:p w14:paraId="3442F2FD">
            <w:pPr>
              <w:ind w:left="-114" w:right="-114"/>
              <w:jc w:val="center"/>
              <w:rPr>
                <w:sz w:val="18"/>
                <w:szCs w:val="18"/>
              </w:rPr>
            </w:pPr>
            <w:r>
              <w:rPr>
                <w:sz w:val="18"/>
                <w:szCs w:val="18"/>
              </w:rPr>
              <w:t>1233</w:t>
            </w:r>
          </w:p>
        </w:tc>
        <w:tc>
          <w:tcPr>
            <w:tcW w:w="467" w:type="dxa"/>
            <w:noWrap w:val="0"/>
            <w:vAlign w:val="center"/>
          </w:tcPr>
          <w:p w14:paraId="35FFC739">
            <w:pPr>
              <w:ind w:left="-114" w:right="-114"/>
              <w:jc w:val="center"/>
              <w:rPr>
                <w:sz w:val="18"/>
                <w:szCs w:val="18"/>
              </w:rPr>
            </w:pPr>
            <w:r>
              <w:rPr>
                <w:sz w:val="18"/>
                <w:szCs w:val="18"/>
              </w:rPr>
              <w:t>2619</w:t>
            </w:r>
          </w:p>
        </w:tc>
        <w:tc>
          <w:tcPr>
            <w:tcW w:w="467" w:type="dxa"/>
            <w:noWrap w:val="0"/>
            <w:vAlign w:val="center"/>
          </w:tcPr>
          <w:p w14:paraId="58EF2B7F">
            <w:pPr>
              <w:ind w:left="-114" w:right="-114"/>
              <w:jc w:val="center"/>
              <w:rPr>
                <w:sz w:val="18"/>
                <w:szCs w:val="18"/>
              </w:rPr>
            </w:pPr>
            <w:r>
              <w:rPr>
                <w:sz w:val="18"/>
                <w:szCs w:val="18"/>
              </w:rPr>
              <w:t>314</w:t>
            </w:r>
          </w:p>
        </w:tc>
        <w:tc>
          <w:tcPr>
            <w:tcW w:w="467" w:type="dxa"/>
            <w:noWrap w:val="0"/>
            <w:vAlign w:val="center"/>
          </w:tcPr>
          <w:p w14:paraId="3522A1CB">
            <w:pPr>
              <w:ind w:left="-114" w:right="-114"/>
              <w:jc w:val="center"/>
              <w:rPr>
                <w:sz w:val="18"/>
                <w:szCs w:val="18"/>
              </w:rPr>
            </w:pPr>
            <w:r>
              <w:rPr>
                <w:sz w:val="18"/>
                <w:szCs w:val="18"/>
              </w:rPr>
              <w:t>2378</w:t>
            </w:r>
          </w:p>
        </w:tc>
        <w:tc>
          <w:tcPr>
            <w:tcW w:w="467" w:type="dxa"/>
            <w:noWrap w:val="0"/>
            <w:vAlign w:val="center"/>
          </w:tcPr>
          <w:p w14:paraId="036DB60C">
            <w:pPr>
              <w:ind w:left="-114" w:right="-114"/>
              <w:jc w:val="center"/>
              <w:rPr>
                <w:sz w:val="18"/>
                <w:szCs w:val="18"/>
              </w:rPr>
            </w:pPr>
            <w:r>
              <w:rPr>
                <w:sz w:val="18"/>
                <w:szCs w:val="18"/>
              </w:rPr>
              <w:t>152</w:t>
            </w:r>
          </w:p>
        </w:tc>
        <w:tc>
          <w:tcPr>
            <w:tcW w:w="467" w:type="dxa"/>
            <w:noWrap w:val="0"/>
            <w:vAlign w:val="center"/>
          </w:tcPr>
          <w:p w14:paraId="64320E57">
            <w:pPr>
              <w:ind w:left="-114" w:right="-114"/>
              <w:jc w:val="center"/>
              <w:rPr>
                <w:sz w:val="18"/>
                <w:szCs w:val="18"/>
              </w:rPr>
            </w:pPr>
            <w:r>
              <w:rPr>
                <w:sz w:val="18"/>
                <w:szCs w:val="18"/>
              </w:rPr>
              <w:t>2891</w:t>
            </w:r>
          </w:p>
        </w:tc>
        <w:tc>
          <w:tcPr>
            <w:tcW w:w="648" w:type="dxa"/>
            <w:noWrap w:val="0"/>
            <w:vAlign w:val="top"/>
          </w:tcPr>
          <w:p w14:paraId="0F27840F">
            <w:pPr>
              <w:jc w:val="center"/>
              <w:rPr>
                <w:sz w:val="18"/>
                <w:szCs w:val="18"/>
              </w:rPr>
            </w:pPr>
            <w:r>
              <w:rPr>
                <w:sz w:val="18"/>
                <w:szCs w:val="18"/>
              </w:rPr>
              <w:t>151</w:t>
            </w:r>
          </w:p>
        </w:tc>
        <w:tc>
          <w:tcPr>
            <w:tcW w:w="648" w:type="dxa"/>
            <w:noWrap w:val="0"/>
            <w:vAlign w:val="top"/>
          </w:tcPr>
          <w:p w14:paraId="6C123157">
            <w:pPr>
              <w:jc w:val="center"/>
              <w:rPr>
                <w:sz w:val="18"/>
                <w:szCs w:val="18"/>
              </w:rPr>
            </w:pPr>
            <w:r>
              <w:rPr>
                <w:sz w:val="18"/>
                <w:szCs w:val="18"/>
              </w:rPr>
              <w:t>2266</w:t>
            </w:r>
          </w:p>
        </w:tc>
        <w:tc>
          <w:tcPr>
            <w:tcW w:w="648" w:type="dxa"/>
            <w:noWrap w:val="0"/>
            <w:vAlign w:val="top"/>
          </w:tcPr>
          <w:p w14:paraId="2EE826AC">
            <w:pPr>
              <w:jc w:val="center"/>
              <w:rPr>
                <w:sz w:val="18"/>
                <w:szCs w:val="18"/>
              </w:rPr>
            </w:pPr>
            <w:r>
              <w:rPr>
                <w:sz w:val="18"/>
                <w:szCs w:val="18"/>
              </w:rPr>
              <w:t>107</w:t>
            </w:r>
          </w:p>
        </w:tc>
        <w:tc>
          <w:tcPr>
            <w:tcW w:w="849" w:type="dxa"/>
            <w:noWrap w:val="0"/>
            <w:vAlign w:val="top"/>
          </w:tcPr>
          <w:p w14:paraId="20ED1CBE">
            <w:pPr>
              <w:jc w:val="center"/>
              <w:rPr>
                <w:sz w:val="18"/>
                <w:szCs w:val="18"/>
              </w:rPr>
            </w:pPr>
            <w:r>
              <w:rPr>
                <w:sz w:val="18"/>
                <w:szCs w:val="18"/>
              </w:rPr>
              <w:t>807</w:t>
            </w:r>
          </w:p>
        </w:tc>
        <w:tc>
          <w:tcPr>
            <w:tcW w:w="709" w:type="dxa"/>
            <w:noWrap w:val="0"/>
            <w:vAlign w:val="top"/>
          </w:tcPr>
          <w:p w14:paraId="732095BE">
            <w:pPr>
              <w:jc w:val="center"/>
              <w:rPr>
                <w:sz w:val="18"/>
                <w:szCs w:val="18"/>
              </w:rPr>
            </w:pPr>
            <w:r>
              <w:rPr>
                <w:sz w:val="18"/>
                <w:szCs w:val="18"/>
              </w:rPr>
              <w:t>175</w:t>
            </w:r>
          </w:p>
        </w:tc>
        <w:tc>
          <w:tcPr>
            <w:tcW w:w="992" w:type="dxa"/>
            <w:noWrap w:val="0"/>
            <w:vAlign w:val="top"/>
          </w:tcPr>
          <w:p w14:paraId="214EC0DF">
            <w:pPr>
              <w:jc w:val="center"/>
              <w:rPr>
                <w:sz w:val="18"/>
                <w:szCs w:val="18"/>
              </w:rPr>
            </w:pPr>
            <w:r>
              <w:rPr>
                <w:sz w:val="18"/>
                <w:szCs w:val="18"/>
              </w:rPr>
              <w:t>841</w:t>
            </w:r>
          </w:p>
        </w:tc>
        <w:tc>
          <w:tcPr>
            <w:tcW w:w="992" w:type="dxa"/>
            <w:noWrap w:val="0"/>
            <w:vAlign w:val="center"/>
          </w:tcPr>
          <w:p w14:paraId="7116B199">
            <w:pPr>
              <w:jc w:val="center"/>
              <w:rPr>
                <w:sz w:val="18"/>
                <w:szCs w:val="18"/>
              </w:rPr>
            </w:pPr>
            <w:r>
              <w:rPr>
                <w:sz w:val="18"/>
                <w:szCs w:val="18"/>
              </w:rPr>
              <w:t>17433</w:t>
            </w:r>
          </w:p>
        </w:tc>
        <w:tc>
          <w:tcPr>
            <w:tcW w:w="992" w:type="dxa"/>
            <w:noWrap w:val="0"/>
            <w:vAlign w:val="center"/>
          </w:tcPr>
          <w:p w14:paraId="63CA824D">
            <w:pPr>
              <w:jc w:val="center"/>
              <w:rPr>
                <w:sz w:val="18"/>
                <w:szCs w:val="18"/>
              </w:rPr>
            </w:pPr>
            <w:r>
              <w:rPr>
                <w:sz w:val="18"/>
                <w:szCs w:val="18"/>
              </w:rPr>
              <w:t>3295</w:t>
            </w:r>
          </w:p>
        </w:tc>
      </w:tr>
    </w:tbl>
    <w:p w14:paraId="349038BF">
      <w:pPr>
        <w:pStyle w:val="67"/>
        <w:jc w:val="both"/>
        <w:rPr>
          <w:color w:val="auto"/>
          <w:sz w:val="28"/>
          <w:szCs w:val="28"/>
          <w:lang w:eastAsia="en-US"/>
        </w:rPr>
      </w:pPr>
    </w:p>
    <w:p w14:paraId="2199A119">
      <w:pPr>
        <w:pStyle w:val="67"/>
        <w:jc w:val="both"/>
        <w:rPr>
          <w:color w:val="auto"/>
          <w:sz w:val="28"/>
          <w:szCs w:val="28"/>
          <w:lang w:eastAsia="en-US"/>
        </w:rPr>
      </w:pPr>
    </w:p>
    <w:p w14:paraId="4A0FC9EA">
      <w:pPr>
        <w:pStyle w:val="67"/>
        <w:jc w:val="both"/>
        <w:rPr>
          <w:color w:val="auto"/>
          <w:sz w:val="28"/>
          <w:szCs w:val="28"/>
          <w:lang w:eastAsia="en-US"/>
        </w:rPr>
      </w:pPr>
    </w:p>
    <w:p w14:paraId="39309ECB">
      <w:pPr>
        <w:pStyle w:val="67"/>
        <w:ind w:firstLine="567"/>
        <w:jc w:val="both"/>
        <w:rPr>
          <w:color w:val="auto"/>
          <w:sz w:val="28"/>
          <w:szCs w:val="28"/>
          <w:lang w:eastAsia="en-US"/>
        </w:rPr>
      </w:pPr>
      <w:r>
        <w:rPr>
          <w:color w:val="auto"/>
          <w:sz w:val="28"/>
          <w:szCs w:val="28"/>
          <w:lang w:eastAsia="en-US"/>
        </w:rPr>
        <w:t>Оборудование котельных, производственные помещения, тепловые сети имеют значительный технический  износ. Из-за устаревшего оборудования, несоответствия мощности котельных и объема потребления коммунальных ресурсов потребителям, приведших к низкой нагрузке котельного оборудования, фактические удельные расходы энергоресурсов значительно превышают нормативные. Часть котельных являлись производственными, рассчитанными на большой объем потребления теплоэнергии, в том числе в паре, поэтому установлены паровые котлы, требующие больших затрат энергоресурсов и затрат на оплату труда. В результате предприятие несет огромные убытки.</w:t>
      </w:r>
    </w:p>
    <w:p w14:paraId="6FF51FDB">
      <w:pPr>
        <w:pStyle w:val="67"/>
        <w:ind w:firstLine="567"/>
        <w:jc w:val="both"/>
        <w:rPr>
          <w:color w:val="auto"/>
          <w:sz w:val="28"/>
          <w:szCs w:val="28"/>
          <w:lang w:eastAsia="en-US"/>
        </w:rPr>
      </w:pPr>
      <w:r>
        <w:rPr>
          <w:color w:val="auto"/>
          <w:sz w:val="28"/>
          <w:szCs w:val="28"/>
          <w:lang w:eastAsia="en-US"/>
        </w:rPr>
        <w:t>Перечень котельных города Димитровграда представлен ниже, в таблице 47</w:t>
      </w:r>
    </w:p>
    <w:p w14:paraId="1C337722">
      <w:pPr>
        <w:pStyle w:val="67"/>
        <w:spacing w:before="120"/>
        <w:ind w:right="313" w:firstLine="567"/>
        <w:jc w:val="right"/>
        <w:rPr>
          <w:color w:val="auto"/>
          <w:sz w:val="28"/>
          <w:szCs w:val="28"/>
          <w:lang w:eastAsia="en-US"/>
        </w:rPr>
      </w:pPr>
      <w:r>
        <w:rPr>
          <w:color w:val="auto"/>
          <w:sz w:val="28"/>
          <w:szCs w:val="28"/>
          <w:lang w:eastAsia="en-US"/>
        </w:rPr>
        <w:t>Таблица 47</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5"/>
        <w:gridCol w:w="1445"/>
        <w:gridCol w:w="1581"/>
        <w:gridCol w:w="1532"/>
        <w:gridCol w:w="2024"/>
        <w:gridCol w:w="1639"/>
        <w:gridCol w:w="1843"/>
        <w:gridCol w:w="1417"/>
        <w:gridCol w:w="1843"/>
      </w:tblGrid>
      <w:tr w14:paraId="7636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trPr>
        <w:tc>
          <w:tcPr>
            <w:tcW w:w="2130" w:type="dxa"/>
            <w:noWrap w:val="0"/>
            <w:vAlign w:val="top"/>
          </w:tcPr>
          <w:p w14:paraId="78110053">
            <w:pPr>
              <w:pStyle w:val="67"/>
              <w:jc w:val="center"/>
              <w:rPr>
                <w:color w:val="auto"/>
                <w:sz w:val="28"/>
                <w:szCs w:val="28"/>
                <w:lang w:eastAsia="en-US"/>
              </w:rPr>
            </w:pPr>
            <w:r>
              <w:rPr>
                <w:color w:val="auto"/>
                <w:sz w:val="28"/>
                <w:szCs w:val="28"/>
                <w:lang w:eastAsia="en-US"/>
              </w:rPr>
              <w:t>Наименование</w:t>
            </w:r>
          </w:p>
          <w:p w14:paraId="14CDF54F">
            <w:pPr>
              <w:pStyle w:val="67"/>
              <w:jc w:val="center"/>
              <w:rPr>
                <w:color w:val="auto"/>
                <w:sz w:val="28"/>
                <w:szCs w:val="28"/>
                <w:lang w:eastAsia="en-US"/>
              </w:rPr>
            </w:pPr>
            <w:r>
              <w:rPr>
                <w:color w:val="auto"/>
                <w:sz w:val="28"/>
                <w:szCs w:val="28"/>
                <w:lang w:eastAsia="en-US"/>
              </w:rPr>
              <w:t>теплоисточника</w:t>
            </w:r>
          </w:p>
        </w:tc>
        <w:tc>
          <w:tcPr>
            <w:tcW w:w="1550" w:type="dxa"/>
            <w:gridSpan w:val="2"/>
            <w:noWrap w:val="0"/>
            <w:vAlign w:val="top"/>
          </w:tcPr>
          <w:p w14:paraId="1456C208">
            <w:pPr>
              <w:pStyle w:val="67"/>
              <w:jc w:val="center"/>
              <w:rPr>
                <w:color w:val="auto"/>
                <w:sz w:val="28"/>
                <w:szCs w:val="28"/>
                <w:lang w:eastAsia="en-US"/>
              </w:rPr>
            </w:pPr>
            <w:r>
              <w:rPr>
                <w:color w:val="auto"/>
                <w:sz w:val="28"/>
                <w:szCs w:val="28"/>
                <w:lang w:eastAsia="en-US"/>
              </w:rPr>
              <w:t>Правовой</w:t>
            </w:r>
          </w:p>
          <w:p w14:paraId="6E7C52C1">
            <w:pPr>
              <w:pStyle w:val="67"/>
              <w:jc w:val="center"/>
              <w:rPr>
                <w:color w:val="auto"/>
                <w:sz w:val="28"/>
                <w:szCs w:val="28"/>
                <w:lang w:eastAsia="en-US"/>
              </w:rPr>
            </w:pPr>
            <w:r>
              <w:rPr>
                <w:color w:val="auto"/>
                <w:sz w:val="28"/>
                <w:szCs w:val="28"/>
                <w:lang w:eastAsia="en-US"/>
              </w:rPr>
              <w:t>статус</w:t>
            </w:r>
          </w:p>
        </w:tc>
        <w:tc>
          <w:tcPr>
            <w:tcW w:w="1581" w:type="dxa"/>
            <w:noWrap w:val="0"/>
            <w:vAlign w:val="top"/>
          </w:tcPr>
          <w:p w14:paraId="2A109C1C">
            <w:pPr>
              <w:pStyle w:val="67"/>
              <w:jc w:val="center"/>
              <w:rPr>
                <w:color w:val="auto"/>
                <w:sz w:val="28"/>
                <w:szCs w:val="28"/>
                <w:lang w:eastAsia="en-US"/>
              </w:rPr>
            </w:pPr>
            <w:r>
              <w:rPr>
                <w:color w:val="auto"/>
                <w:sz w:val="28"/>
                <w:szCs w:val="28"/>
                <w:lang w:eastAsia="en-US"/>
              </w:rPr>
              <w:t xml:space="preserve">Марка котлов / </w:t>
            </w:r>
          </w:p>
          <w:p w14:paraId="713A84FA">
            <w:pPr>
              <w:pStyle w:val="67"/>
              <w:jc w:val="center"/>
              <w:rPr>
                <w:color w:val="auto"/>
                <w:sz w:val="28"/>
                <w:szCs w:val="28"/>
                <w:lang w:eastAsia="en-US"/>
              </w:rPr>
            </w:pPr>
            <w:r>
              <w:rPr>
                <w:color w:val="auto"/>
                <w:sz w:val="28"/>
                <w:szCs w:val="28"/>
                <w:lang w:eastAsia="en-US"/>
              </w:rPr>
              <w:t>количество</w:t>
            </w:r>
          </w:p>
          <w:p w14:paraId="6FA0FE27">
            <w:pPr>
              <w:pStyle w:val="67"/>
              <w:jc w:val="center"/>
              <w:rPr>
                <w:color w:val="auto"/>
                <w:sz w:val="28"/>
                <w:szCs w:val="28"/>
                <w:lang w:eastAsia="en-US"/>
              </w:rPr>
            </w:pPr>
            <w:r>
              <w:rPr>
                <w:color w:val="auto"/>
                <w:sz w:val="28"/>
                <w:szCs w:val="28"/>
                <w:lang w:eastAsia="en-US"/>
              </w:rPr>
              <w:t>котлов</w:t>
            </w:r>
          </w:p>
        </w:tc>
        <w:tc>
          <w:tcPr>
            <w:tcW w:w="1532" w:type="dxa"/>
            <w:noWrap w:val="0"/>
            <w:vAlign w:val="top"/>
          </w:tcPr>
          <w:p w14:paraId="0EC48CA2">
            <w:pPr>
              <w:pStyle w:val="67"/>
              <w:jc w:val="center"/>
              <w:rPr>
                <w:color w:val="auto"/>
                <w:sz w:val="28"/>
                <w:szCs w:val="28"/>
                <w:lang w:eastAsia="en-US"/>
              </w:rPr>
            </w:pPr>
            <w:r>
              <w:rPr>
                <w:color w:val="auto"/>
                <w:sz w:val="28"/>
                <w:szCs w:val="28"/>
                <w:lang w:eastAsia="en-US"/>
              </w:rPr>
              <w:t>Год</w:t>
            </w:r>
          </w:p>
          <w:p w14:paraId="5EC25090">
            <w:pPr>
              <w:pStyle w:val="67"/>
              <w:jc w:val="center"/>
              <w:rPr>
                <w:color w:val="auto"/>
                <w:sz w:val="28"/>
                <w:szCs w:val="28"/>
                <w:lang w:eastAsia="en-US"/>
              </w:rPr>
            </w:pPr>
            <w:r>
              <w:rPr>
                <w:color w:val="auto"/>
                <w:sz w:val="28"/>
                <w:szCs w:val="28"/>
                <w:lang w:eastAsia="en-US"/>
              </w:rPr>
              <w:t>монтажа</w:t>
            </w:r>
          </w:p>
          <w:p w14:paraId="33F7B25A">
            <w:pPr>
              <w:pStyle w:val="67"/>
              <w:jc w:val="center"/>
              <w:rPr>
                <w:color w:val="auto"/>
                <w:sz w:val="28"/>
                <w:szCs w:val="28"/>
                <w:lang w:eastAsia="en-US"/>
              </w:rPr>
            </w:pPr>
            <w:r>
              <w:rPr>
                <w:color w:val="auto"/>
                <w:sz w:val="28"/>
                <w:szCs w:val="28"/>
                <w:lang w:eastAsia="en-US"/>
              </w:rPr>
              <w:t>котлов</w:t>
            </w:r>
          </w:p>
        </w:tc>
        <w:tc>
          <w:tcPr>
            <w:tcW w:w="2024" w:type="dxa"/>
            <w:noWrap w:val="0"/>
            <w:vAlign w:val="top"/>
          </w:tcPr>
          <w:p w14:paraId="167C94FB">
            <w:pPr>
              <w:pStyle w:val="67"/>
              <w:jc w:val="center"/>
              <w:rPr>
                <w:color w:val="auto"/>
                <w:sz w:val="28"/>
                <w:szCs w:val="28"/>
                <w:lang w:eastAsia="en-US"/>
              </w:rPr>
            </w:pPr>
            <w:r>
              <w:rPr>
                <w:color w:val="auto"/>
                <w:sz w:val="28"/>
                <w:szCs w:val="28"/>
                <w:lang w:eastAsia="en-US"/>
              </w:rPr>
              <w:t>Установленная</w:t>
            </w:r>
          </w:p>
          <w:p w14:paraId="1BA82A26">
            <w:pPr>
              <w:pStyle w:val="67"/>
              <w:jc w:val="center"/>
              <w:rPr>
                <w:color w:val="auto"/>
                <w:sz w:val="28"/>
                <w:szCs w:val="28"/>
                <w:lang w:eastAsia="en-US"/>
              </w:rPr>
            </w:pPr>
            <w:r>
              <w:rPr>
                <w:color w:val="auto"/>
                <w:sz w:val="28"/>
                <w:szCs w:val="28"/>
                <w:lang w:eastAsia="en-US"/>
              </w:rPr>
              <w:t>мощность</w:t>
            </w:r>
          </w:p>
          <w:p w14:paraId="7D45B0F8">
            <w:pPr>
              <w:pStyle w:val="67"/>
              <w:jc w:val="center"/>
              <w:rPr>
                <w:color w:val="auto"/>
                <w:sz w:val="28"/>
                <w:szCs w:val="28"/>
                <w:lang w:eastAsia="en-US"/>
              </w:rPr>
            </w:pPr>
            <w:r>
              <w:rPr>
                <w:color w:val="auto"/>
                <w:sz w:val="28"/>
                <w:szCs w:val="28"/>
                <w:lang w:eastAsia="en-US"/>
              </w:rPr>
              <w:t>котельной,</w:t>
            </w:r>
          </w:p>
          <w:p w14:paraId="1D626A56">
            <w:pPr>
              <w:pStyle w:val="67"/>
              <w:jc w:val="center"/>
              <w:rPr>
                <w:color w:val="auto"/>
                <w:sz w:val="28"/>
                <w:szCs w:val="28"/>
                <w:lang w:eastAsia="en-US"/>
              </w:rPr>
            </w:pPr>
            <w:r>
              <w:rPr>
                <w:color w:val="auto"/>
                <w:sz w:val="28"/>
                <w:szCs w:val="28"/>
                <w:lang w:eastAsia="en-US"/>
              </w:rPr>
              <w:t>Гкал / час</w:t>
            </w:r>
          </w:p>
        </w:tc>
        <w:tc>
          <w:tcPr>
            <w:tcW w:w="1639" w:type="dxa"/>
            <w:noWrap w:val="0"/>
            <w:vAlign w:val="top"/>
          </w:tcPr>
          <w:p w14:paraId="3B85E284">
            <w:pPr>
              <w:pStyle w:val="67"/>
              <w:jc w:val="center"/>
              <w:rPr>
                <w:color w:val="auto"/>
                <w:sz w:val="28"/>
                <w:szCs w:val="28"/>
                <w:lang w:eastAsia="en-US"/>
              </w:rPr>
            </w:pPr>
            <w:r>
              <w:rPr>
                <w:color w:val="auto"/>
                <w:sz w:val="28"/>
                <w:szCs w:val="28"/>
                <w:lang w:eastAsia="en-US"/>
              </w:rPr>
              <w:t>Присоединенная</w:t>
            </w:r>
          </w:p>
          <w:p w14:paraId="7A9DA390">
            <w:pPr>
              <w:pStyle w:val="67"/>
              <w:jc w:val="center"/>
              <w:rPr>
                <w:color w:val="auto"/>
                <w:sz w:val="28"/>
                <w:szCs w:val="28"/>
                <w:lang w:eastAsia="en-US"/>
              </w:rPr>
            </w:pPr>
            <w:r>
              <w:rPr>
                <w:color w:val="auto"/>
                <w:sz w:val="28"/>
                <w:szCs w:val="28"/>
                <w:lang w:eastAsia="en-US"/>
              </w:rPr>
              <w:t>тепловая</w:t>
            </w:r>
          </w:p>
          <w:p w14:paraId="429C30CF">
            <w:pPr>
              <w:pStyle w:val="67"/>
              <w:jc w:val="center"/>
              <w:rPr>
                <w:color w:val="auto"/>
                <w:sz w:val="28"/>
                <w:szCs w:val="28"/>
                <w:lang w:eastAsia="en-US"/>
              </w:rPr>
            </w:pPr>
            <w:r>
              <w:rPr>
                <w:color w:val="auto"/>
                <w:sz w:val="28"/>
                <w:szCs w:val="28"/>
                <w:lang w:eastAsia="en-US"/>
              </w:rPr>
              <w:t xml:space="preserve">нагрузка, </w:t>
            </w:r>
          </w:p>
          <w:p w14:paraId="0E0E7B08">
            <w:pPr>
              <w:pStyle w:val="67"/>
              <w:jc w:val="center"/>
              <w:rPr>
                <w:color w:val="auto"/>
                <w:sz w:val="28"/>
                <w:szCs w:val="28"/>
                <w:lang w:eastAsia="en-US"/>
              </w:rPr>
            </w:pPr>
            <w:r>
              <w:rPr>
                <w:color w:val="auto"/>
                <w:sz w:val="28"/>
                <w:szCs w:val="28"/>
                <w:lang w:eastAsia="en-US"/>
              </w:rPr>
              <w:t>Гкал / час</w:t>
            </w:r>
          </w:p>
        </w:tc>
        <w:tc>
          <w:tcPr>
            <w:tcW w:w="1843" w:type="dxa"/>
            <w:noWrap w:val="0"/>
            <w:vAlign w:val="top"/>
          </w:tcPr>
          <w:p w14:paraId="7A9B24A0">
            <w:pPr>
              <w:pStyle w:val="67"/>
              <w:jc w:val="center"/>
              <w:rPr>
                <w:color w:val="auto"/>
                <w:sz w:val="28"/>
                <w:szCs w:val="28"/>
                <w:lang w:eastAsia="en-US"/>
              </w:rPr>
            </w:pPr>
            <w:r>
              <w:rPr>
                <w:color w:val="auto"/>
                <w:sz w:val="28"/>
                <w:szCs w:val="28"/>
                <w:lang w:eastAsia="en-US"/>
              </w:rPr>
              <w:t xml:space="preserve">Вид </w:t>
            </w:r>
          </w:p>
          <w:p w14:paraId="3A365DD6">
            <w:pPr>
              <w:pStyle w:val="67"/>
              <w:jc w:val="center"/>
              <w:rPr>
                <w:color w:val="auto"/>
                <w:sz w:val="28"/>
                <w:szCs w:val="28"/>
                <w:lang w:eastAsia="en-US"/>
              </w:rPr>
            </w:pPr>
            <w:r>
              <w:rPr>
                <w:color w:val="auto"/>
                <w:sz w:val="28"/>
                <w:szCs w:val="28"/>
                <w:lang w:eastAsia="en-US"/>
              </w:rPr>
              <w:t>топлива</w:t>
            </w:r>
          </w:p>
        </w:tc>
        <w:tc>
          <w:tcPr>
            <w:tcW w:w="1417" w:type="dxa"/>
            <w:noWrap w:val="0"/>
            <w:vAlign w:val="top"/>
          </w:tcPr>
          <w:p w14:paraId="3C0C5E63">
            <w:pPr>
              <w:pStyle w:val="67"/>
              <w:jc w:val="center"/>
              <w:rPr>
                <w:color w:val="auto"/>
                <w:sz w:val="28"/>
                <w:szCs w:val="28"/>
                <w:lang w:eastAsia="en-US"/>
              </w:rPr>
            </w:pPr>
            <w:r>
              <w:rPr>
                <w:color w:val="auto"/>
                <w:sz w:val="28"/>
                <w:szCs w:val="28"/>
                <w:lang w:eastAsia="en-US"/>
              </w:rPr>
              <w:t>Отапливаемая сфера</w:t>
            </w:r>
          </w:p>
        </w:tc>
        <w:tc>
          <w:tcPr>
            <w:tcW w:w="1843" w:type="dxa"/>
            <w:noWrap w:val="0"/>
            <w:vAlign w:val="top"/>
          </w:tcPr>
          <w:p w14:paraId="00F547C3">
            <w:pPr>
              <w:pStyle w:val="67"/>
              <w:jc w:val="center"/>
              <w:rPr>
                <w:color w:val="auto"/>
                <w:sz w:val="28"/>
                <w:szCs w:val="28"/>
                <w:lang w:eastAsia="en-US"/>
              </w:rPr>
            </w:pPr>
            <w:r>
              <w:rPr>
                <w:color w:val="auto"/>
                <w:sz w:val="28"/>
                <w:szCs w:val="28"/>
                <w:lang w:eastAsia="en-US"/>
              </w:rPr>
              <w:t>Ориентировочная протяженность</w:t>
            </w:r>
          </w:p>
          <w:p w14:paraId="3BE6599E">
            <w:pPr>
              <w:pStyle w:val="67"/>
              <w:jc w:val="center"/>
              <w:rPr>
                <w:color w:val="auto"/>
                <w:sz w:val="28"/>
                <w:szCs w:val="28"/>
                <w:lang w:eastAsia="en-US"/>
              </w:rPr>
            </w:pPr>
            <w:r>
              <w:rPr>
                <w:color w:val="auto"/>
                <w:sz w:val="28"/>
                <w:szCs w:val="28"/>
                <w:lang w:eastAsia="en-US"/>
              </w:rPr>
              <w:t xml:space="preserve">тепловых </w:t>
            </w:r>
          </w:p>
          <w:p w14:paraId="1549BE9F">
            <w:pPr>
              <w:pStyle w:val="67"/>
              <w:jc w:val="center"/>
              <w:rPr>
                <w:color w:val="auto"/>
                <w:sz w:val="28"/>
                <w:szCs w:val="28"/>
                <w:lang w:eastAsia="en-US"/>
              </w:rPr>
            </w:pPr>
            <w:r>
              <w:rPr>
                <w:color w:val="auto"/>
                <w:sz w:val="28"/>
                <w:szCs w:val="28"/>
                <w:lang w:eastAsia="en-US"/>
              </w:rPr>
              <w:t>сетей, км</w:t>
            </w:r>
          </w:p>
        </w:tc>
      </w:tr>
      <w:tr w14:paraId="4FA4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trPr>
        <w:tc>
          <w:tcPr>
            <w:tcW w:w="2130" w:type="dxa"/>
            <w:noWrap w:val="0"/>
            <w:vAlign w:val="top"/>
          </w:tcPr>
          <w:p w14:paraId="3F1521FD">
            <w:pPr>
              <w:pStyle w:val="67"/>
              <w:jc w:val="center"/>
              <w:rPr>
                <w:color w:val="auto"/>
                <w:sz w:val="28"/>
                <w:szCs w:val="28"/>
                <w:lang w:eastAsia="en-US"/>
              </w:rPr>
            </w:pPr>
            <w:r>
              <w:rPr>
                <w:color w:val="auto"/>
                <w:sz w:val="28"/>
                <w:szCs w:val="28"/>
                <w:lang w:eastAsia="en-US"/>
              </w:rPr>
              <w:t>1</w:t>
            </w:r>
          </w:p>
        </w:tc>
        <w:tc>
          <w:tcPr>
            <w:tcW w:w="1550" w:type="dxa"/>
            <w:gridSpan w:val="2"/>
            <w:noWrap w:val="0"/>
            <w:vAlign w:val="top"/>
          </w:tcPr>
          <w:p w14:paraId="275DF4BC">
            <w:pPr>
              <w:pStyle w:val="67"/>
              <w:jc w:val="center"/>
              <w:rPr>
                <w:color w:val="auto"/>
                <w:sz w:val="28"/>
                <w:szCs w:val="28"/>
                <w:lang w:eastAsia="en-US"/>
              </w:rPr>
            </w:pPr>
            <w:r>
              <w:rPr>
                <w:color w:val="auto"/>
                <w:sz w:val="28"/>
                <w:szCs w:val="28"/>
                <w:lang w:eastAsia="en-US"/>
              </w:rPr>
              <w:t>2</w:t>
            </w:r>
          </w:p>
        </w:tc>
        <w:tc>
          <w:tcPr>
            <w:tcW w:w="1581" w:type="dxa"/>
            <w:noWrap w:val="0"/>
            <w:vAlign w:val="top"/>
          </w:tcPr>
          <w:p w14:paraId="4C9FECB9">
            <w:pPr>
              <w:pStyle w:val="67"/>
              <w:jc w:val="center"/>
              <w:rPr>
                <w:color w:val="auto"/>
                <w:sz w:val="28"/>
                <w:szCs w:val="28"/>
                <w:lang w:eastAsia="en-US"/>
              </w:rPr>
            </w:pPr>
            <w:r>
              <w:rPr>
                <w:color w:val="auto"/>
                <w:sz w:val="28"/>
                <w:szCs w:val="28"/>
                <w:lang w:eastAsia="en-US"/>
              </w:rPr>
              <w:t>3</w:t>
            </w:r>
          </w:p>
        </w:tc>
        <w:tc>
          <w:tcPr>
            <w:tcW w:w="1532" w:type="dxa"/>
            <w:noWrap w:val="0"/>
            <w:vAlign w:val="top"/>
          </w:tcPr>
          <w:p w14:paraId="5132AD7C">
            <w:pPr>
              <w:pStyle w:val="67"/>
              <w:jc w:val="center"/>
              <w:rPr>
                <w:color w:val="auto"/>
                <w:sz w:val="28"/>
                <w:szCs w:val="28"/>
                <w:lang w:eastAsia="en-US"/>
              </w:rPr>
            </w:pPr>
            <w:r>
              <w:rPr>
                <w:color w:val="auto"/>
                <w:sz w:val="28"/>
                <w:szCs w:val="28"/>
                <w:lang w:eastAsia="en-US"/>
              </w:rPr>
              <w:t>4</w:t>
            </w:r>
          </w:p>
        </w:tc>
        <w:tc>
          <w:tcPr>
            <w:tcW w:w="2024" w:type="dxa"/>
            <w:noWrap w:val="0"/>
            <w:vAlign w:val="top"/>
          </w:tcPr>
          <w:p w14:paraId="3896DA9B">
            <w:pPr>
              <w:pStyle w:val="67"/>
              <w:jc w:val="center"/>
              <w:rPr>
                <w:color w:val="auto"/>
                <w:sz w:val="28"/>
                <w:szCs w:val="28"/>
                <w:lang w:eastAsia="en-US"/>
              </w:rPr>
            </w:pPr>
            <w:r>
              <w:rPr>
                <w:color w:val="auto"/>
                <w:sz w:val="28"/>
                <w:szCs w:val="28"/>
                <w:lang w:eastAsia="en-US"/>
              </w:rPr>
              <w:t>5</w:t>
            </w:r>
          </w:p>
        </w:tc>
        <w:tc>
          <w:tcPr>
            <w:tcW w:w="1639" w:type="dxa"/>
            <w:noWrap w:val="0"/>
            <w:vAlign w:val="top"/>
          </w:tcPr>
          <w:p w14:paraId="5B67AAF8">
            <w:pPr>
              <w:pStyle w:val="67"/>
              <w:jc w:val="center"/>
              <w:rPr>
                <w:color w:val="auto"/>
                <w:sz w:val="28"/>
                <w:szCs w:val="28"/>
                <w:lang w:eastAsia="en-US"/>
              </w:rPr>
            </w:pPr>
            <w:r>
              <w:rPr>
                <w:color w:val="auto"/>
                <w:sz w:val="28"/>
                <w:szCs w:val="28"/>
                <w:lang w:eastAsia="en-US"/>
              </w:rPr>
              <w:t>6</w:t>
            </w:r>
          </w:p>
        </w:tc>
        <w:tc>
          <w:tcPr>
            <w:tcW w:w="1843" w:type="dxa"/>
            <w:noWrap w:val="0"/>
            <w:vAlign w:val="top"/>
          </w:tcPr>
          <w:p w14:paraId="570C24D1">
            <w:pPr>
              <w:pStyle w:val="67"/>
              <w:jc w:val="center"/>
              <w:rPr>
                <w:color w:val="auto"/>
                <w:sz w:val="28"/>
                <w:szCs w:val="28"/>
                <w:lang w:eastAsia="en-US"/>
              </w:rPr>
            </w:pPr>
            <w:r>
              <w:rPr>
                <w:color w:val="auto"/>
                <w:sz w:val="28"/>
                <w:szCs w:val="28"/>
                <w:lang w:eastAsia="en-US"/>
              </w:rPr>
              <w:t>7</w:t>
            </w:r>
          </w:p>
        </w:tc>
        <w:tc>
          <w:tcPr>
            <w:tcW w:w="1417" w:type="dxa"/>
            <w:noWrap w:val="0"/>
            <w:vAlign w:val="top"/>
          </w:tcPr>
          <w:p w14:paraId="25872333">
            <w:pPr>
              <w:pStyle w:val="67"/>
              <w:jc w:val="center"/>
              <w:rPr>
                <w:color w:val="auto"/>
                <w:sz w:val="28"/>
                <w:szCs w:val="28"/>
                <w:lang w:eastAsia="en-US"/>
              </w:rPr>
            </w:pPr>
            <w:r>
              <w:rPr>
                <w:color w:val="auto"/>
                <w:sz w:val="28"/>
                <w:szCs w:val="28"/>
                <w:lang w:eastAsia="en-US"/>
              </w:rPr>
              <w:t>8</w:t>
            </w:r>
          </w:p>
        </w:tc>
        <w:tc>
          <w:tcPr>
            <w:tcW w:w="1843" w:type="dxa"/>
            <w:noWrap w:val="0"/>
            <w:vAlign w:val="top"/>
          </w:tcPr>
          <w:p w14:paraId="5546A328">
            <w:pPr>
              <w:pStyle w:val="67"/>
              <w:jc w:val="center"/>
              <w:rPr>
                <w:color w:val="auto"/>
                <w:sz w:val="28"/>
                <w:szCs w:val="28"/>
                <w:lang w:eastAsia="en-US"/>
              </w:rPr>
            </w:pPr>
            <w:r>
              <w:rPr>
                <w:color w:val="auto"/>
                <w:sz w:val="28"/>
                <w:szCs w:val="28"/>
                <w:lang w:eastAsia="en-US"/>
              </w:rPr>
              <w:t>9</w:t>
            </w:r>
          </w:p>
        </w:tc>
      </w:tr>
      <w:tr w14:paraId="2D20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559" w:type="dxa"/>
            <w:gridSpan w:val="10"/>
            <w:noWrap w:val="0"/>
            <w:vAlign w:val="top"/>
          </w:tcPr>
          <w:p w14:paraId="4B162D61">
            <w:pPr>
              <w:pStyle w:val="67"/>
              <w:jc w:val="center"/>
              <w:rPr>
                <w:color w:val="auto"/>
                <w:sz w:val="28"/>
                <w:szCs w:val="28"/>
                <w:lang w:eastAsia="en-US"/>
              </w:rPr>
            </w:pPr>
            <w:r>
              <w:rPr>
                <w:color w:val="auto"/>
                <w:sz w:val="28"/>
                <w:szCs w:val="28"/>
                <w:lang w:eastAsia="en-US"/>
              </w:rPr>
              <w:t>МУП «Гортепло»</w:t>
            </w:r>
          </w:p>
        </w:tc>
      </w:tr>
      <w:tr w14:paraId="4BDF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noWrap w:val="0"/>
            <w:vAlign w:val="center"/>
          </w:tcPr>
          <w:p w14:paraId="02C2584D">
            <w:pPr>
              <w:jc w:val="left"/>
              <w:rPr>
                <w:color w:val="000000"/>
                <w:szCs w:val="24"/>
              </w:rPr>
            </w:pPr>
            <w:r>
              <w:rPr>
                <w:color w:val="000000"/>
              </w:rPr>
              <w:t>Котельная № 3 (ул. Т.Потаповой 171а)</w:t>
            </w:r>
          </w:p>
        </w:tc>
        <w:tc>
          <w:tcPr>
            <w:tcW w:w="1550" w:type="dxa"/>
            <w:gridSpan w:val="2"/>
            <w:noWrap w:val="0"/>
            <w:vAlign w:val="center"/>
          </w:tcPr>
          <w:p w14:paraId="1688E830">
            <w:pPr>
              <w:jc w:val="center"/>
              <w:rPr>
                <w:color w:val="000000"/>
                <w:szCs w:val="24"/>
              </w:rPr>
            </w:pPr>
            <w:r>
              <w:rPr>
                <w:color w:val="000000"/>
                <w:szCs w:val="24"/>
              </w:rPr>
              <w:t>муниц.</w:t>
            </w:r>
          </w:p>
        </w:tc>
        <w:tc>
          <w:tcPr>
            <w:tcW w:w="1581" w:type="dxa"/>
            <w:noWrap w:val="0"/>
            <w:vAlign w:val="center"/>
          </w:tcPr>
          <w:p w14:paraId="517F302E">
            <w:pPr>
              <w:jc w:val="center"/>
              <w:rPr>
                <w:color w:val="000000"/>
                <w:szCs w:val="24"/>
              </w:rPr>
            </w:pPr>
            <w:r>
              <w:rPr>
                <w:color w:val="000000"/>
                <w:szCs w:val="24"/>
              </w:rPr>
              <w:t>ТВГ-1,5/ 4</w:t>
            </w:r>
          </w:p>
          <w:p w14:paraId="334E5701">
            <w:pPr>
              <w:jc w:val="center"/>
              <w:rPr>
                <w:color w:val="000000"/>
                <w:szCs w:val="24"/>
              </w:rPr>
            </w:pPr>
            <w:r>
              <w:rPr>
                <w:color w:val="000000"/>
                <w:szCs w:val="24"/>
              </w:rPr>
              <w:t>Е1/9 / 3</w:t>
            </w:r>
          </w:p>
        </w:tc>
        <w:tc>
          <w:tcPr>
            <w:tcW w:w="1532" w:type="dxa"/>
            <w:noWrap w:val="0"/>
            <w:vAlign w:val="center"/>
          </w:tcPr>
          <w:p w14:paraId="49561F66">
            <w:pPr>
              <w:jc w:val="center"/>
              <w:rPr>
                <w:color w:val="000000"/>
                <w:szCs w:val="24"/>
              </w:rPr>
            </w:pPr>
            <w:r>
              <w:rPr>
                <w:color w:val="000000"/>
                <w:szCs w:val="24"/>
              </w:rPr>
              <w:t>1978, 1988, 1978, 2002</w:t>
            </w:r>
          </w:p>
        </w:tc>
        <w:tc>
          <w:tcPr>
            <w:tcW w:w="2024" w:type="dxa"/>
            <w:noWrap w:val="0"/>
            <w:vAlign w:val="center"/>
          </w:tcPr>
          <w:p w14:paraId="4BFFD2B3">
            <w:pPr>
              <w:jc w:val="center"/>
              <w:rPr>
                <w:color w:val="000000"/>
                <w:szCs w:val="24"/>
              </w:rPr>
            </w:pPr>
            <w:r>
              <w:rPr>
                <w:color w:val="000000"/>
                <w:szCs w:val="24"/>
              </w:rPr>
              <w:t>7,8</w:t>
            </w:r>
          </w:p>
        </w:tc>
        <w:tc>
          <w:tcPr>
            <w:tcW w:w="1639" w:type="dxa"/>
            <w:noWrap w:val="0"/>
            <w:vAlign w:val="center"/>
          </w:tcPr>
          <w:p w14:paraId="6376B1D9">
            <w:pPr>
              <w:jc w:val="center"/>
              <w:rPr>
                <w:color w:val="000000"/>
                <w:szCs w:val="24"/>
              </w:rPr>
            </w:pPr>
            <w:r>
              <w:rPr>
                <w:color w:val="000000"/>
                <w:szCs w:val="24"/>
              </w:rPr>
              <w:t>4,2</w:t>
            </w:r>
          </w:p>
        </w:tc>
        <w:tc>
          <w:tcPr>
            <w:tcW w:w="1843" w:type="dxa"/>
            <w:noWrap w:val="0"/>
            <w:vAlign w:val="center"/>
          </w:tcPr>
          <w:p w14:paraId="31633E95">
            <w:pPr>
              <w:pStyle w:val="67"/>
              <w:jc w:val="center"/>
              <w:rPr>
                <w:color w:val="auto"/>
                <w:lang w:eastAsia="en-US"/>
              </w:rPr>
            </w:pPr>
            <w:r>
              <w:rPr>
                <w:color w:val="auto"/>
                <w:lang w:eastAsia="en-US"/>
              </w:rPr>
              <w:t>газ</w:t>
            </w:r>
          </w:p>
        </w:tc>
        <w:tc>
          <w:tcPr>
            <w:tcW w:w="1417" w:type="dxa"/>
            <w:noWrap w:val="0"/>
            <w:vAlign w:val="bottom"/>
          </w:tcPr>
          <w:p w14:paraId="0D549341">
            <w:pPr>
              <w:rPr>
                <w:color w:val="000000"/>
                <w:sz w:val="20"/>
              </w:rPr>
            </w:pPr>
            <w:r>
              <w:rPr>
                <w:color w:val="000000"/>
                <w:sz w:val="20"/>
              </w:rPr>
              <w:t>Насел-85%, соц.сфера – 15%</w:t>
            </w:r>
          </w:p>
        </w:tc>
        <w:tc>
          <w:tcPr>
            <w:tcW w:w="1843" w:type="dxa"/>
            <w:noWrap w:val="0"/>
            <w:vAlign w:val="center"/>
          </w:tcPr>
          <w:p w14:paraId="78C5D706">
            <w:pPr>
              <w:jc w:val="center"/>
              <w:rPr>
                <w:color w:val="000000"/>
                <w:szCs w:val="24"/>
              </w:rPr>
            </w:pPr>
            <w:r>
              <w:rPr>
                <w:color w:val="000000"/>
                <w:szCs w:val="24"/>
              </w:rPr>
              <w:t>2,312</w:t>
            </w:r>
          </w:p>
        </w:tc>
      </w:tr>
      <w:tr w14:paraId="26C2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noWrap w:val="0"/>
            <w:vAlign w:val="center"/>
          </w:tcPr>
          <w:p w14:paraId="1A2E0F84">
            <w:pPr>
              <w:jc w:val="left"/>
              <w:rPr>
                <w:color w:val="000000"/>
                <w:szCs w:val="24"/>
              </w:rPr>
            </w:pPr>
            <w:r>
              <w:rPr>
                <w:color w:val="000000"/>
              </w:rPr>
              <w:t>Котельная № 6 (ул. 3 Интернационала 146б)</w:t>
            </w:r>
          </w:p>
        </w:tc>
        <w:tc>
          <w:tcPr>
            <w:tcW w:w="1550" w:type="dxa"/>
            <w:gridSpan w:val="2"/>
            <w:noWrap w:val="0"/>
            <w:vAlign w:val="center"/>
          </w:tcPr>
          <w:p w14:paraId="6ACFC780">
            <w:pPr>
              <w:jc w:val="center"/>
              <w:rPr>
                <w:color w:val="000000"/>
                <w:szCs w:val="24"/>
              </w:rPr>
            </w:pPr>
            <w:r>
              <w:rPr>
                <w:color w:val="000000"/>
                <w:szCs w:val="24"/>
              </w:rPr>
              <w:t>муниц</w:t>
            </w:r>
          </w:p>
        </w:tc>
        <w:tc>
          <w:tcPr>
            <w:tcW w:w="1581" w:type="dxa"/>
            <w:noWrap w:val="0"/>
            <w:vAlign w:val="center"/>
          </w:tcPr>
          <w:p w14:paraId="31D26AA7">
            <w:pPr>
              <w:jc w:val="center"/>
              <w:rPr>
                <w:color w:val="000000"/>
                <w:szCs w:val="24"/>
              </w:rPr>
            </w:pPr>
            <w:r>
              <w:rPr>
                <w:color w:val="000000"/>
                <w:szCs w:val="24"/>
              </w:rPr>
              <w:t>ТВГ-1,5 / 3</w:t>
            </w:r>
          </w:p>
        </w:tc>
        <w:tc>
          <w:tcPr>
            <w:tcW w:w="1532" w:type="dxa"/>
            <w:noWrap w:val="0"/>
            <w:vAlign w:val="center"/>
          </w:tcPr>
          <w:p w14:paraId="77F0DDB9">
            <w:pPr>
              <w:jc w:val="center"/>
              <w:rPr>
                <w:color w:val="000000"/>
                <w:szCs w:val="24"/>
              </w:rPr>
            </w:pPr>
            <w:r>
              <w:rPr>
                <w:color w:val="000000"/>
                <w:szCs w:val="24"/>
              </w:rPr>
              <w:t>1980</w:t>
            </w:r>
          </w:p>
        </w:tc>
        <w:tc>
          <w:tcPr>
            <w:tcW w:w="2024" w:type="dxa"/>
            <w:noWrap w:val="0"/>
            <w:vAlign w:val="center"/>
          </w:tcPr>
          <w:p w14:paraId="734CBD92">
            <w:pPr>
              <w:jc w:val="center"/>
              <w:rPr>
                <w:color w:val="000000"/>
                <w:szCs w:val="24"/>
              </w:rPr>
            </w:pPr>
            <w:r>
              <w:rPr>
                <w:color w:val="000000"/>
                <w:szCs w:val="24"/>
              </w:rPr>
              <w:t>4,5</w:t>
            </w:r>
          </w:p>
        </w:tc>
        <w:tc>
          <w:tcPr>
            <w:tcW w:w="1639" w:type="dxa"/>
            <w:noWrap w:val="0"/>
            <w:vAlign w:val="center"/>
          </w:tcPr>
          <w:p w14:paraId="4E25CFAE">
            <w:pPr>
              <w:jc w:val="center"/>
              <w:rPr>
                <w:color w:val="000000"/>
                <w:szCs w:val="24"/>
              </w:rPr>
            </w:pPr>
            <w:r>
              <w:rPr>
                <w:color w:val="000000"/>
                <w:szCs w:val="24"/>
              </w:rPr>
              <w:t>2,1</w:t>
            </w:r>
          </w:p>
        </w:tc>
        <w:tc>
          <w:tcPr>
            <w:tcW w:w="1843" w:type="dxa"/>
            <w:noWrap w:val="0"/>
            <w:vAlign w:val="center"/>
          </w:tcPr>
          <w:p w14:paraId="45E82B15">
            <w:pPr>
              <w:pStyle w:val="67"/>
              <w:jc w:val="center"/>
              <w:rPr>
                <w:color w:val="auto"/>
                <w:lang w:eastAsia="en-US"/>
              </w:rPr>
            </w:pPr>
            <w:r>
              <w:rPr>
                <w:color w:val="auto"/>
                <w:lang w:eastAsia="en-US"/>
              </w:rPr>
              <w:t>газ</w:t>
            </w:r>
          </w:p>
        </w:tc>
        <w:tc>
          <w:tcPr>
            <w:tcW w:w="1417" w:type="dxa"/>
            <w:noWrap w:val="0"/>
            <w:vAlign w:val="bottom"/>
          </w:tcPr>
          <w:p w14:paraId="5BEF624E">
            <w:pPr>
              <w:rPr>
                <w:color w:val="000000"/>
                <w:sz w:val="20"/>
              </w:rPr>
            </w:pPr>
            <w:r>
              <w:rPr>
                <w:color w:val="000000"/>
                <w:sz w:val="20"/>
              </w:rPr>
              <w:t>Насел-85%, соц.сфера – 15%</w:t>
            </w:r>
          </w:p>
        </w:tc>
        <w:tc>
          <w:tcPr>
            <w:tcW w:w="1843" w:type="dxa"/>
            <w:noWrap w:val="0"/>
            <w:vAlign w:val="center"/>
          </w:tcPr>
          <w:p w14:paraId="39EED691">
            <w:pPr>
              <w:jc w:val="center"/>
              <w:rPr>
                <w:color w:val="000000"/>
                <w:szCs w:val="24"/>
              </w:rPr>
            </w:pPr>
            <w:r>
              <w:rPr>
                <w:color w:val="000000"/>
                <w:szCs w:val="24"/>
              </w:rPr>
              <w:t>1,372</w:t>
            </w:r>
          </w:p>
        </w:tc>
      </w:tr>
      <w:tr w14:paraId="73A5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noWrap w:val="0"/>
            <w:vAlign w:val="center"/>
          </w:tcPr>
          <w:p w14:paraId="08DF425B">
            <w:pPr>
              <w:jc w:val="left"/>
              <w:rPr>
                <w:color w:val="000000"/>
                <w:szCs w:val="24"/>
              </w:rPr>
            </w:pPr>
            <w:r>
              <w:rPr>
                <w:color w:val="000000"/>
              </w:rPr>
              <w:t>Котельная № 7 (ул. Лермонтова 53а)</w:t>
            </w:r>
          </w:p>
        </w:tc>
        <w:tc>
          <w:tcPr>
            <w:tcW w:w="1550" w:type="dxa"/>
            <w:gridSpan w:val="2"/>
            <w:noWrap w:val="0"/>
            <w:vAlign w:val="center"/>
          </w:tcPr>
          <w:p w14:paraId="5D1B37CA">
            <w:pPr>
              <w:jc w:val="center"/>
              <w:rPr>
                <w:color w:val="000000"/>
                <w:szCs w:val="24"/>
              </w:rPr>
            </w:pPr>
            <w:r>
              <w:rPr>
                <w:color w:val="000000"/>
                <w:szCs w:val="24"/>
              </w:rPr>
              <w:t>муниц.</w:t>
            </w:r>
          </w:p>
        </w:tc>
        <w:tc>
          <w:tcPr>
            <w:tcW w:w="1581" w:type="dxa"/>
            <w:noWrap w:val="0"/>
            <w:vAlign w:val="center"/>
          </w:tcPr>
          <w:p w14:paraId="27836AEC">
            <w:pPr>
              <w:jc w:val="center"/>
              <w:rPr>
                <w:color w:val="000000"/>
                <w:szCs w:val="24"/>
              </w:rPr>
            </w:pPr>
            <w:r>
              <w:rPr>
                <w:color w:val="000000"/>
                <w:szCs w:val="24"/>
              </w:rPr>
              <w:t>ТВГ-1,5 / 3</w:t>
            </w:r>
          </w:p>
        </w:tc>
        <w:tc>
          <w:tcPr>
            <w:tcW w:w="1532" w:type="dxa"/>
            <w:noWrap w:val="0"/>
            <w:vAlign w:val="center"/>
          </w:tcPr>
          <w:p w14:paraId="069A94FC">
            <w:pPr>
              <w:jc w:val="center"/>
              <w:rPr>
                <w:color w:val="000000"/>
                <w:szCs w:val="24"/>
              </w:rPr>
            </w:pPr>
            <w:r>
              <w:rPr>
                <w:color w:val="000000"/>
                <w:szCs w:val="24"/>
              </w:rPr>
              <w:t>1994, 1995</w:t>
            </w:r>
          </w:p>
        </w:tc>
        <w:tc>
          <w:tcPr>
            <w:tcW w:w="2024" w:type="dxa"/>
            <w:noWrap w:val="0"/>
            <w:vAlign w:val="center"/>
          </w:tcPr>
          <w:p w14:paraId="4054F8E9">
            <w:pPr>
              <w:jc w:val="center"/>
              <w:rPr>
                <w:color w:val="000000"/>
                <w:szCs w:val="24"/>
              </w:rPr>
            </w:pPr>
            <w:r>
              <w:rPr>
                <w:color w:val="000000"/>
                <w:szCs w:val="24"/>
              </w:rPr>
              <w:t>4,5</w:t>
            </w:r>
          </w:p>
        </w:tc>
        <w:tc>
          <w:tcPr>
            <w:tcW w:w="1639" w:type="dxa"/>
            <w:noWrap w:val="0"/>
            <w:vAlign w:val="center"/>
          </w:tcPr>
          <w:p w14:paraId="4ED7BC29">
            <w:pPr>
              <w:jc w:val="center"/>
              <w:rPr>
                <w:color w:val="000000"/>
                <w:szCs w:val="24"/>
              </w:rPr>
            </w:pPr>
            <w:r>
              <w:rPr>
                <w:color w:val="000000"/>
                <w:szCs w:val="24"/>
              </w:rPr>
              <w:t>2,6</w:t>
            </w:r>
          </w:p>
        </w:tc>
        <w:tc>
          <w:tcPr>
            <w:tcW w:w="1843" w:type="dxa"/>
            <w:noWrap w:val="0"/>
            <w:vAlign w:val="center"/>
          </w:tcPr>
          <w:p w14:paraId="4D84DB4C">
            <w:pPr>
              <w:pStyle w:val="67"/>
              <w:jc w:val="center"/>
              <w:rPr>
                <w:color w:val="auto"/>
                <w:lang w:eastAsia="en-US"/>
              </w:rPr>
            </w:pPr>
            <w:r>
              <w:rPr>
                <w:color w:val="auto"/>
                <w:lang w:eastAsia="en-US"/>
              </w:rPr>
              <w:t>газ</w:t>
            </w:r>
          </w:p>
        </w:tc>
        <w:tc>
          <w:tcPr>
            <w:tcW w:w="1417" w:type="dxa"/>
            <w:noWrap w:val="0"/>
            <w:vAlign w:val="bottom"/>
          </w:tcPr>
          <w:p w14:paraId="541EE38D">
            <w:pPr>
              <w:rPr>
                <w:color w:val="000000"/>
                <w:sz w:val="20"/>
              </w:rPr>
            </w:pPr>
            <w:r>
              <w:rPr>
                <w:color w:val="000000"/>
                <w:sz w:val="20"/>
              </w:rPr>
              <w:t>Насел-85%, соц.сфера – 15%</w:t>
            </w:r>
          </w:p>
        </w:tc>
        <w:tc>
          <w:tcPr>
            <w:tcW w:w="1843" w:type="dxa"/>
            <w:noWrap w:val="0"/>
            <w:vAlign w:val="center"/>
          </w:tcPr>
          <w:p w14:paraId="01049A75">
            <w:pPr>
              <w:jc w:val="center"/>
              <w:rPr>
                <w:color w:val="000000"/>
                <w:szCs w:val="24"/>
              </w:rPr>
            </w:pPr>
            <w:r>
              <w:rPr>
                <w:color w:val="000000"/>
                <w:szCs w:val="24"/>
              </w:rPr>
              <w:t>1,081</w:t>
            </w:r>
          </w:p>
        </w:tc>
      </w:tr>
      <w:tr w14:paraId="2928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noWrap w:val="0"/>
            <w:vAlign w:val="center"/>
          </w:tcPr>
          <w:p w14:paraId="19582208">
            <w:pPr>
              <w:jc w:val="left"/>
              <w:rPr>
                <w:color w:val="000000"/>
                <w:szCs w:val="24"/>
              </w:rPr>
            </w:pPr>
            <w:r>
              <w:rPr>
                <w:color w:val="000000"/>
              </w:rPr>
              <w:t>Котельная № 8 (ул. Л.Толстого 53а)</w:t>
            </w:r>
          </w:p>
        </w:tc>
        <w:tc>
          <w:tcPr>
            <w:tcW w:w="1550" w:type="dxa"/>
            <w:gridSpan w:val="2"/>
            <w:noWrap w:val="0"/>
            <w:vAlign w:val="center"/>
          </w:tcPr>
          <w:p w14:paraId="0573A977">
            <w:pPr>
              <w:jc w:val="center"/>
              <w:rPr>
                <w:color w:val="000000"/>
                <w:szCs w:val="24"/>
              </w:rPr>
            </w:pPr>
            <w:r>
              <w:rPr>
                <w:color w:val="000000"/>
                <w:szCs w:val="24"/>
              </w:rPr>
              <w:t>муниц.</w:t>
            </w:r>
          </w:p>
        </w:tc>
        <w:tc>
          <w:tcPr>
            <w:tcW w:w="1581" w:type="dxa"/>
            <w:noWrap w:val="0"/>
            <w:vAlign w:val="center"/>
          </w:tcPr>
          <w:p w14:paraId="3446DB40">
            <w:pPr>
              <w:jc w:val="center"/>
              <w:rPr>
                <w:color w:val="000000"/>
                <w:szCs w:val="24"/>
              </w:rPr>
            </w:pPr>
            <w:r>
              <w:rPr>
                <w:color w:val="000000"/>
                <w:szCs w:val="24"/>
              </w:rPr>
              <w:t>ТВГ-1,5 / 2</w:t>
            </w:r>
          </w:p>
        </w:tc>
        <w:tc>
          <w:tcPr>
            <w:tcW w:w="1532" w:type="dxa"/>
            <w:noWrap w:val="0"/>
            <w:vAlign w:val="center"/>
          </w:tcPr>
          <w:p w14:paraId="61622C46">
            <w:pPr>
              <w:jc w:val="center"/>
              <w:rPr>
                <w:color w:val="000000"/>
                <w:szCs w:val="24"/>
              </w:rPr>
            </w:pPr>
            <w:r>
              <w:rPr>
                <w:color w:val="000000"/>
                <w:szCs w:val="24"/>
              </w:rPr>
              <w:t>1979</w:t>
            </w:r>
          </w:p>
        </w:tc>
        <w:tc>
          <w:tcPr>
            <w:tcW w:w="2024" w:type="dxa"/>
            <w:noWrap w:val="0"/>
            <w:vAlign w:val="center"/>
          </w:tcPr>
          <w:p w14:paraId="7367F0B3">
            <w:pPr>
              <w:jc w:val="center"/>
              <w:rPr>
                <w:color w:val="000000"/>
                <w:szCs w:val="24"/>
              </w:rPr>
            </w:pPr>
            <w:r>
              <w:rPr>
                <w:color w:val="000000"/>
                <w:szCs w:val="24"/>
              </w:rPr>
              <w:t>3</w:t>
            </w:r>
          </w:p>
        </w:tc>
        <w:tc>
          <w:tcPr>
            <w:tcW w:w="1639" w:type="dxa"/>
            <w:noWrap w:val="0"/>
            <w:vAlign w:val="center"/>
          </w:tcPr>
          <w:p w14:paraId="04FE6600">
            <w:pPr>
              <w:jc w:val="center"/>
              <w:rPr>
                <w:color w:val="000000"/>
                <w:szCs w:val="24"/>
              </w:rPr>
            </w:pPr>
            <w:r>
              <w:rPr>
                <w:color w:val="000000"/>
                <w:szCs w:val="24"/>
              </w:rPr>
              <w:t>1,6</w:t>
            </w:r>
          </w:p>
        </w:tc>
        <w:tc>
          <w:tcPr>
            <w:tcW w:w="1843" w:type="dxa"/>
            <w:noWrap w:val="0"/>
            <w:vAlign w:val="center"/>
          </w:tcPr>
          <w:p w14:paraId="511C55DB">
            <w:pPr>
              <w:pStyle w:val="67"/>
              <w:jc w:val="center"/>
              <w:rPr>
                <w:color w:val="auto"/>
                <w:lang w:eastAsia="en-US"/>
              </w:rPr>
            </w:pPr>
            <w:r>
              <w:rPr>
                <w:color w:val="auto"/>
                <w:lang w:eastAsia="en-US"/>
              </w:rPr>
              <w:t>газ</w:t>
            </w:r>
          </w:p>
        </w:tc>
        <w:tc>
          <w:tcPr>
            <w:tcW w:w="1417" w:type="dxa"/>
            <w:noWrap w:val="0"/>
            <w:vAlign w:val="bottom"/>
          </w:tcPr>
          <w:p w14:paraId="654FF3A5">
            <w:pPr>
              <w:rPr>
                <w:color w:val="000000"/>
                <w:sz w:val="20"/>
              </w:rPr>
            </w:pPr>
            <w:r>
              <w:rPr>
                <w:color w:val="000000"/>
                <w:sz w:val="20"/>
              </w:rPr>
              <w:t>Насел-85%, соц.сфера – 15%</w:t>
            </w:r>
          </w:p>
        </w:tc>
        <w:tc>
          <w:tcPr>
            <w:tcW w:w="1843" w:type="dxa"/>
            <w:noWrap w:val="0"/>
            <w:vAlign w:val="center"/>
          </w:tcPr>
          <w:p w14:paraId="21E57BD1">
            <w:pPr>
              <w:jc w:val="center"/>
              <w:rPr>
                <w:color w:val="000000"/>
                <w:szCs w:val="24"/>
              </w:rPr>
            </w:pPr>
            <w:r>
              <w:rPr>
                <w:color w:val="000000"/>
                <w:szCs w:val="24"/>
              </w:rPr>
              <w:t>0,686</w:t>
            </w:r>
          </w:p>
        </w:tc>
      </w:tr>
      <w:tr w14:paraId="0461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noWrap w:val="0"/>
            <w:vAlign w:val="center"/>
          </w:tcPr>
          <w:p w14:paraId="11E29408">
            <w:pPr>
              <w:jc w:val="left"/>
              <w:rPr>
                <w:color w:val="000000"/>
                <w:szCs w:val="24"/>
              </w:rPr>
            </w:pPr>
            <w:r>
              <w:rPr>
                <w:color w:val="000000"/>
              </w:rPr>
              <w:t>Котельная № 9 (ул. Куйбышева 333а)</w:t>
            </w:r>
          </w:p>
        </w:tc>
        <w:tc>
          <w:tcPr>
            <w:tcW w:w="1550" w:type="dxa"/>
            <w:gridSpan w:val="2"/>
            <w:noWrap w:val="0"/>
            <w:vAlign w:val="center"/>
          </w:tcPr>
          <w:p w14:paraId="22545855">
            <w:pPr>
              <w:jc w:val="center"/>
              <w:rPr>
                <w:color w:val="000000"/>
                <w:szCs w:val="24"/>
              </w:rPr>
            </w:pPr>
            <w:r>
              <w:rPr>
                <w:color w:val="000000"/>
                <w:szCs w:val="24"/>
              </w:rPr>
              <w:t>муниц.</w:t>
            </w:r>
          </w:p>
        </w:tc>
        <w:tc>
          <w:tcPr>
            <w:tcW w:w="1581" w:type="dxa"/>
            <w:noWrap w:val="0"/>
            <w:vAlign w:val="center"/>
          </w:tcPr>
          <w:p w14:paraId="609706D8">
            <w:pPr>
              <w:jc w:val="center"/>
              <w:rPr>
                <w:color w:val="000000"/>
                <w:szCs w:val="24"/>
              </w:rPr>
            </w:pPr>
            <w:r>
              <w:rPr>
                <w:color w:val="000000"/>
                <w:szCs w:val="24"/>
              </w:rPr>
              <w:t>ТВГ-1,5 / 4</w:t>
            </w:r>
          </w:p>
        </w:tc>
        <w:tc>
          <w:tcPr>
            <w:tcW w:w="1532" w:type="dxa"/>
            <w:noWrap w:val="0"/>
            <w:vAlign w:val="center"/>
          </w:tcPr>
          <w:p w14:paraId="43925F80">
            <w:pPr>
              <w:jc w:val="center"/>
              <w:rPr>
                <w:color w:val="000000"/>
                <w:szCs w:val="24"/>
              </w:rPr>
            </w:pPr>
            <w:r>
              <w:rPr>
                <w:color w:val="000000"/>
                <w:szCs w:val="24"/>
              </w:rPr>
              <w:t>1973, 1979, 1980, 1981</w:t>
            </w:r>
          </w:p>
        </w:tc>
        <w:tc>
          <w:tcPr>
            <w:tcW w:w="2024" w:type="dxa"/>
            <w:noWrap w:val="0"/>
            <w:vAlign w:val="center"/>
          </w:tcPr>
          <w:p w14:paraId="5A44FA17">
            <w:pPr>
              <w:jc w:val="center"/>
              <w:rPr>
                <w:color w:val="000000"/>
                <w:szCs w:val="24"/>
              </w:rPr>
            </w:pPr>
            <w:r>
              <w:rPr>
                <w:color w:val="000000"/>
                <w:szCs w:val="24"/>
              </w:rPr>
              <w:t>6</w:t>
            </w:r>
          </w:p>
        </w:tc>
        <w:tc>
          <w:tcPr>
            <w:tcW w:w="1639" w:type="dxa"/>
            <w:noWrap w:val="0"/>
            <w:vAlign w:val="center"/>
          </w:tcPr>
          <w:p w14:paraId="0C5A7875">
            <w:pPr>
              <w:jc w:val="center"/>
              <w:rPr>
                <w:color w:val="000000"/>
                <w:szCs w:val="24"/>
              </w:rPr>
            </w:pPr>
            <w:r>
              <w:rPr>
                <w:color w:val="000000"/>
                <w:szCs w:val="24"/>
              </w:rPr>
              <w:t>1,98</w:t>
            </w:r>
          </w:p>
        </w:tc>
        <w:tc>
          <w:tcPr>
            <w:tcW w:w="1843" w:type="dxa"/>
            <w:noWrap w:val="0"/>
            <w:vAlign w:val="center"/>
          </w:tcPr>
          <w:p w14:paraId="68C04B40">
            <w:pPr>
              <w:pStyle w:val="67"/>
              <w:jc w:val="center"/>
              <w:rPr>
                <w:color w:val="auto"/>
                <w:lang w:eastAsia="en-US"/>
              </w:rPr>
            </w:pPr>
            <w:r>
              <w:rPr>
                <w:color w:val="auto"/>
                <w:lang w:eastAsia="en-US"/>
              </w:rPr>
              <w:t>газ</w:t>
            </w:r>
          </w:p>
        </w:tc>
        <w:tc>
          <w:tcPr>
            <w:tcW w:w="1417" w:type="dxa"/>
            <w:noWrap w:val="0"/>
            <w:vAlign w:val="bottom"/>
          </w:tcPr>
          <w:p w14:paraId="0FB640B5">
            <w:pPr>
              <w:rPr>
                <w:color w:val="000000"/>
                <w:sz w:val="20"/>
              </w:rPr>
            </w:pPr>
            <w:r>
              <w:rPr>
                <w:color w:val="000000"/>
                <w:sz w:val="20"/>
              </w:rPr>
              <w:t>Насел-85%, соц.сфера – 15%</w:t>
            </w:r>
          </w:p>
        </w:tc>
        <w:tc>
          <w:tcPr>
            <w:tcW w:w="1843" w:type="dxa"/>
            <w:noWrap w:val="0"/>
            <w:vAlign w:val="center"/>
          </w:tcPr>
          <w:p w14:paraId="30F611B6">
            <w:pPr>
              <w:jc w:val="center"/>
              <w:rPr>
                <w:color w:val="000000"/>
                <w:szCs w:val="24"/>
              </w:rPr>
            </w:pPr>
            <w:r>
              <w:rPr>
                <w:color w:val="000000"/>
                <w:szCs w:val="24"/>
              </w:rPr>
              <w:t>3,944</w:t>
            </w:r>
          </w:p>
        </w:tc>
      </w:tr>
      <w:tr w14:paraId="7172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noWrap w:val="0"/>
            <w:vAlign w:val="center"/>
          </w:tcPr>
          <w:p w14:paraId="02593238">
            <w:pPr>
              <w:jc w:val="left"/>
              <w:rPr>
                <w:color w:val="000000"/>
              </w:rPr>
            </w:pPr>
            <w:r>
              <w:rPr>
                <w:color w:val="000000"/>
              </w:rPr>
              <w:t>Котельная № 12 (ул. Земина 59а</w:t>
            </w:r>
          </w:p>
        </w:tc>
        <w:tc>
          <w:tcPr>
            <w:tcW w:w="1550" w:type="dxa"/>
            <w:gridSpan w:val="2"/>
            <w:noWrap w:val="0"/>
            <w:vAlign w:val="center"/>
          </w:tcPr>
          <w:p w14:paraId="27BE3D70">
            <w:pPr>
              <w:jc w:val="center"/>
              <w:rPr>
                <w:color w:val="000000"/>
                <w:szCs w:val="24"/>
              </w:rPr>
            </w:pPr>
            <w:r>
              <w:rPr>
                <w:color w:val="000000"/>
                <w:szCs w:val="24"/>
              </w:rPr>
              <w:t>муниц</w:t>
            </w:r>
          </w:p>
        </w:tc>
        <w:tc>
          <w:tcPr>
            <w:tcW w:w="1581" w:type="dxa"/>
            <w:noWrap w:val="0"/>
            <w:vAlign w:val="center"/>
          </w:tcPr>
          <w:p w14:paraId="3E0BDA67">
            <w:pPr>
              <w:jc w:val="center"/>
              <w:rPr>
                <w:color w:val="000000"/>
                <w:szCs w:val="24"/>
              </w:rPr>
            </w:pPr>
            <w:r>
              <w:rPr>
                <w:color w:val="000000"/>
                <w:szCs w:val="24"/>
              </w:rPr>
              <w:t>ТВГ-1,5 / 3</w:t>
            </w:r>
          </w:p>
        </w:tc>
        <w:tc>
          <w:tcPr>
            <w:tcW w:w="1532" w:type="dxa"/>
            <w:noWrap w:val="0"/>
            <w:vAlign w:val="center"/>
          </w:tcPr>
          <w:p w14:paraId="1EE1E709">
            <w:pPr>
              <w:jc w:val="center"/>
              <w:rPr>
                <w:color w:val="000000"/>
                <w:szCs w:val="24"/>
              </w:rPr>
            </w:pPr>
            <w:r>
              <w:rPr>
                <w:color w:val="000000"/>
                <w:szCs w:val="24"/>
              </w:rPr>
              <w:t>1983, 1998</w:t>
            </w:r>
          </w:p>
        </w:tc>
        <w:tc>
          <w:tcPr>
            <w:tcW w:w="2024" w:type="dxa"/>
            <w:noWrap w:val="0"/>
            <w:vAlign w:val="center"/>
          </w:tcPr>
          <w:p w14:paraId="2C8D42C8">
            <w:pPr>
              <w:jc w:val="center"/>
              <w:rPr>
                <w:color w:val="000000"/>
                <w:szCs w:val="24"/>
              </w:rPr>
            </w:pPr>
            <w:r>
              <w:rPr>
                <w:color w:val="000000"/>
                <w:szCs w:val="24"/>
              </w:rPr>
              <w:t>4,5</w:t>
            </w:r>
          </w:p>
        </w:tc>
        <w:tc>
          <w:tcPr>
            <w:tcW w:w="1639" w:type="dxa"/>
            <w:noWrap w:val="0"/>
            <w:vAlign w:val="center"/>
          </w:tcPr>
          <w:p w14:paraId="03D3F2D0">
            <w:pPr>
              <w:jc w:val="center"/>
              <w:rPr>
                <w:color w:val="000000"/>
                <w:szCs w:val="24"/>
              </w:rPr>
            </w:pPr>
            <w:r>
              <w:rPr>
                <w:color w:val="000000"/>
                <w:szCs w:val="24"/>
              </w:rPr>
              <w:t>2,2</w:t>
            </w:r>
          </w:p>
        </w:tc>
        <w:tc>
          <w:tcPr>
            <w:tcW w:w="1843" w:type="dxa"/>
            <w:noWrap w:val="0"/>
            <w:vAlign w:val="center"/>
          </w:tcPr>
          <w:p w14:paraId="7FA87168">
            <w:pPr>
              <w:pStyle w:val="67"/>
              <w:jc w:val="center"/>
              <w:rPr>
                <w:color w:val="auto"/>
                <w:lang w:eastAsia="en-US"/>
              </w:rPr>
            </w:pPr>
            <w:r>
              <w:rPr>
                <w:color w:val="auto"/>
                <w:lang w:eastAsia="en-US"/>
              </w:rPr>
              <w:t>газ</w:t>
            </w:r>
          </w:p>
        </w:tc>
        <w:tc>
          <w:tcPr>
            <w:tcW w:w="1417" w:type="dxa"/>
            <w:noWrap w:val="0"/>
            <w:vAlign w:val="bottom"/>
          </w:tcPr>
          <w:p w14:paraId="7889B818">
            <w:pPr>
              <w:rPr>
                <w:color w:val="000000"/>
                <w:sz w:val="20"/>
              </w:rPr>
            </w:pPr>
            <w:r>
              <w:rPr>
                <w:color w:val="000000"/>
                <w:sz w:val="20"/>
              </w:rPr>
              <w:t>Насел-85%, соц. сфера – 15%</w:t>
            </w:r>
          </w:p>
        </w:tc>
        <w:tc>
          <w:tcPr>
            <w:tcW w:w="1843" w:type="dxa"/>
            <w:noWrap w:val="0"/>
            <w:vAlign w:val="center"/>
          </w:tcPr>
          <w:p w14:paraId="61C7189D">
            <w:pPr>
              <w:jc w:val="center"/>
              <w:rPr>
                <w:color w:val="000000"/>
                <w:szCs w:val="24"/>
              </w:rPr>
            </w:pPr>
            <w:r>
              <w:rPr>
                <w:color w:val="000000"/>
                <w:szCs w:val="24"/>
              </w:rPr>
              <w:t>1,484</w:t>
            </w:r>
          </w:p>
        </w:tc>
      </w:tr>
      <w:tr w14:paraId="6C7B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noWrap w:val="0"/>
            <w:vAlign w:val="center"/>
          </w:tcPr>
          <w:p w14:paraId="2FA6DE83">
            <w:pPr>
              <w:jc w:val="left"/>
              <w:rPr>
                <w:color w:val="000000"/>
              </w:rPr>
            </w:pPr>
            <w:r>
              <w:rPr>
                <w:color w:val="000000"/>
              </w:rPr>
              <w:t>Котельная № 15 (ул. Т.Потаповой 129б)</w:t>
            </w:r>
          </w:p>
        </w:tc>
        <w:tc>
          <w:tcPr>
            <w:tcW w:w="1550" w:type="dxa"/>
            <w:gridSpan w:val="2"/>
            <w:noWrap w:val="0"/>
            <w:vAlign w:val="center"/>
          </w:tcPr>
          <w:p w14:paraId="3CDBCFF7">
            <w:pPr>
              <w:jc w:val="center"/>
              <w:rPr>
                <w:color w:val="000000"/>
                <w:szCs w:val="24"/>
              </w:rPr>
            </w:pPr>
            <w:r>
              <w:rPr>
                <w:color w:val="000000"/>
                <w:szCs w:val="24"/>
              </w:rPr>
              <w:t>муниц</w:t>
            </w:r>
          </w:p>
        </w:tc>
        <w:tc>
          <w:tcPr>
            <w:tcW w:w="1581" w:type="dxa"/>
            <w:noWrap w:val="0"/>
            <w:vAlign w:val="center"/>
          </w:tcPr>
          <w:p w14:paraId="705BA80C">
            <w:pPr>
              <w:jc w:val="center"/>
              <w:rPr>
                <w:color w:val="000000"/>
                <w:szCs w:val="24"/>
              </w:rPr>
            </w:pPr>
            <w:r>
              <w:rPr>
                <w:color w:val="000000"/>
                <w:szCs w:val="24"/>
              </w:rPr>
              <w:t>ТВГ-1,5 / 2</w:t>
            </w:r>
          </w:p>
        </w:tc>
        <w:tc>
          <w:tcPr>
            <w:tcW w:w="1532" w:type="dxa"/>
            <w:noWrap w:val="0"/>
            <w:vAlign w:val="center"/>
          </w:tcPr>
          <w:p w14:paraId="5AB9CFDE">
            <w:pPr>
              <w:jc w:val="center"/>
              <w:rPr>
                <w:color w:val="000000"/>
                <w:szCs w:val="24"/>
              </w:rPr>
            </w:pPr>
            <w:r>
              <w:rPr>
                <w:color w:val="000000"/>
                <w:szCs w:val="24"/>
              </w:rPr>
              <w:t>1985</w:t>
            </w:r>
          </w:p>
        </w:tc>
        <w:tc>
          <w:tcPr>
            <w:tcW w:w="2024" w:type="dxa"/>
            <w:noWrap w:val="0"/>
            <w:vAlign w:val="center"/>
          </w:tcPr>
          <w:p w14:paraId="4D3E5E81">
            <w:pPr>
              <w:jc w:val="center"/>
              <w:rPr>
                <w:color w:val="000000"/>
                <w:szCs w:val="24"/>
              </w:rPr>
            </w:pPr>
            <w:r>
              <w:rPr>
                <w:color w:val="000000"/>
                <w:szCs w:val="24"/>
              </w:rPr>
              <w:t>3</w:t>
            </w:r>
          </w:p>
        </w:tc>
        <w:tc>
          <w:tcPr>
            <w:tcW w:w="1639" w:type="dxa"/>
            <w:noWrap w:val="0"/>
            <w:vAlign w:val="center"/>
          </w:tcPr>
          <w:p w14:paraId="2B21961B">
            <w:pPr>
              <w:jc w:val="center"/>
              <w:rPr>
                <w:color w:val="000000"/>
                <w:szCs w:val="24"/>
              </w:rPr>
            </w:pPr>
            <w:r>
              <w:rPr>
                <w:color w:val="000000"/>
                <w:szCs w:val="24"/>
              </w:rPr>
              <w:t>1,4</w:t>
            </w:r>
          </w:p>
        </w:tc>
        <w:tc>
          <w:tcPr>
            <w:tcW w:w="1843" w:type="dxa"/>
            <w:noWrap w:val="0"/>
            <w:vAlign w:val="center"/>
          </w:tcPr>
          <w:p w14:paraId="510942B1">
            <w:pPr>
              <w:pStyle w:val="67"/>
              <w:jc w:val="center"/>
              <w:rPr>
                <w:color w:val="auto"/>
                <w:lang w:eastAsia="en-US"/>
              </w:rPr>
            </w:pPr>
            <w:r>
              <w:rPr>
                <w:color w:val="auto"/>
                <w:lang w:eastAsia="en-US"/>
              </w:rPr>
              <w:t>газ</w:t>
            </w:r>
          </w:p>
        </w:tc>
        <w:tc>
          <w:tcPr>
            <w:tcW w:w="1417" w:type="dxa"/>
            <w:noWrap w:val="0"/>
            <w:vAlign w:val="bottom"/>
          </w:tcPr>
          <w:p w14:paraId="15CDC8C4">
            <w:pPr>
              <w:rPr>
                <w:color w:val="000000"/>
                <w:sz w:val="20"/>
              </w:rPr>
            </w:pPr>
            <w:r>
              <w:rPr>
                <w:color w:val="000000"/>
                <w:sz w:val="20"/>
              </w:rPr>
              <w:t>Насел-85%, соц. сфера – 15%</w:t>
            </w:r>
          </w:p>
        </w:tc>
        <w:tc>
          <w:tcPr>
            <w:tcW w:w="1843" w:type="dxa"/>
            <w:noWrap w:val="0"/>
            <w:vAlign w:val="center"/>
          </w:tcPr>
          <w:p w14:paraId="19B5445A">
            <w:pPr>
              <w:jc w:val="center"/>
              <w:rPr>
                <w:color w:val="000000"/>
                <w:szCs w:val="24"/>
              </w:rPr>
            </w:pPr>
            <w:r>
              <w:rPr>
                <w:color w:val="000000"/>
                <w:szCs w:val="24"/>
              </w:rPr>
              <w:t>1</w:t>
            </w:r>
          </w:p>
        </w:tc>
      </w:tr>
      <w:tr w14:paraId="2ED1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noWrap w:val="0"/>
            <w:vAlign w:val="center"/>
          </w:tcPr>
          <w:p w14:paraId="39F2D08B">
            <w:pPr>
              <w:jc w:val="left"/>
              <w:rPr>
                <w:color w:val="000000"/>
              </w:rPr>
            </w:pPr>
            <w:r>
              <w:rPr>
                <w:color w:val="000000"/>
              </w:rPr>
              <w:t>Котельная № 16 (ул. Л.Чайкиной 12)</w:t>
            </w:r>
          </w:p>
        </w:tc>
        <w:tc>
          <w:tcPr>
            <w:tcW w:w="1550" w:type="dxa"/>
            <w:gridSpan w:val="2"/>
            <w:noWrap w:val="0"/>
            <w:vAlign w:val="center"/>
          </w:tcPr>
          <w:p w14:paraId="132EBEB1">
            <w:pPr>
              <w:jc w:val="center"/>
              <w:rPr>
                <w:color w:val="000000"/>
                <w:szCs w:val="24"/>
              </w:rPr>
            </w:pPr>
            <w:r>
              <w:rPr>
                <w:color w:val="000000"/>
                <w:szCs w:val="24"/>
              </w:rPr>
              <w:t>муниц</w:t>
            </w:r>
          </w:p>
        </w:tc>
        <w:tc>
          <w:tcPr>
            <w:tcW w:w="1581" w:type="dxa"/>
            <w:noWrap w:val="0"/>
            <w:vAlign w:val="center"/>
          </w:tcPr>
          <w:p w14:paraId="1C49C00F">
            <w:pPr>
              <w:jc w:val="center"/>
              <w:rPr>
                <w:color w:val="000000"/>
                <w:szCs w:val="24"/>
              </w:rPr>
            </w:pPr>
            <w:r>
              <w:rPr>
                <w:color w:val="000000"/>
                <w:szCs w:val="24"/>
              </w:rPr>
              <w:t>ДКВР-2,5/13 / 2, КВГ-4,65 / 1</w:t>
            </w:r>
          </w:p>
        </w:tc>
        <w:tc>
          <w:tcPr>
            <w:tcW w:w="1532" w:type="dxa"/>
            <w:noWrap w:val="0"/>
            <w:vAlign w:val="center"/>
          </w:tcPr>
          <w:p w14:paraId="111F7F84">
            <w:pPr>
              <w:jc w:val="center"/>
              <w:rPr>
                <w:color w:val="000000"/>
                <w:szCs w:val="24"/>
              </w:rPr>
            </w:pPr>
            <w:r>
              <w:rPr>
                <w:color w:val="000000"/>
                <w:szCs w:val="24"/>
              </w:rPr>
              <w:t>1990, 1988, 1989</w:t>
            </w:r>
          </w:p>
        </w:tc>
        <w:tc>
          <w:tcPr>
            <w:tcW w:w="2024" w:type="dxa"/>
            <w:noWrap w:val="0"/>
            <w:vAlign w:val="center"/>
          </w:tcPr>
          <w:p w14:paraId="6FD5F375">
            <w:pPr>
              <w:jc w:val="center"/>
              <w:rPr>
                <w:color w:val="000000"/>
                <w:szCs w:val="24"/>
              </w:rPr>
            </w:pPr>
            <w:r>
              <w:rPr>
                <w:color w:val="000000"/>
                <w:szCs w:val="24"/>
              </w:rPr>
              <w:t>7</w:t>
            </w:r>
          </w:p>
        </w:tc>
        <w:tc>
          <w:tcPr>
            <w:tcW w:w="1639" w:type="dxa"/>
            <w:noWrap w:val="0"/>
            <w:vAlign w:val="center"/>
          </w:tcPr>
          <w:p w14:paraId="5C3AC5D9">
            <w:pPr>
              <w:jc w:val="center"/>
              <w:rPr>
                <w:color w:val="000000"/>
                <w:szCs w:val="24"/>
              </w:rPr>
            </w:pPr>
            <w:r>
              <w:rPr>
                <w:color w:val="000000"/>
                <w:szCs w:val="24"/>
              </w:rPr>
              <w:t>4,56</w:t>
            </w:r>
          </w:p>
        </w:tc>
        <w:tc>
          <w:tcPr>
            <w:tcW w:w="1843" w:type="dxa"/>
            <w:noWrap w:val="0"/>
            <w:vAlign w:val="center"/>
          </w:tcPr>
          <w:p w14:paraId="4592E7DE">
            <w:pPr>
              <w:pStyle w:val="67"/>
              <w:jc w:val="center"/>
              <w:rPr>
                <w:color w:val="auto"/>
                <w:lang w:eastAsia="en-US"/>
              </w:rPr>
            </w:pPr>
            <w:r>
              <w:rPr>
                <w:color w:val="auto"/>
                <w:lang w:eastAsia="en-US"/>
              </w:rPr>
              <w:t>газ</w:t>
            </w:r>
          </w:p>
        </w:tc>
        <w:tc>
          <w:tcPr>
            <w:tcW w:w="1417" w:type="dxa"/>
            <w:noWrap w:val="0"/>
            <w:vAlign w:val="bottom"/>
          </w:tcPr>
          <w:p w14:paraId="2384BCBA">
            <w:pPr>
              <w:rPr>
                <w:color w:val="000000"/>
                <w:sz w:val="20"/>
              </w:rPr>
            </w:pPr>
            <w:r>
              <w:rPr>
                <w:color w:val="000000"/>
                <w:sz w:val="20"/>
              </w:rPr>
              <w:t>Насел-85%, соц. сфера – 15%</w:t>
            </w:r>
          </w:p>
        </w:tc>
        <w:tc>
          <w:tcPr>
            <w:tcW w:w="1843" w:type="dxa"/>
            <w:noWrap w:val="0"/>
            <w:vAlign w:val="center"/>
          </w:tcPr>
          <w:p w14:paraId="5B6FF24E">
            <w:pPr>
              <w:jc w:val="center"/>
              <w:rPr>
                <w:color w:val="000000"/>
                <w:szCs w:val="24"/>
              </w:rPr>
            </w:pPr>
            <w:r>
              <w:rPr>
                <w:color w:val="000000"/>
                <w:szCs w:val="24"/>
              </w:rPr>
              <w:t>5,332</w:t>
            </w:r>
          </w:p>
        </w:tc>
      </w:tr>
      <w:tr w14:paraId="42BD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noWrap w:val="0"/>
            <w:vAlign w:val="center"/>
          </w:tcPr>
          <w:p w14:paraId="1B4AC9CB">
            <w:pPr>
              <w:jc w:val="left"/>
              <w:rPr>
                <w:color w:val="000000"/>
              </w:rPr>
            </w:pPr>
            <w:r>
              <w:rPr>
                <w:color w:val="000000"/>
              </w:rPr>
              <w:t>Котельная № 17 (ул. Крымская 96а)</w:t>
            </w:r>
          </w:p>
        </w:tc>
        <w:tc>
          <w:tcPr>
            <w:tcW w:w="1550" w:type="dxa"/>
            <w:gridSpan w:val="2"/>
            <w:noWrap w:val="0"/>
            <w:vAlign w:val="center"/>
          </w:tcPr>
          <w:p w14:paraId="751342EA">
            <w:pPr>
              <w:jc w:val="center"/>
              <w:rPr>
                <w:color w:val="000000"/>
                <w:szCs w:val="24"/>
              </w:rPr>
            </w:pPr>
            <w:r>
              <w:rPr>
                <w:color w:val="000000"/>
                <w:szCs w:val="24"/>
              </w:rPr>
              <w:t>муниц</w:t>
            </w:r>
          </w:p>
        </w:tc>
        <w:tc>
          <w:tcPr>
            <w:tcW w:w="1581" w:type="dxa"/>
            <w:noWrap w:val="0"/>
            <w:vAlign w:val="center"/>
          </w:tcPr>
          <w:p w14:paraId="49076261">
            <w:pPr>
              <w:jc w:val="center"/>
              <w:rPr>
                <w:color w:val="000000"/>
                <w:szCs w:val="24"/>
              </w:rPr>
            </w:pPr>
            <w:r>
              <w:rPr>
                <w:color w:val="000000"/>
                <w:szCs w:val="24"/>
              </w:rPr>
              <w:t>ТВГ-1,5 / 3</w:t>
            </w:r>
          </w:p>
        </w:tc>
        <w:tc>
          <w:tcPr>
            <w:tcW w:w="1532" w:type="dxa"/>
            <w:noWrap w:val="0"/>
            <w:vAlign w:val="center"/>
          </w:tcPr>
          <w:p w14:paraId="55678321">
            <w:pPr>
              <w:jc w:val="center"/>
              <w:rPr>
                <w:color w:val="000000"/>
                <w:szCs w:val="24"/>
              </w:rPr>
            </w:pPr>
            <w:r>
              <w:rPr>
                <w:color w:val="000000"/>
                <w:szCs w:val="24"/>
              </w:rPr>
              <w:t>1977, 1978</w:t>
            </w:r>
          </w:p>
        </w:tc>
        <w:tc>
          <w:tcPr>
            <w:tcW w:w="2024" w:type="dxa"/>
            <w:noWrap w:val="0"/>
            <w:vAlign w:val="center"/>
          </w:tcPr>
          <w:p w14:paraId="3607C4CC">
            <w:pPr>
              <w:jc w:val="center"/>
              <w:rPr>
                <w:color w:val="000000"/>
                <w:szCs w:val="24"/>
              </w:rPr>
            </w:pPr>
            <w:r>
              <w:rPr>
                <w:color w:val="000000"/>
                <w:szCs w:val="24"/>
              </w:rPr>
              <w:t>4,5</w:t>
            </w:r>
          </w:p>
        </w:tc>
        <w:tc>
          <w:tcPr>
            <w:tcW w:w="1639" w:type="dxa"/>
            <w:noWrap w:val="0"/>
            <w:vAlign w:val="center"/>
          </w:tcPr>
          <w:p w14:paraId="2AD87532">
            <w:pPr>
              <w:jc w:val="center"/>
              <w:rPr>
                <w:color w:val="000000"/>
                <w:szCs w:val="24"/>
              </w:rPr>
            </w:pPr>
            <w:r>
              <w:rPr>
                <w:color w:val="000000"/>
                <w:szCs w:val="24"/>
              </w:rPr>
              <w:t>2,3</w:t>
            </w:r>
          </w:p>
        </w:tc>
        <w:tc>
          <w:tcPr>
            <w:tcW w:w="1843" w:type="dxa"/>
            <w:noWrap w:val="0"/>
            <w:vAlign w:val="center"/>
          </w:tcPr>
          <w:p w14:paraId="6CA99164">
            <w:pPr>
              <w:pStyle w:val="67"/>
              <w:jc w:val="center"/>
              <w:rPr>
                <w:color w:val="auto"/>
                <w:lang w:eastAsia="en-US"/>
              </w:rPr>
            </w:pPr>
            <w:r>
              <w:rPr>
                <w:color w:val="auto"/>
                <w:lang w:eastAsia="en-US"/>
              </w:rPr>
              <w:t>газ</w:t>
            </w:r>
          </w:p>
        </w:tc>
        <w:tc>
          <w:tcPr>
            <w:tcW w:w="1417" w:type="dxa"/>
            <w:noWrap w:val="0"/>
            <w:vAlign w:val="bottom"/>
          </w:tcPr>
          <w:p w14:paraId="68281E24">
            <w:pPr>
              <w:rPr>
                <w:color w:val="000000"/>
                <w:sz w:val="20"/>
              </w:rPr>
            </w:pPr>
            <w:r>
              <w:rPr>
                <w:color w:val="000000"/>
                <w:sz w:val="20"/>
              </w:rPr>
              <w:t>Насел-85%, соц. сфера – 15%</w:t>
            </w:r>
          </w:p>
        </w:tc>
        <w:tc>
          <w:tcPr>
            <w:tcW w:w="1843" w:type="dxa"/>
            <w:noWrap w:val="0"/>
            <w:vAlign w:val="center"/>
          </w:tcPr>
          <w:p w14:paraId="602DB47D">
            <w:pPr>
              <w:jc w:val="center"/>
              <w:rPr>
                <w:color w:val="000000"/>
                <w:szCs w:val="24"/>
              </w:rPr>
            </w:pPr>
            <w:r>
              <w:rPr>
                <w:color w:val="000000"/>
                <w:szCs w:val="24"/>
              </w:rPr>
              <w:t>1,128</w:t>
            </w:r>
          </w:p>
        </w:tc>
      </w:tr>
      <w:tr w14:paraId="4E0E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noWrap w:val="0"/>
            <w:vAlign w:val="center"/>
          </w:tcPr>
          <w:p w14:paraId="1CE58189">
            <w:pPr>
              <w:jc w:val="left"/>
              <w:rPr>
                <w:color w:val="000000"/>
              </w:rPr>
            </w:pPr>
            <w:r>
              <w:rPr>
                <w:color w:val="000000"/>
              </w:rPr>
              <w:t>Котельная № 18 (ул. 9 линия 21а)</w:t>
            </w:r>
          </w:p>
        </w:tc>
        <w:tc>
          <w:tcPr>
            <w:tcW w:w="1550" w:type="dxa"/>
            <w:gridSpan w:val="2"/>
            <w:noWrap w:val="0"/>
            <w:vAlign w:val="center"/>
          </w:tcPr>
          <w:p w14:paraId="23D70FC1">
            <w:pPr>
              <w:jc w:val="center"/>
              <w:rPr>
                <w:color w:val="000000"/>
                <w:szCs w:val="24"/>
              </w:rPr>
            </w:pPr>
            <w:r>
              <w:rPr>
                <w:color w:val="000000"/>
                <w:szCs w:val="24"/>
              </w:rPr>
              <w:t>муниц</w:t>
            </w:r>
          </w:p>
        </w:tc>
        <w:tc>
          <w:tcPr>
            <w:tcW w:w="1581" w:type="dxa"/>
            <w:noWrap w:val="0"/>
            <w:vAlign w:val="center"/>
          </w:tcPr>
          <w:p w14:paraId="4A0EDA4B">
            <w:pPr>
              <w:jc w:val="center"/>
              <w:rPr>
                <w:color w:val="000000"/>
                <w:szCs w:val="24"/>
              </w:rPr>
            </w:pPr>
            <w:r>
              <w:rPr>
                <w:color w:val="000000"/>
                <w:szCs w:val="24"/>
              </w:rPr>
              <w:t>ТВГ-1,5 / 4</w:t>
            </w:r>
          </w:p>
        </w:tc>
        <w:tc>
          <w:tcPr>
            <w:tcW w:w="1532" w:type="dxa"/>
            <w:noWrap w:val="0"/>
            <w:vAlign w:val="center"/>
          </w:tcPr>
          <w:p w14:paraId="73478082">
            <w:pPr>
              <w:jc w:val="center"/>
              <w:rPr>
                <w:color w:val="000000"/>
                <w:szCs w:val="24"/>
              </w:rPr>
            </w:pPr>
            <w:r>
              <w:rPr>
                <w:color w:val="000000"/>
                <w:szCs w:val="24"/>
              </w:rPr>
              <w:t>1988, 1998</w:t>
            </w:r>
          </w:p>
        </w:tc>
        <w:tc>
          <w:tcPr>
            <w:tcW w:w="2024" w:type="dxa"/>
            <w:noWrap w:val="0"/>
            <w:vAlign w:val="center"/>
          </w:tcPr>
          <w:p w14:paraId="6AD4C894">
            <w:pPr>
              <w:jc w:val="center"/>
              <w:rPr>
                <w:color w:val="000000"/>
                <w:szCs w:val="24"/>
              </w:rPr>
            </w:pPr>
            <w:r>
              <w:rPr>
                <w:color w:val="000000"/>
                <w:szCs w:val="24"/>
              </w:rPr>
              <w:t>6</w:t>
            </w:r>
          </w:p>
        </w:tc>
        <w:tc>
          <w:tcPr>
            <w:tcW w:w="1639" w:type="dxa"/>
            <w:noWrap w:val="0"/>
            <w:vAlign w:val="center"/>
          </w:tcPr>
          <w:p w14:paraId="68659806">
            <w:pPr>
              <w:jc w:val="center"/>
              <w:rPr>
                <w:color w:val="000000"/>
                <w:szCs w:val="24"/>
              </w:rPr>
            </w:pPr>
            <w:r>
              <w:rPr>
                <w:color w:val="000000"/>
                <w:szCs w:val="24"/>
              </w:rPr>
              <w:t>3,95</w:t>
            </w:r>
          </w:p>
        </w:tc>
        <w:tc>
          <w:tcPr>
            <w:tcW w:w="1843" w:type="dxa"/>
            <w:noWrap w:val="0"/>
            <w:vAlign w:val="center"/>
          </w:tcPr>
          <w:p w14:paraId="6F79CF72">
            <w:pPr>
              <w:pStyle w:val="67"/>
              <w:jc w:val="center"/>
              <w:rPr>
                <w:color w:val="auto"/>
                <w:lang w:eastAsia="en-US"/>
              </w:rPr>
            </w:pPr>
            <w:r>
              <w:rPr>
                <w:color w:val="auto"/>
                <w:lang w:eastAsia="en-US"/>
              </w:rPr>
              <w:t>газ</w:t>
            </w:r>
          </w:p>
        </w:tc>
        <w:tc>
          <w:tcPr>
            <w:tcW w:w="1417" w:type="dxa"/>
            <w:noWrap w:val="0"/>
            <w:vAlign w:val="bottom"/>
          </w:tcPr>
          <w:p w14:paraId="62195FCF">
            <w:pPr>
              <w:rPr>
                <w:color w:val="000000"/>
                <w:sz w:val="20"/>
              </w:rPr>
            </w:pPr>
            <w:r>
              <w:rPr>
                <w:color w:val="000000"/>
                <w:sz w:val="20"/>
              </w:rPr>
              <w:t>Насел-85%, соц. сфера – 15%</w:t>
            </w:r>
          </w:p>
        </w:tc>
        <w:tc>
          <w:tcPr>
            <w:tcW w:w="1843" w:type="dxa"/>
            <w:noWrap w:val="0"/>
            <w:vAlign w:val="center"/>
          </w:tcPr>
          <w:p w14:paraId="470EFF80">
            <w:pPr>
              <w:jc w:val="center"/>
              <w:rPr>
                <w:color w:val="000000"/>
                <w:szCs w:val="24"/>
              </w:rPr>
            </w:pPr>
            <w:r>
              <w:rPr>
                <w:color w:val="000000"/>
                <w:szCs w:val="24"/>
              </w:rPr>
              <w:t>3,658</w:t>
            </w:r>
          </w:p>
        </w:tc>
      </w:tr>
      <w:tr w14:paraId="0DAC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noWrap w:val="0"/>
            <w:vAlign w:val="center"/>
          </w:tcPr>
          <w:p w14:paraId="0B07E81E">
            <w:pPr>
              <w:jc w:val="left"/>
              <w:rPr>
                <w:color w:val="000000"/>
              </w:rPr>
            </w:pPr>
            <w:r>
              <w:rPr>
                <w:color w:val="000000"/>
              </w:rPr>
              <w:t>Котельная № 20 (ул. Восточная 48)</w:t>
            </w:r>
          </w:p>
        </w:tc>
        <w:tc>
          <w:tcPr>
            <w:tcW w:w="1550" w:type="dxa"/>
            <w:gridSpan w:val="2"/>
            <w:noWrap w:val="0"/>
            <w:vAlign w:val="center"/>
          </w:tcPr>
          <w:p w14:paraId="6A7D04A8">
            <w:pPr>
              <w:jc w:val="center"/>
              <w:rPr>
                <w:color w:val="000000"/>
                <w:szCs w:val="24"/>
              </w:rPr>
            </w:pPr>
            <w:r>
              <w:rPr>
                <w:color w:val="000000"/>
                <w:szCs w:val="24"/>
              </w:rPr>
              <w:t>аренда</w:t>
            </w:r>
          </w:p>
        </w:tc>
        <w:tc>
          <w:tcPr>
            <w:tcW w:w="1581" w:type="dxa"/>
            <w:noWrap w:val="0"/>
            <w:vAlign w:val="center"/>
          </w:tcPr>
          <w:p w14:paraId="49F9CC2A">
            <w:pPr>
              <w:jc w:val="center"/>
              <w:rPr>
                <w:color w:val="000000"/>
                <w:szCs w:val="24"/>
              </w:rPr>
            </w:pPr>
            <w:r>
              <w:rPr>
                <w:color w:val="000000"/>
                <w:szCs w:val="24"/>
              </w:rPr>
              <w:t>ПТВМ-30 / 2, ДЕ-16 / 2</w:t>
            </w:r>
          </w:p>
        </w:tc>
        <w:tc>
          <w:tcPr>
            <w:tcW w:w="1532" w:type="dxa"/>
            <w:noWrap w:val="0"/>
            <w:vAlign w:val="center"/>
          </w:tcPr>
          <w:p w14:paraId="3896A7A6">
            <w:pPr>
              <w:jc w:val="center"/>
              <w:rPr>
                <w:color w:val="000000"/>
                <w:szCs w:val="24"/>
              </w:rPr>
            </w:pPr>
            <w:r>
              <w:rPr>
                <w:color w:val="000000"/>
                <w:szCs w:val="24"/>
              </w:rPr>
              <w:t>1984</w:t>
            </w:r>
          </w:p>
        </w:tc>
        <w:tc>
          <w:tcPr>
            <w:tcW w:w="2024" w:type="dxa"/>
            <w:noWrap w:val="0"/>
            <w:vAlign w:val="center"/>
          </w:tcPr>
          <w:p w14:paraId="688113F7">
            <w:pPr>
              <w:jc w:val="center"/>
              <w:rPr>
                <w:color w:val="000000"/>
                <w:szCs w:val="24"/>
              </w:rPr>
            </w:pPr>
            <w:r>
              <w:rPr>
                <w:color w:val="000000"/>
                <w:szCs w:val="24"/>
              </w:rPr>
              <w:t>79,2</w:t>
            </w:r>
          </w:p>
        </w:tc>
        <w:tc>
          <w:tcPr>
            <w:tcW w:w="1639" w:type="dxa"/>
            <w:noWrap w:val="0"/>
            <w:vAlign w:val="center"/>
          </w:tcPr>
          <w:p w14:paraId="7E8C84B5">
            <w:pPr>
              <w:jc w:val="center"/>
              <w:rPr>
                <w:color w:val="000000"/>
                <w:szCs w:val="24"/>
              </w:rPr>
            </w:pPr>
            <w:r>
              <w:rPr>
                <w:color w:val="000000"/>
                <w:szCs w:val="24"/>
              </w:rPr>
              <w:t>12,8</w:t>
            </w:r>
          </w:p>
        </w:tc>
        <w:tc>
          <w:tcPr>
            <w:tcW w:w="1843" w:type="dxa"/>
            <w:noWrap w:val="0"/>
            <w:vAlign w:val="center"/>
          </w:tcPr>
          <w:p w14:paraId="439ED447">
            <w:pPr>
              <w:pStyle w:val="67"/>
              <w:jc w:val="center"/>
              <w:rPr>
                <w:color w:val="auto"/>
                <w:lang w:eastAsia="en-US"/>
              </w:rPr>
            </w:pPr>
            <w:r>
              <w:rPr>
                <w:color w:val="auto"/>
                <w:lang w:eastAsia="en-US"/>
              </w:rPr>
              <w:t>газ</w:t>
            </w:r>
          </w:p>
        </w:tc>
        <w:tc>
          <w:tcPr>
            <w:tcW w:w="1417" w:type="dxa"/>
            <w:noWrap w:val="0"/>
            <w:vAlign w:val="bottom"/>
          </w:tcPr>
          <w:p w14:paraId="2C904F1A">
            <w:pPr>
              <w:rPr>
                <w:color w:val="000000"/>
                <w:sz w:val="20"/>
              </w:rPr>
            </w:pPr>
            <w:r>
              <w:rPr>
                <w:color w:val="000000"/>
                <w:sz w:val="20"/>
              </w:rPr>
              <w:t>Насел-80%, соц. сфера – 20%</w:t>
            </w:r>
          </w:p>
        </w:tc>
        <w:tc>
          <w:tcPr>
            <w:tcW w:w="1843" w:type="dxa"/>
            <w:noWrap w:val="0"/>
            <w:vAlign w:val="center"/>
          </w:tcPr>
          <w:p w14:paraId="6FFA6B64">
            <w:pPr>
              <w:jc w:val="center"/>
              <w:rPr>
                <w:color w:val="000000"/>
                <w:szCs w:val="24"/>
              </w:rPr>
            </w:pPr>
            <w:r>
              <w:rPr>
                <w:color w:val="000000"/>
                <w:szCs w:val="24"/>
              </w:rPr>
              <w:t>0</w:t>
            </w:r>
          </w:p>
        </w:tc>
      </w:tr>
      <w:tr w14:paraId="46E2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noWrap w:val="0"/>
            <w:vAlign w:val="center"/>
          </w:tcPr>
          <w:p w14:paraId="71ED9FAB">
            <w:pPr>
              <w:jc w:val="left"/>
              <w:rPr>
                <w:color w:val="000000"/>
              </w:rPr>
            </w:pPr>
            <w:r>
              <w:rPr>
                <w:color w:val="000000"/>
              </w:rPr>
              <w:t>Котельная № 22 (ул. Прониной 8а)</w:t>
            </w:r>
          </w:p>
        </w:tc>
        <w:tc>
          <w:tcPr>
            <w:tcW w:w="1550" w:type="dxa"/>
            <w:gridSpan w:val="2"/>
            <w:noWrap w:val="0"/>
            <w:vAlign w:val="center"/>
          </w:tcPr>
          <w:p w14:paraId="5018C0C9">
            <w:pPr>
              <w:jc w:val="center"/>
              <w:rPr>
                <w:color w:val="000000"/>
                <w:szCs w:val="24"/>
              </w:rPr>
            </w:pPr>
            <w:r>
              <w:rPr>
                <w:color w:val="000000"/>
                <w:szCs w:val="24"/>
              </w:rPr>
              <w:t>муниц</w:t>
            </w:r>
          </w:p>
        </w:tc>
        <w:tc>
          <w:tcPr>
            <w:tcW w:w="1581" w:type="dxa"/>
            <w:noWrap w:val="0"/>
            <w:vAlign w:val="center"/>
          </w:tcPr>
          <w:p w14:paraId="173ECD83">
            <w:pPr>
              <w:jc w:val="center"/>
              <w:rPr>
                <w:color w:val="000000"/>
                <w:szCs w:val="24"/>
              </w:rPr>
            </w:pPr>
            <w:r>
              <w:rPr>
                <w:color w:val="000000"/>
                <w:szCs w:val="24"/>
              </w:rPr>
              <w:t>КВГМ-1,0-115М / 3</w:t>
            </w:r>
          </w:p>
        </w:tc>
        <w:tc>
          <w:tcPr>
            <w:tcW w:w="1532" w:type="dxa"/>
            <w:noWrap w:val="0"/>
            <w:vAlign w:val="center"/>
          </w:tcPr>
          <w:p w14:paraId="297CDABA">
            <w:pPr>
              <w:jc w:val="center"/>
              <w:rPr>
                <w:color w:val="000000"/>
                <w:szCs w:val="24"/>
              </w:rPr>
            </w:pPr>
            <w:r>
              <w:rPr>
                <w:color w:val="000000"/>
                <w:szCs w:val="24"/>
              </w:rPr>
              <w:t>2003</w:t>
            </w:r>
          </w:p>
        </w:tc>
        <w:tc>
          <w:tcPr>
            <w:tcW w:w="2024" w:type="dxa"/>
            <w:noWrap w:val="0"/>
            <w:vAlign w:val="center"/>
          </w:tcPr>
          <w:p w14:paraId="5421AABC">
            <w:pPr>
              <w:jc w:val="center"/>
              <w:rPr>
                <w:color w:val="000000"/>
                <w:szCs w:val="24"/>
              </w:rPr>
            </w:pPr>
            <w:r>
              <w:rPr>
                <w:color w:val="000000"/>
                <w:szCs w:val="24"/>
              </w:rPr>
              <w:t>2,58</w:t>
            </w:r>
          </w:p>
        </w:tc>
        <w:tc>
          <w:tcPr>
            <w:tcW w:w="1639" w:type="dxa"/>
            <w:noWrap w:val="0"/>
            <w:vAlign w:val="center"/>
          </w:tcPr>
          <w:p w14:paraId="2047ACC5">
            <w:pPr>
              <w:jc w:val="center"/>
              <w:rPr>
                <w:color w:val="000000"/>
                <w:szCs w:val="24"/>
              </w:rPr>
            </w:pPr>
            <w:r>
              <w:rPr>
                <w:color w:val="000000"/>
                <w:szCs w:val="24"/>
              </w:rPr>
              <w:t>1,9</w:t>
            </w:r>
          </w:p>
        </w:tc>
        <w:tc>
          <w:tcPr>
            <w:tcW w:w="1843" w:type="dxa"/>
            <w:noWrap w:val="0"/>
            <w:vAlign w:val="center"/>
          </w:tcPr>
          <w:p w14:paraId="09FBA9C5">
            <w:pPr>
              <w:pStyle w:val="67"/>
              <w:jc w:val="center"/>
              <w:rPr>
                <w:color w:val="auto"/>
                <w:lang w:eastAsia="en-US"/>
              </w:rPr>
            </w:pPr>
            <w:r>
              <w:rPr>
                <w:color w:val="auto"/>
                <w:lang w:eastAsia="en-US"/>
              </w:rPr>
              <w:t>газ</w:t>
            </w:r>
          </w:p>
        </w:tc>
        <w:tc>
          <w:tcPr>
            <w:tcW w:w="1417" w:type="dxa"/>
            <w:noWrap w:val="0"/>
            <w:vAlign w:val="bottom"/>
          </w:tcPr>
          <w:p w14:paraId="0522F209">
            <w:pPr>
              <w:rPr>
                <w:color w:val="000000"/>
                <w:sz w:val="20"/>
              </w:rPr>
            </w:pPr>
            <w:r>
              <w:rPr>
                <w:color w:val="000000"/>
                <w:sz w:val="20"/>
              </w:rPr>
              <w:t>Насел-80%, соц. сфера – 20%</w:t>
            </w:r>
          </w:p>
        </w:tc>
        <w:tc>
          <w:tcPr>
            <w:tcW w:w="1843" w:type="dxa"/>
            <w:noWrap w:val="0"/>
            <w:vAlign w:val="center"/>
          </w:tcPr>
          <w:p w14:paraId="45B84EC0">
            <w:pPr>
              <w:jc w:val="center"/>
              <w:rPr>
                <w:color w:val="000000"/>
                <w:szCs w:val="24"/>
              </w:rPr>
            </w:pPr>
            <w:r>
              <w:rPr>
                <w:color w:val="000000"/>
                <w:szCs w:val="24"/>
              </w:rPr>
              <w:t>1,621</w:t>
            </w:r>
          </w:p>
        </w:tc>
      </w:tr>
      <w:tr w14:paraId="2011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noWrap w:val="0"/>
            <w:vAlign w:val="center"/>
          </w:tcPr>
          <w:p w14:paraId="131C0D38">
            <w:pPr>
              <w:jc w:val="left"/>
              <w:rPr>
                <w:color w:val="000000"/>
              </w:rPr>
            </w:pPr>
            <w:r>
              <w:rPr>
                <w:color w:val="000000"/>
              </w:rPr>
              <w:t>Котельная № 23 (ул. Куйбышева 235)</w:t>
            </w:r>
          </w:p>
        </w:tc>
        <w:tc>
          <w:tcPr>
            <w:tcW w:w="1550" w:type="dxa"/>
            <w:gridSpan w:val="2"/>
            <w:noWrap w:val="0"/>
            <w:vAlign w:val="center"/>
          </w:tcPr>
          <w:p w14:paraId="67863BFB">
            <w:pPr>
              <w:jc w:val="center"/>
              <w:rPr>
                <w:color w:val="000000"/>
                <w:szCs w:val="24"/>
              </w:rPr>
            </w:pPr>
            <w:r>
              <w:rPr>
                <w:color w:val="000000"/>
                <w:szCs w:val="24"/>
              </w:rPr>
              <w:t>муниц</w:t>
            </w:r>
          </w:p>
        </w:tc>
        <w:tc>
          <w:tcPr>
            <w:tcW w:w="1581" w:type="dxa"/>
            <w:noWrap w:val="0"/>
            <w:vAlign w:val="center"/>
          </w:tcPr>
          <w:p w14:paraId="26429FF5">
            <w:pPr>
              <w:jc w:val="center"/>
              <w:rPr>
                <w:color w:val="000000"/>
                <w:szCs w:val="24"/>
              </w:rPr>
            </w:pPr>
            <w:r>
              <w:rPr>
                <w:color w:val="000000"/>
                <w:szCs w:val="24"/>
              </w:rPr>
              <w:t>ДКВР-10/13 / 2, КВ-4/95 / 2</w:t>
            </w:r>
          </w:p>
        </w:tc>
        <w:tc>
          <w:tcPr>
            <w:tcW w:w="1532" w:type="dxa"/>
            <w:noWrap w:val="0"/>
            <w:vAlign w:val="center"/>
          </w:tcPr>
          <w:p w14:paraId="05F9B804">
            <w:pPr>
              <w:jc w:val="center"/>
              <w:rPr>
                <w:color w:val="000000"/>
                <w:szCs w:val="24"/>
              </w:rPr>
            </w:pPr>
            <w:r>
              <w:rPr>
                <w:color w:val="000000"/>
                <w:szCs w:val="24"/>
              </w:rPr>
              <w:t>1982, 2004</w:t>
            </w:r>
          </w:p>
        </w:tc>
        <w:tc>
          <w:tcPr>
            <w:tcW w:w="2024" w:type="dxa"/>
            <w:noWrap w:val="0"/>
            <w:vAlign w:val="center"/>
          </w:tcPr>
          <w:p w14:paraId="17B6CEFB">
            <w:pPr>
              <w:jc w:val="center"/>
              <w:rPr>
                <w:color w:val="000000"/>
                <w:szCs w:val="24"/>
              </w:rPr>
            </w:pPr>
            <w:r>
              <w:rPr>
                <w:color w:val="000000"/>
                <w:szCs w:val="24"/>
              </w:rPr>
              <w:t>19,2</w:t>
            </w:r>
          </w:p>
        </w:tc>
        <w:tc>
          <w:tcPr>
            <w:tcW w:w="1639" w:type="dxa"/>
            <w:noWrap w:val="0"/>
            <w:vAlign w:val="center"/>
          </w:tcPr>
          <w:p w14:paraId="09F372EC">
            <w:pPr>
              <w:jc w:val="center"/>
              <w:rPr>
                <w:color w:val="000000"/>
                <w:szCs w:val="24"/>
              </w:rPr>
            </w:pPr>
            <w:r>
              <w:rPr>
                <w:color w:val="000000"/>
                <w:szCs w:val="24"/>
              </w:rPr>
              <w:t>2,18</w:t>
            </w:r>
          </w:p>
        </w:tc>
        <w:tc>
          <w:tcPr>
            <w:tcW w:w="1843" w:type="dxa"/>
            <w:noWrap w:val="0"/>
            <w:vAlign w:val="center"/>
          </w:tcPr>
          <w:p w14:paraId="683C2736">
            <w:pPr>
              <w:pStyle w:val="67"/>
              <w:jc w:val="center"/>
              <w:rPr>
                <w:color w:val="auto"/>
                <w:lang w:eastAsia="en-US"/>
              </w:rPr>
            </w:pPr>
            <w:r>
              <w:rPr>
                <w:color w:val="auto"/>
                <w:lang w:eastAsia="en-US"/>
              </w:rPr>
              <w:t>газ</w:t>
            </w:r>
          </w:p>
        </w:tc>
        <w:tc>
          <w:tcPr>
            <w:tcW w:w="1417" w:type="dxa"/>
            <w:noWrap w:val="0"/>
            <w:vAlign w:val="bottom"/>
          </w:tcPr>
          <w:p w14:paraId="1199F888">
            <w:pPr>
              <w:rPr>
                <w:color w:val="000000"/>
                <w:sz w:val="20"/>
              </w:rPr>
            </w:pPr>
            <w:r>
              <w:rPr>
                <w:color w:val="000000"/>
                <w:sz w:val="20"/>
              </w:rPr>
              <w:t>Насел-80%, соц. сфера – 20%</w:t>
            </w:r>
          </w:p>
        </w:tc>
        <w:tc>
          <w:tcPr>
            <w:tcW w:w="1843" w:type="dxa"/>
            <w:noWrap w:val="0"/>
            <w:vAlign w:val="center"/>
          </w:tcPr>
          <w:p w14:paraId="6D7A3F29">
            <w:pPr>
              <w:jc w:val="center"/>
              <w:rPr>
                <w:color w:val="000000"/>
                <w:szCs w:val="24"/>
              </w:rPr>
            </w:pPr>
            <w:r>
              <w:rPr>
                <w:color w:val="000000"/>
                <w:szCs w:val="24"/>
              </w:rPr>
              <w:t>5,539</w:t>
            </w:r>
          </w:p>
        </w:tc>
      </w:tr>
      <w:tr w14:paraId="5792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noWrap w:val="0"/>
            <w:vAlign w:val="center"/>
          </w:tcPr>
          <w:p w14:paraId="39A6A5EC">
            <w:pPr>
              <w:jc w:val="left"/>
              <w:rPr>
                <w:color w:val="000000"/>
              </w:rPr>
            </w:pPr>
            <w:r>
              <w:rPr>
                <w:color w:val="000000"/>
              </w:rPr>
              <w:t>Котельная № 25 (ул. Куйбышева 256)</w:t>
            </w:r>
          </w:p>
        </w:tc>
        <w:tc>
          <w:tcPr>
            <w:tcW w:w="1550" w:type="dxa"/>
            <w:gridSpan w:val="2"/>
            <w:noWrap w:val="0"/>
            <w:vAlign w:val="center"/>
          </w:tcPr>
          <w:p w14:paraId="3E888AE1">
            <w:pPr>
              <w:jc w:val="center"/>
              <w:rPr>
                <w:color w:val="000000"/>
                <w:szCs w:val="24"/>
              </w:rPr>
            </w:pPr>
            <w:r>
              <w:rPr>
                <w:color w:val="000000"/>
                <w:szCs w:val="24"/>
              </w:rPr>
              <w:t>муниц</w:t>
            </w:r>
          </w:p>
        </w:tc>
        <w:tc>
          <w:tcPr>
            <w:tcW w:w="1581" w:type="dxa"/>
            <w:noWrap w:val="0"/>
            <w:vAlign w:val="center"/>
          </w:tcPr>
          <w:p w14:paraId="027E6680">
            <w:pPr>
              <w:jc w:val="center"/>
              <w:rPr>
                <w:color w:val="000000"/>
                <w:szCs w:val="24"/>
              </w:rPr>
            </w:pPr>
            <w:r>
              <w:rPr>
                <w:color w:val="000000"/>
                <w:szCs w:val="24"/>
              </w:rPr>
              <w:t>ДКВР-10/13 / 4</w:t>
            </w:r>
          </w:p>
        </w:tc>
        <w:tc>
          <w:tcPr>
            <w:tcW w:w="1532" w:type="dxa"/>
            <w:noWrap w:val="0"/>
            <w:vAlign w:val="center"/>
          </w:tcPr>
          <w:p w14:paraId="085FC0FB">
            <w:pPr>
              <w:jc w:val="center"/>
              <w:rPr>
                <w:color w:val="000000"/>
                <w:szCs w:val="24"/>
              </w:rPr>
            </w:pPr>
            <w:r>
              <w:rPr>
                <w:color w:val="000000"/>
                <w:szCs w:val="24"/>
              </w:rPr>
              <w:t>1972, 1973</w:t>
            </w:r>
          </w:p>
        </w:tc>
        <w:tc>
          <w:tcPr>
            <w:tcW w:w="2024" w:type="dxa"/>
            <w:noWrap w:val="0"/>
            <w:vAlign w:val="center"/>
          </w:tcPr>
          <w:p w14:paraId="46222997">
            <w:pPr>
              <w:jc w:val="center"/>
              <w:rPr>
                <w:color w:val="000000"/>
                <w:szCs w:val="24"/>
              </w:rPr>
            </w:pPr>
            <w:r>
              <w:rPr>
                <w:color w:val="000000"/>
                <w:szCs w:val="24"/>
              </w:rPr>
              <w:t>26,66</w:t>
            </w:r>
          </w:p>
        </w:tc>
        <w:tc>
          <w:tcPr>
            <w:tcW w:w="1639" w:type="dxa"/>
            <w:noWrap w:val="0"/>
            <w:vAlign w:val="center"/>
          </w:tcPr>
          <w:p w14:paraId="6576482B">
            <w:pPr>
              <w:jc w:val="center"/>
              <w:rPr>
                <w:color w:val="000000"/>
                <w:szCs w:val="24"/>
              </w:rPr>
            </w:pPr>
            <w:r>
              <w:rPr>
                <w:color w:val="000000"/>
                <w:szCs w:val="24"/>
              </w:rPr>
              <w:t>10</w:t>
            </w:r>
          </w:p>
        </w:tc>
        <w:tc>
          <w:tcPr>
            <w:tcW w:w="1843" w:type="dxa"/>
            <w:noWrap w:val="0"/>
            <w:vAlign w:val="center"/>
          </w:tcPr>
          <w:p w14:paraId="1C3979D7">
            <w:pPr>
              <w:pStyle w:val="67"/>
              <w:jc w:val="center"/>
              <w:rPr>
                <w:color w:val="auto"/>
                <w:lang w:eastAsia="en-US"/>
              </w:rPr>
            </w:pPr>
            <w:r>
              <w:rPr>
                <w:color w:val="auto"/>
                <w:lang w:eastAsia="en-US"/>
              </w:rPr>
              <w:t>газ</w:t>
            </w:r>
          </w:p>
        </w:tc>
        <w:tc>
          <w:tcPr>
            <w:tcW w:w="1417" w:type="dxa"/>
            <w:noWrap w:val="0"/>
            <w:vAlign w:val="bottom"/>
          </w:tcPr>
          <w:p w14:paraId="7BE5C834">
            <w:pPr>
              <w:rPr>
                <w:color w:val="000000"/>
                <w:sz w:val="20"/>
              </w:rPr>
            </w:pPr>
            <w:r>
              <w:rPr>
                <w:color w:val="000000"/>
                <w:sz w:val="20"/>
              </w:rPr>
              <w:t>Нас – 50%, соц сфера- 20%, произв – 30%</w:t>
            </w:r>
          </w:p>
        </w:tc>
        <w:tc>
          <w:tcPr>
            <w:tcW w:w="1843" w:type="dxa"/>
            <w:noWrap w:val="0"/>
            <w:vAlign w:val="center"/>
          </w:tcPr>
          <w:p w14:paraId="4E3F3030">
            <w:pPr>
              <w:jc w:val="center"/>
              <w:rPr>
                <w:color w:val="000000"/>
                <w:szCs w:val="24"/>
              </w:rPr>
            </w:pPr>
            <w:r>
              <w:rPr>
                <w:color w:val="000000"/>
                <w:szCs w:val="24"/>
              </w:rPr>
              <w:t>2,2</w:t>
            </w:r>
          </w:p>
        </w:tc>
      </w:tr>
      <w:tr w14:paraId="11BC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noWrap w:val="0"/>
            <w:vAlign w:val="center"/>
          </w:tcPr>
          <w:p w14:paraId="4F362E67">
            <w:pPr>
              <w:jc w:val="left"/>
              <w:rPr>
                <w:color w:val="000000"/>
              </w:rPr>
            </w:pPr>
            <w:r>
              <w:rPr>
                <w:color w:val="000000"/>
              </w:rPr>
              <w:t>Котельная № 27 (ул. Осипенко 22)</w:t>
            </w:r>
          </w:p>
        </w:tc>
        <w:tc>
          <w:tcPr>
            <w:tcW w:w="1550" w:type="dxa"/>
            <w:gridSpan w:val="2"/>
            <w:noWrap w:val="0"/>
            <w:vAlign w:val="center"/>
          </w:tcPr>
          <w:p w14:paraId="015E1567">
            <w:pPr>
              <w:jc w:val="center"/>
              <w:rPr>
                <w:color w:val="000000"/>
                <w:szCs w:val="24"/>
              </w:rPr>
            </w:pPr>
            <w:r>
              <w:rPr>
                <w:color w:val="000000"/>
                <w:szCs w:val="24"/>
              </w:rPr>
              <w:t>муниц</w:t>
            </w:r>
          </w:p>
        </w:tc>
        <w:tc>
          <w:tcPr>
            <w:tcW w:w="1581" w:type="dxa"/>
            <w:noWrap w:val="0"/>
            <w:vAlign w:val="center"/>
          </w:tcPr>
          <w:p w14:paraId="1D8B3B35">
            <w:pPr>
              <w:jc w:val="center"/>
              <w:rPr>
                <w:color w:val="000000"/>
                <w:szCs w:val="24"/>
              </w:rPr>
            </w:pPr>
            <w:r>
              <w:rPr>
                <w:color w:val="000000"/>
                <w:szCs w:val="24"/>
              </w:rPr>
              <w:t>ДЕ-16/14ГМ / 3, ДЕ-10/14ГМ / 1</w:t>
            </w:r>
          </w:p>
        </w:tc>
        <w:tc>
          <w:tcPr>
            <w:tcW w:w="1532" w:type="dxa"/>
            <w:noWrap w:val="0"/>
            <w:vAlign w:val="center"/>
          </w:tcPr>
          <w:p w14:paraId="24BB1F60">
            <w:pPr>
              <w:jc w:val="center"/>
              <w:rPr>
                <w:color w:val="000000"/>
                <w:szCs w:val="24"/>
              </w:rPr>
            </w:pPr>
            <w:r>
              <w:rPr>
                <w:color w:val="000000"/>
                <w:szCs w:val="24"/>
              </w:rPr>
              <w:t>1986</w:t>
            </w:r>
          </w:p>
        </w:tc>
        <w:tc>
          <w:tcPr>
            <w:tcW w:w="2024" w:type="dxa"/>
            <w:noWrap w:val="0"/>
            <w:vAlign w:val="center"/>
          </w:tcPr>
          <w:p w14:paraId="6F3920EB">
            <w:pPr>
              <w:jc w:val="center"/>
              <w:rPr>
                <w:color w:val="000000"/>
                <w:szCs w:val="24"/>
              </w:rPr>
            </w:pPr>
            <w:r>
              <w:rPr>
                <w:color w:val="000000"/>
                <w:szCs w:val="24"/>
              </w:rPr>
              <w:t>32</w:t>
            </w:r>
          </w:p>
        </w:tc>
        <w:tc>
          <w:tcPr>
            <w:tcW w:w="1639" w:type="dxa"/>
            <w:noWrap w:val="0"/>
            <w:vAlign w:val="center"/>
          </w:tcPr>
          <w:p w14:paraId="4B22EF20">
            <w:pPr>
              <w:jc w:val="center"/>
              <w:rPr>
                <w:color w:val="000000"/>
                <w:szCs w:val="24"/>
              </w:rPr>
            </w:pPr>
            <w:r>
              <w:rPr>
                <w:color w:val="000000"/>
                <w:szCs w:val="24"/>
              </w:rPr>
              <w:t>19</w:t>
            </w:r>
          </w:p>
        </w:tc>
        <w:tc>
          <w:tcPr>
            <w:tcW w:w="1843" w:type="dxa"/>
            <w:noWrap w:val="0"/>
            <w:vAlign w:val="center"/>
          </w:tcPr>
          <w:p w14:paraId="300A9C64">
            <w:pPr>
              <w:pStyle w:val="67"/>
              <w:jc w:val="center"/>
              <w:rPr>
                <w:color w:val="auto"/>
                <w:lang w:eastAsia="en-US"/>
              </w:rPr>
            </w:pPr>
            <w:r>
              <w:rPr>
                <w:color w:val="auto"/>
                <w:lang w:eastAsia="en-US"/>
              </w:rPr>
              <w:t>газ</w:t>
            </w:r>
          </w:p>
        </w:tc>
        <w:tc>
          <w:tcPr>
            <w:tcW w:w="1417" w:type="dxa"/>
            <w:noWrap w:val="0"/>
            <w:vAlign w:val="bottom"/>
          </w:tcPr>
          <w:p w14:paraId="61729CD7">
            <w:pPr>
              <w:rPr>
                <w:color w:val="000000"/>
                <w:sz w:val="20"/>
              </w:rPr>
            </w:pPr>
            <w:r>
              <w:rPr>
                <w:color w:val="000000"/>
                <w:sz w:val="20"/>
              </w:rPr>
              <w:t>Насел-70%, произ-30%</w:t>
            </w:r>
          </w:p>
        </w:tc>
        <w:tc>
          <w:tcPr>
            <w:tcW w:w="1843" w:type="dxa"/>
            <w:noWrap w:val="0"/>
            <w:vAlign w:val="center"/>
          </w:tcPr>
          <w:p w14:paraId="56F0DFB1">
            <w:pPr>
              <w:jc w:val="center"/>
              <w:rPr>
                <w:color w:val="000000"/>
                <w:szCs w:val="24"/>
              </w:rPr>
            </w:pPr>
            <w:r>
              <w:rPr>
                <w:color w:val="000000"/>
                <w:szCs w:val="24"/>
              </w:rPr>
              <w:t>4</w:t>
            </w:r>
          </w:p>
        </w:tc>
      </w:tr>
      <w:tr w14:paraId="4612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559" w:type="dxa"/>
            <w:gridSpan w:val="10"/>
            <w:noWrap w:val="0"/>
            <w:vAlign w:val="top"/>
          </w:tcPr>
          <w:p w14:paraId="435AE9AB">
            <w:pPr>
              <w:pStyle w:val="67"/>
              <w:jc w:val="center"/>
              <w:rPr>
                <w:color w:val="auto"/>
                <w:sz w:val="28"/>
                <w:szCs w:val="28"/>
                <w:lang w:eastAsia="en-US"/>
              </w:rPr>
            </w:pPr>
            <w:r>
              <w:rPr>
                <w:color w:val="auto"/>
                <w:sz w:val="28"/>
                <w:szCs w:val="28"/>
                <w:lang w:eastAsia="en-US"/>
              </w:rPr>
              <w:t>ООО «НИИАР-ГЕНЕРАЦИЯ»</w:t>
            </w:r>
          </w:p>
        </w:tc>
      </w:tr>
      <w:tr w14:paraId="5F70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noWrap w:val="0"/>
            <w:vAlign w:val="center"/>
          </w:tcPr>
          <w:p w14:paraId="3FB271A7">
            <w:pPr>
              <w:jc w:val="left"/>
              <w:rPr>
                <w:color w:val="000000"/>
              </w:rPr>
            </w:pPr>
            <w:r>
              <w:rPr>
                <w:color w:val="000000"/>
              </w:rPr>
              <w:t>ТЭЦ (ул. Речное шоссе 7)</w:t>
            </w:r>
          </w:p>
        </w:tc>
        <w:tc>
          <w:tcPr>
            <w:tcW w:w="1550" w:type="dxa"/>
            <w:gridSpan w:val="2"/>
            <w:noWrap w:val="0"/>
            <w:vAlign w:val="center"/>
          </w:tcPr>
          <w:p w14:paraId="523A3C2A">
            <w:pPr>
              <w:jc w:val="center"/>
              <w:rPr>
                <w:color w:val="000000"/>
                <w:szCs w:val="24"/>
              </w:rPr>
            </w:pPr>
            <w:r>
              <w:rPr>
                <w:color w:val="000000"/>
                <w:szCs w:val="24"/>
              </w:rPr>
              <w:t>ведом</w:t>
            </w:r>
          </w:p>
          <w:p w14:paraId="03FFD285">
            <w:pPr>
              <w:pStyle w:val="67"/>
              <w:jc w:val="center"/>
              <w:rPr>
                <w:rFonts w:eastAsia="Times New Roman"/>
              </w:rPr>
            </w:pPr>
          </w:p>
        </w:tc>
        <w:tc>
          <w:tcPr>
            <w:tcW w:w="1581" w:type="dxa"/>
            <w:noWrap w:val="0"/>
            <w:vAlign w:val="top"/>
          </w:tcPr>
          <w:p w14:paraId="6D0D8174">
            <w:pPr>
              <w:rPr>
                <w:color w:val="000000"/>
                <w:szCs w:val="24"/>
              </w:rPr>
            </w:pPr>
            <w:r>
              <w:rPr>
                <w:color w:val="000000"/>
                <w:szCs w:val="24"/>
              </w:rPr>
              <w:t>БКЗ-75-39ГМ/5, БКЗ-75-39ГМ4 / 1, ПТВМ-50/ 2, КВГМ-100/ 1</w:t>
            </w:r>
          </w:p>
        </w:tc>
        <w:tc>
          <w:tcPr>
            <w:tcW w:w="1532" w:type="dxa"/>
            <w:noWrap w:val="0"/>
            <w:vAlign w:val="center"/>
          </w:tcPr>
          <w:p w14:paraId="6728F09A">
            <w:pPr>
              <w:jc w:val="center"/>
              <w:rPr>
                <w:color w:val="000000"/>
                <w:szCs w:val="24"/>
              </w:rPr>
            </w:pPr>
            <w:r>
              <w:rPr>
                <w:color w:val="000000"/>
                <w:szCs w:val="24"/>
              </w:rPr>
              <w:t>1961, 1965, 1966, 1985</w:t>
            </w:r>
          </w:p>
        </w:tc>
        <w:tc>
          <w:tcPr>
            <w:tcW w:w="2024" w:type="dxa"/>
            <w:noWrap w:val="0"/>
            <w:vAlign w:val="center"/>
          </w:tcPr>
          <w:p w14:paraId="7374ED12">
            <w:pPr>
              <w:jc w:val="center"/>
              <w:rPr>
                <w:color w:val="000000"/>
                <w:szCs w:val="24"/>
              </w:rPr>
            </w:pPr>
            <w:r>
              <w:rPr>
                <w:color w:val="000000"/>
                <w:szCs w:val="24"/>
              </w:rPr>
              <w:t>406</w:t>
            </w:r>
          </w:p>
        </w:tc>
        <w:tc>
          <w:tcPr>
            <w:tcW w:w="1639" w:type="dxa"/>
            <w:noWrap w:val="0"/>
            <w:vAlign w:val="center"/>
          </w:tcPr>
          <w:p w14:paraId="2977C069">
            <w:pPr>
              <w:jc w:val="center"/>
              <w:rPr>
                <w:color w:val="000000"/>
                <w:szCs w:val="24"/>
              </w:rPr>
            </w:pPr>
            <w:r>
              <w:rPr>
                <w:color w:val="000000"/>
                <w:szCs w:val="24"/>
              </w:rPr>
              <w:t>376</w:t>
            </w:r>
          </w:p>
        </w:tc>
        <w:tc>
          <w:tcPr>
            <w:tcW w:w="1843" w:type="dxa"/>
            <w:noWrap w:val="0"/>
            <w:vAlign w:val="center"/>
          </w:tcPr>
          <w:p w14:paraId="3F050636">
            <w:pPr>
              <w:pStyle w:val="67"/>
              <w:jc w:val="center"/>
              <w:rPr>
                <w:color w:val="auto"/>
                <w:lang w:eastAsia="en-US"/>
              </w:rPr>
            </w:pPr>
            <w:r>
              <w:rPr>
                <w:color w:val="auto"/>
                <w:lang w:eastAsia="en-US"/>
              </w:rPr>
              <w:t>Газ, мазут</w:t>
            </w:r>
          </w:p>
        </w:tc>
        <w:tc>
          <w:tcPr>
            <w:tcW w:w="1417" w:type="dxa"/>
            <w:noWrap w:val="0"/>
            <w:vAlign w:val="center"/>
          </w:tcPr>
          <w:p w14:paraId="5C7CDCFF">
            <w:pPr>
              <w:jc w:val="left"/>
              <w:rPr>
                <w:rFonts w:ascii="Arial" w:hAnsi="Arial" w:cs="Arial"/>
                <w:color w:val="000000"/>
                <w:szCs w:val="24"/>
              </w:rPr>
            </w:pPr>
            <w:r>
              <w:rPr>
                <w:color w:val="000000"/>
                <w:sz w:val="20"/>
              </w:rPr>
              <w:t>Насел-80%, соц сфера-20%</w:t>
            </w:r>
          </w:p>
        </w:tc>
        <w:tc>
          <w:tcPr>
            <w:tcW w:w="1843" w:type="dxa"/>
            <w:noWrap w:val="0"/>
            <w:vAlign w:val="center"/>
          </w:tcPr>
          <w:p w14:paraId="27871668">
            <w:pPr>
              <w:jc w:val="center"/>
              <w:rPr>
                <w:color w:val="000000"/>
                <w:szCs w:val="24"/>
              </w:rPr>
            </w:pPr>
            <w:r>
              <w:rPr>
                <w:color w:val="000000"/>
                <w:szCs w:val="24"/>
              </w:rPr>
              <w:t>83,5</w:t>
            </w:r>
          </w:p>
        </w:tc>
      </w:tr>
      <w:tr w14:paraId="1061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559" w:type="dxa"/>
            <w:gridSpan w:val="10"/>
            <w:noWrap w:val="0"/>
            <w:vAlign w:val="top"/>
          </w:tcPr>
          <w:p w14:paraId="364233A1">
            <w:pPr>
              <w:pStyle w:val="67"/>
              <w:jc w:val="center"/>
              <w:rPr>
                <w:color w:val="auto"/>
                <w:sz w:val="28"/>
                <w:szCs w:val="28"/>
                <w:lang w:eastAsia="en-US"/>
              </w:rPr>
            </w:pPr>
          </w:p>
          <w:p w14:paraId="07E6463D">
            <w:pPr>
              <w:pStyle w:val="67"/>
              <w:jc w:val="center"/>
              <w:rPr>
                <w:color w:val="auto"/>
                <w:sz w:val="28"/>
                <w:szCs w:val="28"/>
                <w:lang w:eastAsia="en-US"/>
              </w:rPr>
            </w:pPr>
          </w:p>
          <w:p w14:paraId="6F09B043">
            <w:pPr>
              <w:pStyle w:val="67"/>
              <w:jc w:val="center"/>
              <w:rPr>
                <w:color w:val="auto"/>
                <w:sz w:val="28"/>
                <w:szCs w:val="28"/>
                <w:lang w:eastAsia="en-US"/>
              </w:rPr>
            </w:pPr>
          </w:p>
          <w:p w14:paraId="3970B053">
            <w:pPr>
              <w:pStyle w:val="67"/>
              <w:jc w:val="center"/>
              <w:rPr>
                <w:color w:val="auto"/>
                <w:sz w:val="28"/>
                <w:szCs w:val="28"/>
                <w:lang w:eastAsia="en-US"/>
              </w:rPr>
            </w:pPr>
            <w:r>
              <w:rPr>
                <w:color w:val="auto"/>
                <w:sz w:val="28"/>
                <w:szCs w:val="28"/>
                <w:lang w:eastAsia="en-US"/>
              </w:rPr>
              <w:t>ОГКП «Корпорация развития коммунального комплекса»</w:t>
            </w:r>
          </w:p>
        </w:tc>
      </w:tr>
      <w:tr w14:paraId="063D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gridSpan w:val="2"/>
            <w:noWrap w:val="0"/>
            <w:vAlign w:val="center"/>
          </w:tcPr>
          <w:p w14:paraId="2133149C">
            <w:pPr>
              <w:jc w:val="left"/>
              <w:rPr>
                <w:color w:val="000000"/>
              </w:rPr>
            </w:pPr>
            <w:r>
              <w:rPr>
                <w:color w:val="000000"/>
              </w:rPr>
              <w:t>Котельная № 6, 3 Интернационала 146</w:t>
            </w:r>
          </w:p>
        </w:tc>
        <w:tc>
          <w:tcPr>
            <w:tcW w:w="1445" w:type="dxa"/>
            <w:noWrap w:val="0"/>
            <w:vAlign w:val="center"/>
          </w:tcPr>
          <w:p w14:paraId="329792F9">
            <w:pPr>
              <w:jc w:val="center"/>
              <w:rPr>
                <w:color w:val="000000"/>
                <w:szCs w:val="24"/>
              </w:rPr>
            </w:pPr>
            <w:r>
              <w:rPr>
                <w:color w:val="000000"/>
                <w:szCs w:val="24"/>
              </w:rPr>
              <w:t>ведом</w:t>
            </w:r>
          </w:p>
          <w:p w14:paraId="3CE6D7E1">
            <w:pPr>
              <w:pStyle w:val="67"/>
              <w:jc w:val="center"/>
              <w:rPr>
                <w:rFonts w:eastAsia="Times New Roman"/>
              </w:rPr>
            </w:pPr>
          </w:p>
        </w:tc>
        <w:tc>
          <w:tcPr>
            <w:tcW w:w="1581" w:type="dxa"/>
            <w:noWrap w:val="0"/>
            <w:vAlign w:val="top"/>
          </w:tcPr>
          <w:p w14:paraId="7952411F">
            <w:pPr>
              <w:rPr>
                <w:rFonts w:ascii="Arial" w:hAnsi="Arial" w:cs="Arial"/>
                <w:color w:val="000000"/>
                <w:lang w:val="en-US"/>
              </w:rPr>
            </w:pPr>
            <w:r>
              <w:rPr>
                <w:rFonts w:ascii="Arial" w:hAnsi="Arial" w:cs="Arial"/>
                <w:color w:val="000000"/>
                <w:lang w:val="en-US"/>
              </w:rPr>
              <w:t>ICI Caldaide</w:t>
            </w:r>
          </w:p>
          <w:p w14:paraId="181AC916">
            <w:pPr>
              <w:rPr>
                <w:rFonts w:ascii="Arial" w:hAnsi="Arial" w:cs="Arial"/>
                <w:color w:val="000000"/>
                <w:szCs w:val="24"/>
                <w:lang w:val="en-US"/>
              </w:rPr>
            </w:pPr>
            <w:r>
              <w:rPr>
                <w:rFonts w:ascii="Arial" w:hAnsi="Arial" w:cs="Arial"/>
                <w:color w:val="000000"/>
                <w:lang w:val="en-US"/>
              </w:rPr>
              <w:t>REX-120</w:t>
            </w:r>
          </w:p>
        </w:tc>
        <w:tc>
          <w:tcPr>
            <w:tcW w:w="1532" w:type="dxa"/>
            <w:noWrap w:val="0"/>
            <w:vAlign w:val="center"/>
          </w:tcPr>
          <w:p w14:paraId="47196A21">
            <w:pPr>
              <w:jc w:val="center"/>
              <w:rPr>
                <w:color w:val="000000"/>
                <w:szCs w:val="24"/>
              </w:rPr>
            </w:pPr>
            <w:r>
              <w:rPr>
                <w:color w:val="000000"/>
                <w:szCs w:val="24"/>
              </w:rPr>
              <w:t>1980</w:t>
            </w:r>
          </w:p>
        </w:tc>
        <w:tc>
          <w:tcPr>
            <w:tcW w:w="2024" w:type="dxa"/>
            <w:noWrap w:val="0"/>
            <w:vAlign w:val="center"/>
          </w:tcPr>
          <w:p w14:paraId="29FC2239">
            <w:pPr>
              <w:jc w:val="center"/>
              <w:rPr>
                <w:color w:val="000000"/>
                <w:szCs w:val="24"/>
              </w:rPr>
            </w:pPr>
            <w:r>
              <w:rPr>
                <w:color w:val="000000"/>
                <w:szCs w:val="24"/>
              </w:rPr>
              <w:t>19,4</w:t>
            </w:r>
          </w:p>
        </w:tc>
        <w:tc>
          <w:tcPr>
            <w:tcW w:w="1639" w:type="dxa"/>
            <w:noWrap w:val="0"/>
            <w:vAlign w:val="center"/>
          </w:tcPr>
          <w:p w14:paraId="635F9595">
            <w:pPr>
              <w:jc w:val="center"/>
              <w:rPr>
                <w:color w:val="000000"/>
                <w:szCs w:val="24"/>
              </w:rPr>
            </w:pPr>
            <w:r>
              <w:rPr>
                <w:color w:val="000000"/>
                <w:sz w:val="27"/>
                <w:szCs w:val="27"/>
              </w:rPr>
              <w:t>2,1</w:t>
            </w:r>
          </w:p>
        </w:tc>
        <w:tc>
          <w:tcPr>
            <w:tcW w:w="1843" w:type="dxa"/>
            <w:noWrap w:val="0"/>
            <w:vAlign w:val="center"/>
          </w:tcPr>
          <w:p w14:paraId="65AED77B">
            <w:pPr>
              <w:pStyle w:val="67"/>
              <w:jc w:val="center"/>
              <w:rPr>
                <w:color w:val="auto"/>
                <w:lang w:eastAsia="en-US"/>
              </w:rPr>
            </w:pPr>
            <w:r>
              <w:rPr>
                <w:color w:val="auto"/>
                <w:lang w:eastAsia="en-US"/>
              </w:rPr>
              <w:t>газ</w:t>
            </w:r>
          </w:p>
        </w:tc>
        <w:tc>
          <w:tcPr>
            <w:tcW w:w="1417" w:type="dxa"/>
            <w:noWrap w:val="0"/>
            <w:vAlign w:val="center"/>
          </w:tcPr>
          <w:p w14:paraId="6478E8C2">
            <w:pPr>
              <w:jc w:val="left"/>
              <w:rPr>
                <w:color w:val="000000"/>
                <w:sz w:val="20"/>
              </w:rPr>
            </w:pPr>
            <w:r>
              <w:rPr>
                <w:color w:val="000000"/>
                <w:sz w:val="20"/>
              </w:rPr>
              <w:t>Насел-58,66%, бюджет-40,81%</w:t>
            </w:r>
          </w:p>
          <w:p w14:paraId="77902763">
            <w:pPr>
              <w:jc w:val="left"/>
              <w:rPr>
                <w:color w:val="000000"/>
                <w:sz w:val="20"/>
              </w:rPr>
            </w:pPr>
            <w:r>
              <w:rPr>
                <w:color w:val="000000"/>
                <w:sz w:val="20"/>
              </w:rPr>
              <w:t>Прочие-0,53%</w:t>
            </w:r>
          </w:p>
        </w:tc>
        <w:tc>
          <w:tcPr>
            <w:tcW w:w="1843" w:type="dxa"/>
            <w:noWrap w:val="0"/>
            <w:vAlign w:val="center"/>
          </w:tcPr>
          <w:p w14:paraId="5B43D781">
            <w:pPr>
              <w:jc w:val="center"/>
              <w:rPr>
                <w:color w:val="000000"/>
                <w:szCs w:val="24"/>
                <w:lang w:val="en-US"/>
              </w:rPr>
            </w:pPr>
            <w:r>
              <w:rPr>
                <w:color w:val="000000"/>
                <w:szCs w:val="24"/>
              </w:rPr>
              <w:t>0</w:t>
            </w:r>
            <w:r>
              <w:rPr>
                <w:color w:val="000000"/>
                <w:szCs w:val="24"/>
                <w:lang w:val="en-US"/>
              </w:rPr>
              <w:t>,0</w:t>
            </w:r>
          </w:p>
        </w:tc>
      </w:tr>
      <w:tr w14:paraId="4372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gridSpan w:val="2"/>
            <w:noWrap w:val="0"/>
            <w:vAlign w:val="center"/>
          </w:tcPr>
          <w:p w14:paraId="08B1106B">
            <w:pPr>
              <w:jc w:val="left"/>
              <w:rPr>
                <w:color w:val="000000"/>
              </w:rPr>
            </w:pPr>
            <w:r>
              <w:rPr>
                <w:color w:val="000000"/>
              </w:rPr>
              <w:t>Котельная № 13,ул.Гагарина,26б</w:t>
            </w:r>
          </w:p>
        </w:tc>
        <w:tc>
          <w:tcPr>
            <w:tcW w:w="1445" w:type="dxa"/>
            <w:noWrap w:val="0"/>
            <w:vAlign w:val="center"/>
          </w:tcPr>
          <w:p w14:paraId="486B752C">
            <w:pPr>
              <w:jc w:val="center"/>
              <w:rPr>
                <w:color w:val="000000"/>
                <w:szCs w:val="24"/>
              </w:rPr>
            </w:pPr>
            <w:r>
              <w:rPr>
                <w:color w:val="000000"/>
                <w:szCs w:val="24"/>
              </w:rPr>
              <w:t>ведом</w:t>
            </w:r>
          </w:p>
        </w:tc>
        <w:tc>
          <w:tcPr>
            <w:tcW w:w="1581" w:type="dxa"/>
            <w:noWrap w:val="0"/>
            <w:vAlign w:val="top"/>
          </w:tcPr>
          <w:p w14:paraId="47B00D21">
            <w:pPr>
              <w:rPr>
                <w:rFonts w:ascii="Arial" w:hAnsi="Arial" w:cs="Arial"/>
                <w:color w:val="000000"/>
                <w:lang w:val="en-US"/>
              </w:rPr>
            </w:pPr>
            <w:r>
              <w:rPr>
                <w:rFonts w:ascii="Arial" w:hAnsi="Arial" w:cs="Arial"/>
                <w:color w:val="000000"/>
                <w:lang w:val="en-US"/>
              </w:rPr>
              <w:t>Duotherm Polikrtaft DuoP-6000</w:t>
            </w:r>
          </w:p>
        </w:tc>
        <w:tc>
          <w:tcPr>
            <w:tcW w:w="1532" w:type="dxa"/>
            <w:noWrap w:val="0"/>
            <w:vAlign w:val="center"/>
          </w:tcPr>
          <w:p w14:paraId="58965768">
            <w:pPr>
              <w:jc w:val="center"/>
              <w:rPr>
                <w:color w:val="000000"/>
                <w:szCs w:val="24"/>
              </w:rPr>
            </w:pPr>
            <w:r>
              <w:rPr>
                <w:color w:val="000000"/>
                <w:sz w:val="27"/>
                <w:szCs w:val="27"/>
              </w:rPr>
              <w:t>1966, 1965</w:t>
            </w:r>
          </w:p>
        </w:tc>
        <w:tc>
          <w:tcPr>
            <w:tcW w:w="2024" w:type="dxa"/>
            <w:noWrap w:val="0"/>
            <w:vAlign w:val="center"/>
          </w:tcPr>
          <w:p w14:paraId="76F5541A">
            <w:pPr>
              <w:jc w:val="center"/>
              <w:rPr>
                <w:color w:val="000000"/>
                <w:szCs w:val="24"/>
              </w:rPr>
            </w:pPr>
            <w:r>
              <w:rPr>
                <w:color w:val="000000"/>
                <w:szCs w:val="24"/>
              </w:rPr>
              <w:t>10,32</w:t>
            </w:r>
          </w:p>
        </w:tc>
        <w:tc>
          <w:tcPr>
            <w:tcW w:w="1639" w:type="dxa"/>
            <w:noWrap w:val="0"/>
            <w:vAlign w:val="center"/>
          </w:tcPr>
          <w:p w14:paraId="3D8A62A5">
            <w:pPr>
              <w:jc w:val="center"/>
              <w:rPr>
                <w:color w:val="000000"/>
                <w:szCs w:val="24"/>
              </w:rPr>
            </w:pPr>
            <w:r>
              <w:rPr>
                <w:color w:val="000000"/>
                <w:sz w:val="27"/>
                <w:szCs w:val="27"/>
              </w:rPr>
              <w:t>3,5</w:t>
            </w:r>
          </w:p>
        </w:tc>
        <w:tc>
          <w:tcPr>
            <w:tcW w:w="1843" w:type="dxa"/>
            <w:noWrap w:val="0"/>
            <w:vAlign w:val="center"/>
          </w:tcPr>
          <w:p w14:paraId="5DB953AD">
            <w:pPr>
              <w:pStyle w:val="67"/>
              <w:jc w:val="center"/>
              <w:rPr>
                <w:color w:val="auto"/>
                <w:lang w:eastAsia="en-US"/>
              </w:rPr>
            </w:pPr>
            <w:r>
              <w:rPr>
                <w:color w:val="auto"/>
                <w:lang w:eastAsia="en-US"/>
              </w:rPr>
              <w:t>газ</w:t>
            </w:r>
          </w:p>
        </w:tc>
        <w:tc>
          <w:tcPr>
            <w:tcW w:w="1417" w:type="dxa"/>
            <w:noWrap w:val="0"/>
            <w:vAlign w:val="center"/>
          </w:tcPr>
          <w:p w14:paraId="62C285DA">
            <w:pPr>
              <w:jc w:val="left"/>
              <w:rPr>
                <w:color w:val="000000"/>
                <w:sz w:val="20"/>
              </w:rPr>
            </w:pPr>
            <w:r>
              <w:rPr>
                <w:color w:val="000000"/>
                <w:sz w:val="20"/>
              </w:rPr>
              <w:t>Насел-58,66%, бюджет-40,81%</w:t>
            </w:r>
          </w:p>
          <w:p w14:paraId="71F8FF0C">
            <w:pPr>
              <w:jc w:val="left"/>
              <w:rPr>
                <w:color w:val="000000"/>
                <w:sz w:val="20"/>
              </w:rPr>
            </w:pPr>
            <w:r>
              <w:rPr>
                <w:color w:val="000000"/>
                <w:sz w:val="20"/>
              </w:rPr>
              <w:t>Прочие-0,53%</w:t>
            </w:r>
          </w:p>
        </w:tc>
        <w:tc>
          <w:tcPr>
            <w:tcW w:w="1843" w:type="dxa"/>
            <w:noWrap w:val="0"/>
            <w:vAlign w:val="center"/>
          </w:tcPr>
          <w:p w14:paraId="111198EC">
            <w:pPr>
              <w:jc w:val="center"/>
              <w:rPr>
                <w:color w:val="000000"/>
                <w:szCs w:val="24"/>
              </w:rPr>
            </w:pPr>
            <w:r>
              <w:rPr>
                <w:color w:val="000000"/>
                <w:szCs w:val="24"/>
              </w:rPr>
              <w:t>0</w:t>
            </w:r>
            <w:r>
              <w:rPr>
                <w:color w:val="000000"/>
                <w:szCs w:val="24"/>
                <w:lang w:val="en-US"/>
              </w:rPr>
              <w:t>,0</w:t>
            </w:r>
          </w:p>
        </w:tc>
      </w:tr>
      <w:tr w14:paraId="3BEE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235" w:type="dxa"/>
            <w:gridSpan w:val="2"/>
            <w:noWrap w:val="0"/>
            <w:vAlign w:val="center"/>
          </w:tcPr>
          <w:p w14:paraId="40AF41A2">
            <w:pPr>
              <w:jc w:val="left"/>
              <w:rPr>
                <w:color w:val="000000"/>
              </w:rPr>
            </w:pPr>
            <w:r>
              <w:rPr>
                <w:color w:val="000000"/>
              </w:rPr>
              <w:t>Котельная № 1 пос.Дачный, ул.Луговая,40а</w:t>
            </w:r>
          </w:p>
        </w:tc>
        <w:tc>
          <w:tcPr>
            <w:tcW w:w="1445" w:type="dxa"/>
            <w:noWrap w:val="0"/>
            <w:vAlign w:val="center"/>
          </w:tcPr>
          <w:p w14:paraId="44389891">
            <w:pPr>
              <w:jc w:val="center"/>
              <w:rPr>
                <w:color w:val="000000"/>
                <w:szCs w:val="24"/>
              </w:rPr>
            </w:pPr>
            <w:r>
              <w:rPr>
                <w:color w:val="000000"/>
                <w:szCs w:val="24"/>
              </w:rPr>
              <w:t>ведом</w:t>
            </w:r>
          </w:p>
        </w:tc>
        <w:tc>
          <w:tcPr>
            <w:tcW w:w="1581" w:type="dxa"/>
            <w:noWrap w:val="0"/>
            <w:vAlign w:val="top"/>
          </w:tcPr>
          <w:p w14:paraId="5A92BF31">
            <w:pPr>
              <w:rPr>
                <w:rFonts w:ascii="Arial" w:hAnsi="Arial" w:cs="Arial"/>
                <w:color w:val="000000"/>
                <w:lang w:val="en-US"/>
              </w:rPr>
            </w:pPr>
            <w:r>
              <w:rPr>
                <w:rFonts w:ascii="Arial" w:hAnsi="Arial" w:cs="Arial"/>
                <w:color w:val="000000"/>
                <w:lang w:val="en-US"/>
              </w:rPr>
              <w:t>IVAR Super</w:t>
            </w:r>
          </w:p>
          <w:p w14:paraId="37F743CF">
            <w:pPr>
              <w:rPr>
                <w:rFonts w:ascii="Arial" w:hAnsi="Arial" w:cs="Arial"/>
                <w:color w:val="000000"/>
                <w:lang w:val="en-US"/>
              </w:rPr>
            </w:pPr>
            <w:r>
              <w:rPr>
                <w:rFonts w:ascii="Arial" w:hAnsi="Arial" w:cs="Arial"/>
                <w:color w:val="000000"/>
                <w:lang w:val="en-US"/>
              </w:rPr>
              <w:t>RAC2100</w:t>
            </w:r>
          </w:p>
          <w:p w14:paraId="441FD9A7">
            <w:pPr>
              <w:rPr>
                <w:rFonts w:ascii="Arial" w:hAnsi="Arial" w:cs="Arial"/>
                <w:color w:val="000000"/>
                <w:lang w:val="en-US"/>
              </w:rPr>
            </w:pPr>
            <w:r>
              <w:rPr>
                <w:rFonts w:ascii="Arial" w:hAnsi="Arial" w:cs="Arial"/>
                <w:color w:val="000000"/>
                <w:lang w:val="en-US"/>
              </w:rPr>
              <w:t xml:space="preserve">IVAR </w:t>
            </w:r>
          </w:p>
          <w:p w14:paraId="7450B96D">
            <w:pPr>
              <w:rPr>
                <w:rFonts w:ascii="Arial" w:hAnsi="Arial" w:cs="Arial"/>
                <w:color w:val="000000"/>
                <w:lang w:val="en-US"/>
              </w:rPr>
            </w:pPr>
            <w:r>
              <w:rPr>
                <w:rFonts w:ascii="Arial" w:hAnsi="Arial" w:cs="Arial"/>
                <w:color w:val="000000"/>
                <w:lang w:val="en-US"/>
              </w:rPr>
              <w:t>Super RAC 1860</w:t>
            </w:r>
          </w:p>
        </w:tc>
        <w:tc>
          <w:tcPr>
            <w:tcW w:w="1532" w:type="dxa"/>
            <w:noWrap w:val="0"/>
            <w:vAlign w:val="center"/>
          </w:tcPr>
          <w:p w14:paraId="0A3AD05D">
            <w:pPr>
              <w:jc w:val="center"/>
              <w:rPr>
                <w:color w:val="000000"/>
                <w:szCs w:val="24"/>
                <w:lang w:val="en-US"/>
              </w:rPr>
            </w:pPr>
            <w:r>
              <w:rPr>
                <w:color w:val="000000"/>
                <w:sz w:val="27"/>
                <w:szCs w:val="27"/>
              </w:rPr>
              <w:t>1982</w:t>
            </w:r>
          </w:p>
        </w:tc>
        <w:tc>
          <w:tcPr>
            <w:tcW w:w="2024" w:type="dxa"/>
            <w:noWrap w:val="0"/>
            <w:vAlign w:val="center"/>
          </w:tcPr>
          <w:p w14:paraId="375024E5">
            <w:pPr>
              <w:jc w:val="center"/>
              <w:rPr>
                <w:color w:val="000000"/>
                <w:szCs w:val="24"/>
              </w:rPr>
            </w:pPr>
            <w:r>
              <w:rPr>
                <w:color w:val="000000"/>
                <w:szCs w:val="24"/>
              </w:rPr>
              <w:t>3,44</w:t>
            </w:r>
          </w:p>
        </w:tc>
        <w:tc>
          <w:tcPr>
            <w:tcW w:w="1639" w:type="dxa"/>
            <w:noWrap w:val="0"/>
            <w:vAlign w:val="center"/>
          </w:tcPr>
          <w:p w14:paraId="217EF802">
            <w:pPr>
              <w:jc w:val="center"/>
              <w:rPr>
                <w:color w:val="000000"/>
                <w:szCs w:val="24"/>
              </w:rPr>
            </w:pPr>
            <w:r>
              <w:rPr>
                <w:color w:val="000000"/>
                <w:szCs w:val="24"/>
              </w:rPr>
              <w:t>-</w:t>
            </w:r>
          </w:p>
        </w:tc>
        <w:tc>
          <w:tcPr>
            <w:tcW w:w="1843" w:type="dxa"/>
            <w:noWrap w:val="0"/>
            <w:vAlign w:val="center"/>
          </w:tcPr>
          <w:p w14:paraId="33F63E9C">
            <w:pPr>
              <w:pStyle w:val="67"/>
              <w:jc w:val="center"/>
              <w:rPr>
                <w:color w:val="auto"/>
                <w:lang w:eastAsia="en-US"/>
              </w:rPr>
            </w:pPr>
            <w:r>
              <w:rPr>
                <w:color w:val="auto"/>
                <w:lang w:eastAsia="en-US"/>
              </w:rPr>
              <w:t>газ</w:t>
            </w:r>
          </w:p>
        </w:tc>
        <w:tc>
          <w:tcPr>
            <w:tcW w:w="1417" w:type="dxa"/>
            <w:noWrap w:val="0"/>
            <w:vAlign w:val="center"/>
          </w:tcPr>
          <w:p w14:paraId="49D6C2A4">
            <w:pPr>
              <w:jc w:val="left"/>
              <w:rPr>
                <w:color w:val="000000"/>
                <w:sz w:val="20"/>
              </w:rPr>
            </w:pPr>
            <w:r>
              <w:rPr>
                <w:color w:val="000000"/>
                <w:sz w:val="20"/>
              </w:rPr>
              <w:t>Насел-58,66%, бюджет-40,81%</w:t>
            </w:r>
          </w:p>
          <w:p w14:paraId="43D3C7A8">
            <w:pPr>
              <w:jc w:val="left"/>
              <w:rPr>
                <w:color w:val="000000"/>
                <w:sz w:val="20"/>
                <w:lang w:val="en-US"/>
              </w:rPr>
            </w:pPr>
            <w:r>
              <w:rPr>
                <w:color w:val="000000"/>
                <w:sz w:val="20"/>
              </w:rPr>
              <w:t>Прочие-0,53%</w:t>
            </w:r>
          </w:p>
        </w:tc>
        <w:tc>
          <w:tcPr>
            <w:tcW w:w="1843" w:type="dxa"/>
            <w:noWrap w:val="0"/>
            <w:vAlign w:val="center"/>
          </w:tcPr>
          <w:p w14:paraId="1CE01E66">
            <w:pPr>
              <w:jc w:val="center"/>
              <w:rPr>
                <w:color w:val="000000"/>
                <w:szCs w:val="24"/>
                <w:lang w:val="en-US"/>
              </w:rPr>
            </w:pPr>
            <w:r>
              <w:rPr>
                <w:color w:val="000000"/>
                <w:szCs w:val="24"/>
              </w:rPr>
              <w:t>0</w:t>
            </w:r>
            <w:r>
              <w:rPr>
                <w:color w:val="000000"/>
                <w:szCs w:val="24"/>
                <w:lang w:val="en-US"/>
              </w:rPr>
              <w:t>,0</w:t>
            </w:r>
          </w:p>
        </w:tc>
      </w:tr>
      <w:tr w14:paraId="769A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3" w:hRule="atLeast"/>
        </w:trPr>
        <w:tc>
          <w:tcPr>
            <w:tcW w:w="15559" w:type="dxa"/>
            <w:gridSpan w:val="10"/>
            <w:noWrap w:val="0"/>
            <w:vAlign w:val="center"/>
          </w:tcPr>
          <w:p w14:paraId="08E6CE07">
            <w:pPr>
              <w:jc w:val="center"/>
              <w:rPr>
                <w:color w:val="000000"/>
                <w:szCs w:val="24"/>
              </w:rPr>
            </w:pPr>
            <w:r>
              <w:rPr>
                <w:color w:val="000000"/>
                <w:szCs w:val="24"/>
              </w:rPr>
              <w:t>ООО «Ресурс»</w:t>
            </w:r>
          </w:p>
        </w:tc>
      </w:tr>
      <w:tr w14:paraId="2AF8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96" w:hRule="atLeast"/>
        </w:trPr>
        <w:tc>
          <w:tcPr>
            <w:tcW w:w="2235" w:type="dxa"/>
            <w:gridSpan w:val="2"/>
            <w:noWrap w:val="0"/>
            <w:vAlign w:val="center"/>
          </w:tcPr>
          <w:p w14:paraId="6FE181F9">
            <w:pPr>
              <w:jc w:val="left"/>
              <w:rPr>
                <w:color w:val="000000"/>
              </w:rPr>
            </w:pPr>
            <w:r>
              <w:rPr>
                <w:color w:val="000000"/>
              </w:rPr>
              <w:t xml:space="preserve">Котельная </w:t>
            </w:r>
          </w:p>
          <w:p w14:paraId="1FB736D5">
            <w:pPr>
              <w:jc w:val="left"/>
              <w:rPr>
                <w:color w:val="000000"/>
              </w:rPr>
            </w:pPr>
            <w:r>
              <w:rPr>
                <w:color w:val="000000"/>
              </w:rPr>
              <w:t>ул.Автостроителей ,78 (территория ДААЗ)</w:t>
            </w:r>
          </w:p>
        </w:tc>
        <w:tc>
          <w:tcPr>
            <w:tcW w:w="1445" w:type="dxa"/>
            <w:noWrap w:val="0"/>
            <w:vAlign w:val="center"/>
          </w:tcPr>
          <w:p w14:paraId="3DB463AA">
            <w:pPr>
              <w:jc w:val="center"/>
              <w:rPr>
                <w:color w:val="000000"/>
                <w:szCs w:val="24"/>
              </w:rPr>
            </w:pPr>
            <w:r>
              <w:rPr>
                <w:color w:val="000000"/>
                <w:szCs w:val="24"/>
              </w:rPr>
              <w:t>ведом</w:t>
            </w:r>
          </w:p>
        </w:tc>
        <w:tc>
          <w:tcPr>
            <w:tcW w:w="1581" w:type="dxa"/>
            <w:noWrap w:val="0"/>
            <w:vAlign w:val="top"/>
          </w:tcPr>
          <w:p w14:paraId="71C4BDB8">
            <w:pPr>
              <w:jc w:val="left"/>
              <w:rPr>
                <w:rFonts w:ascii="Arial" w:hAnsi="Arial" w:cs="Arial"/>
                <w:color w:val="000000"/>
              </w:rPr>
            </w:pPr>
            <w:r>
              <w:rPr>
                <w:rFonts w:ascii="Arial" w:hAnsi="Arial" w:cs="Arial"/>
                <w:color w:val="000000"/>
              </w:rPr>
              <w:t>ГМ-50-14</w:t>
            </w:r>
          </w:p>
          <w:p w14:paraId="167397CB">
            <w:pPr>
              <w:jc w:val="left"/>
              <w:rPr>
                <w:rFonts w:ascii="Arial" w:hAnsi="Arial" w:cs="Arial"/>
                <w:color w:val="000000"/>
              </w:rPr>
            </w:pPr>
            <w:r>
              <w:rPr>
                <w:rFonts w:ascii="Arial" w:hAnsi="Arial" w:cs="Arial"/>
                <w:color w:val="000000"/>
              </w:rPr>
              <w:t>ПТВМ-100</w:t>
            </w:r>
          </w:p>
        </w:tc>
        <w:tc>
          <w:tcPr>
            <w:tcW w:w="1532" w:type="dxa"/>
            <w:noWrap w:val="0"/>
            <w:vAlign w:val="center"/>
          </w:tcPr>
          <w:p w14:paraId="6B0FA9FE">
            <w:pPr>
              <w:jc w:val="center"/>
              <w:rPr>
                <w:color w:val="000000"/>
                <w:szCs w:val="24"/>
              </w:rPr>
            </w:pPr>
            <w:r>
              <w:rPr>
                <w:color w:val="000000"/>
                <w:szCs w:val="24"/>
              </w:rPr>
              <w:t>1969</w:t>
            </w:r>
          </w:p>
        </w:tc>
        <w:tc>
          <w:tcPr>
            <w:tcW w:w="2024" w:type="dxa"/>
            <w:noWrap w:val="0"/>
            <w:vAlign w:val="center"/>
          </w:tcPr>
          <w:p w14:paraId="0302DCED">
            <w:pPr>
              <w:jc w:val="center"/>
              <w:rPr>
                <w:color w:val="000000"/>
                <w:szCs w:val="24"/>
              </w:rPr>
            </w:pPr>
            <w:r>
              <w:rPr>
                <w:color w:val="000000"/>
                <w:szCs w:val="24"/>
              </w:rPr>
              <w:t>354,75</w:t>
            </w:r>
          </w:p>
        </w:tc>
        <w:tc>
          <w:tcPr>
            <w:tcW w:w="1639" w:type="dxa"/>
            <w:noWrap w:val="0"/>
            <w:vAlign w:val="center"/>
          </w:tcPr>
          <w:p w14:paraId="1136D1E9">
            <w:pPr>
              <w:jc w:val="center"/>
              <w:rPr>
                <w:color w:val="000000"/>
                <w:szCs w:val="24"/>
                <w:lang w:val="en-US"/>
              </w:rPr>
            </w:pPr>
          </w:p>
        </w:tc>
        <w:tc>
          <w:tcPr>
            <w:tcW w:w="1843" w:type="dxa"/>
            <w:noWrap w:val="0"/>
            <w:vAlign w:val="center"/>
          </w:tcPr>
          <w:p w14:paraId="060C5D8A">
            <w:pPr>
              <w:pStyle w:val="67"/>
              <w:jc w:val="center"/>
              <w:rPr>
                <w:color w:val="auto"/>
                <w:lang w:eastAsia="en-US"/>
              </w:rPr>
            </w:pPr>
            <w:r>
              <w:rPr>
                <w:color w:val="auto"/>
                <w:lang w:eastAsia="en-US"/>
              </w:rPr>
              <w:t>Газ</w:t>
            </w:r>
          </w:p>
          <w:p w14:paraId="6C8E7EAF">
            <w:pPr>
              <w:pStyle w:val="67"/>
              <w:jc w:val="center"/>
              <w:rPr>
                <w:color w:val="auto"/>
                <w:lang w:eastAsia="en-US"/>
              </w:rPr>
            </w:pPr>
            <w:r>
              <w:rPr>
                <w:color w:val="auto"/>
                <w:lang w:eastAsia="en-US"/>
              </w:rPr>
              <w:t xml:space="preserve">Мазут </w:t>
            </w:r>
          </w:p>
        </w:tc>
        <w:tc>
          <w:tcPr>
            <w:tcW w:w="1417" w:type="dxa"/>
            <w:noWrap w:val="0"/>
            <w:vAlign w:val="center"/>
          </w:tcPr>
          <w:p w14:paraId="57F9F2F3">
            <w:pPr>
              <w:jc w:val="left"/>
              <w:rPr>
                <w:color w:val="000000"/>
                <w:sz w:val="20"/>
              </w:rPr>
            </w:pPr>
            <w:r>
              <w:rPr>
                <w:color w:val="000000"/>
                <w:sz w:val="20"/>
              </w:rPr>
              <w:t>Насел-42%, соц сфера-6%</w:t>
            </w:r>
          </w:p>
          <w:p w14:paraId="6F33DD70">
            <w:pPr>
              <w:jc w:val="left"/>
              <w:rPr>
                <w:color w:val="000000"/>
                <w:sz w:val="20"/>
              </w:rPr>
            </w:pPr>
            <w:r>
              <w:rPr>
                <w:color w:val="000000"/>
                <w:sz w:val="20"/>
              </w:rPr>
              <w:t>АО ДААЗ – 42%</w:t>
            </w:r>
          </w:p>
          <w:p w14:paraId="7EE8865F">
            <w:pPr>
              <w:jc w:val="left"/>
              <w:rPr>
                <w:color w:val="000000"/>
                <w:sz w:val="20"/>
                <w:lang w:val="en-US"/>
              </w:rPr>
            </w:pPr>
            <w:r>
              <w:rPr>
                <w:color w:val="000000"/>
                <w:sz w:val="20"/>
              </w:rPr>
              <w:t>Прочие- 7</w:t>
            </w:r>
            <w:r>
              <w:rPr>
                <w:color w:val="000000"/>
                <w:sz w:val="20"/>
                <w:lang w:val="en-US"/>
              </w:rPr>
              <w:t>%</w:t>
            </w:r>
          </w:p>
        </w:tc>
        <w:tc>
          <w:tcPr>
            <w:tcW w:w="1843" w:type="dxa"/>
            <w:noWrap w:val="0"/>
            <w:vAlign w:val="center"/>
          </w:tcPr>
          <w:p w14:paraId="03488371">
            <w:pPr>
              <w:jc w:val="center"/>
              <w:rPr>
                <w:color w:val="000000"/>
                <w:szCs w:val="24"/>
              </w:rPr>
            </w:pPr>
            <w:r>
              <w:rPr>
                <w:color w:val="000000"/>
                <w:szCs w:val="24"/>
              </w:rPr>
              <w:t>32,0</w:t>
            </w:r>
          </w:p>
        </w:tc>
      </w:tr>
      <w:tr w14:paraId="3F44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3" w:hRule="atLeast"/>
        </w:trPr>
        <w:tc>
          <w:tcPr>
            <w:tcW w:w="15559" w:type="dxa"/>
            <w:gridSpan w:val="10"/>
            <w:noWrap w:val="0"/>
            <w:vAlign w:val="center"/>
          </w:tcPr>
          <w:p w14:paraId="73D43993">
            <w:pPr>
              <w:jc w:val="center"/>
              <w:rPr>
                <w:color w:val="000000"/>
                <w:szCs w:val="24"/>
              </w:rPr>
            </w:pPr>
            <w:r>
              <w:rPr>
                <w:color w:val="000000"/>
                <w:szCs w:val="24"/>
              </w:rPr>
              <w:t>ООО «ДМФ Аврора»</w:t>
            </w:r>
          </w:p>
        </w:tc>
      </w:tr>
      <w:tr w14:paraId="5D28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96" w:hRule="atLeast"/>
        </w:trPr>
        <w:tc>
          <w:tcPr>
            <w:tcW w:w="2235" w:type="dxa"/>
            <w:gridSpan w:val="2"/>
            <w:noWrap w:val="0"/>
            <w:vAlign w:val="center"/>
          </w:tcPr>
          <w:p w14:paraId="3227FBF1">
            <w:pPr>
              <w:jc w:val="left"/>
              <w:rPr>
                <w:color w:val="000000"/>
              </w:rPr>
            </w:pPr>
            <w:r>
              <w:rPr>
                <w:color w:val="000000"/>
              </w:rPr>
              <w:t>Котельная № 19</w:t>
            </w:r>
          </w:p>
          <w:p w14:paraId="4CFE0250">
            <w:pPr>
              <w:jc w:val="left"/>
              <w:rPr>
                <w:color w:val="000000"/>
              </w:rPr>
            </w:pPr>
            <w:r>
              <w:rPr>
                <w:color w:val="000000"/>
              </w:rPr>
              <w:t>ул.Калугина,48а</w:t>
            </w:r>
          </w:p>
        </w:tc>
        <w:tc>
          <w:tcPr>
            <w:tcW w:w="1445" w:type="dxa"/>
            <w:noWrap w:val="0"/>
            <w:vAlign w:val="center"/>
          </w:tcPr>
          <w:p w14:paraId="2F763722">
            <w:pPr>
              <w:jc w:val="center"/>
              <w:rPr>
                <w:color w:val="000000"/>
                <w:szCs w:val="24"/>
              </w:rPr>
            </w:pPr>
            <w:r>
              <w:rPr>
                <w:color w:val="000000"/>
                <w:szCs w:val="24"/>
              </w:rPr>
              <w:t>ведом</w:t>
            </w:r>
          </w:p>
        </w:tc>
        <w:tc>
          <w:tcPr>
            <w:tcW w:w="1581" w:type="dxa"/>
            <w:noWrap w:val="0"/>
            <w:vAlign w:val="top"/>
          </w:tcPr>
          <w:p w14:paraId="3EBCFDB4">
            <w:pPr>
              <w:rPr>
                <w:rFonts w:ascii="Arial" w:hAnsi="Arial" w:cs="Arial"/>
                <w:color w:val="000000"/>
              </w:rPr>
            </w:pPr>
            <w:r>
              <w:rPr>
                <w:rFonts w:ascii="Arial" w:hAnsi="Arial" w:cs="Arial"/>
                <w:color w:val="000000"/>
              </w:rPr>
              <w:t xml:space="preserve">Комконт </w:t>
            </w:r>
          </w:p>
          <w:p w14:paraId="5EBC0D72">
            <w:pPr>
              <w:rPr>
                <w:rFonts w:ascii="Arial" w:hAnsi="Arial" w:cs="Arial"/>
                <w:color w:val="000000"/>
              </w:rPr>
            </w:pPr>
            <w:r>
              <w:rPr>
                <w:rFonts w:ascii="Arial" w:hAnsi="Arial" w:cs="Arial"/>
                <w:color w:val="000000"/>
              </w:rPr>
              <w:t>2СН-250К1</w:t>
            </w:r>
          </w:p>
          <w:p w14:paraId="674CF06C">
            <w:pPr>
              <w:rPr>
                <w:rFonts w:ascii="Arial" w:hAnsi="Arial" w:cs="Arial"/>
                <w:color w:val="000000"/>
              </w:rPr>
            </w:pPr>
            <w:r>
              <w:rPr>
                <w:rFonts w:ascii="Arial" w:hAnsi="Arial" w:cs="Arial"/>
                <w:color w:val="000000"/>
              </w:rPr>
              <w:t>КСВрд-0,5</w:t>
            </w:r>
          </w:p>
          <w:p w14:paraId="0EE90210">
            <w:pPr>
              <w:rPr>
                <w:rFonts w:ascii="Arial" w:hAnsi="Arial" w:cs="Arial"/>
                <w:color w:val="000000"/>
              </w:rPr>
            </w:pPr>
            <w:r>
              <w:rPr>
                <w:rFonts w:ascii="Arial" w:hAnsi="Arial" w:cs="Arial"/>
                <w:color w:val="000000"/>
              </w:rPr>
              <w:t>КСВрд-2,0</w:t>
            </w:r>
          </w:p>
          <w:p w14:paraId="73BAC0CC">
            <w:pPr>
              <w:rPr>
                <w:rFonts w:ascii="Arial" w:hAnsi="Arial" w:cs="Arial"/>
                <w:color w:val="000000"/>
              </w:rPr>
            </w:pPr>
            <w:r>
              <w:rPr>
                <w:rFonts w:ascii="Arial" w:hAnsi="Arial" w:cs="Arial"/>
                <w:color w:val="000000"/>
              </w:rPr>
              <w:t>КСВрд-0,5</w:t>
            </w:r>
          </w:p>
        </w:tc>
        <w:tc>
          <w:tcPr>
            <w:tcW w:w="1532" w:type="dxa"/>
            <w:noWrap w:val="0"/>
            <w:vAlign w:val="center"/>
          </w:tcPr>
          <w:p w14:paraId="43DB555D">
            <w:pPr>
              <w:jc w:val="center"/>
              <w:rPr>
                <w:color w:val="000000"/>
                <w:szCs w:val="24"/>
              </w:rPr>
            </w:pPr>
            <w:r>
              <w:rPr>
                <w:color w:val="000000"/>
                <w:szCs w:val="24"/>
              </w:rPr>
              <w:t>1968</w:t>
            </w:r>
          </w:p>
        </w:tc>
        <w:tc>
          <w:tcPr>
            <w:tcW w:w="2024" w:type="dxa"/>
            <w:noWrap w:val="0"/>
            <w:vAlign w:val="center"/>
          </w:tcPr>
          <w:p w14:paraId="787988E3">
            <w:pPr>
              <w:jc w:val="center"/>
              <w:rPr>
                <w:color w:val="000000"/>
                <w:szCs w:val="24"/>
              </w:rPr>
            </w:pPr>
            <w:r>
              <w:rPr>
                <w:color w:val="000000"/>
                <w:sz w:val="27"/>
                <w:szCs w:val="27"/>
              </w:rPr>
              <w:t>5,5</w:t>
            </w:r>
          </w:p>
        </w:tc>
        <w:tc>
          <w:tcPr>
            <w:tcW w:w="1639" w:type="dxa"/>
            <w:noWrap w:val="0"/>
            <w:vAlign w:val="center"/>
          </w:tcPr>
          <w:p w14:paraId="29D0AEE9">
            <w:pPr>
              <w:jc w:val="center"/>
              <w:rPr>
                <w:color w:val="000000"/>
                <w:szCs w:val="24"/>
              </w:rPr>
            </w:pPr>
            <w:r>
              <w:rPr>
                <w:color w:val="000000"/>
                <w:sz w:val="27"/>
                <w:szCs w:val="27"/>
              </w:rPr>
              <w:t>2,6</w:t>
            </w:r>
          </w:p>
        </w:tc>
        <w:tc>
          <w:tcPr>
            <w:tcW w:w="1843" w:type="dxa"/>
            <w:noWrap w:val="0"/>
            <w:vAlign w:val="center"/>
          </w:tcPr>
          <w:p w14:paraId="18CD0A1A">
            <w:pPr>
              <w:pStyle w:val="67"/>
              <w:jc w:val="center"/>
              <w:rPr>
                <w:color w:val="auto"/>
                <w:lang w:eastAsia="en-US"/>
              </w:rPr>
            </w:pPr>
            <w:r>
              <w:rPr>
                <w:color w:val="auto"/>
                <w:lang w:eastAsia="en-US"/>
              </w:rPr>
              <w:t>газ</w:t>
            </w:r>
          </w:p>
        </w:tc>
        <w:tc>
          <w:tcPr>
            <w:tcW w:w="1417" w:type="dxa"/>
            <w:noWrap w:val="0"/>
            <w:vAlign w:val="center"/>
          </w:tcPr>
          <w:p w14:paraId="7F89F36A">
            <w:pPr>
              <w:jc w:val="left"/>
              <w:rPr>
                <w:color w:val="000000"/>
                <w:sz w:val="20"/>
              </w:rPr>
            </w:pPr>
            <w:r>
              <w:rPr>
                <w:color w:val="000000"/>
                <w:sz w:val="20"/>
              </w:rPr>
              <w:t>Пром.-19%</w:t>
            </w:r>
          </w:p>
          <w:p w14:paraId="1D32E083">
            <w:pPr>
              <w:jc w:val="left"/>
              <w:rPr>
                <w:color w:val="000000"/>
                <w:sz w:val="20"/>
              </w:rPr>
            </w:pPr>
            <w:r>
              <w:rPr>
                <w:color w:val="000000"/>
                <w:sz w:val="20"/>
              </w:rPr>
              <w:t>Насел.-53%</w:t>
            </w:r>
          </w:p>
          <w:p w14:paraId="632AFD83">
            <w:pPr>
              <w:jc w:val="left"/>
              <w:rPr>
                <w:color w:val="000000"/>
                <w:sz w:val="20"/>
              </w:rPr>
            </w:pPr>
            <w:r>
              <w:rPr>
                <w:color w:val="000000"/>
                <w:sz w:val="20"/>
              </w:rPr>
              <w:t>Соц.-14%</w:t>
            </w:r>
          </w:p>
          <w:p w14:paraId="4EAEC3D9">
            <w:pPr>
              <w:jc w:val="left"/>
              <w:rPr>
                <w:color w:val="000000"/>
                <w:sz w:val="20"/>
              </w:rPr>
            </w:pPr>
            <w:r>
              <w:rPr>
                <w:color w:val="000000"/>
                <w:sz w:val="20"/>
              </w:rPr>
              <w:t>Прочие-14%</w:t>
            </w:r>
          </w:p>
        </w:tc>
        <w:tc>
          <w:tcPr>
            <w:tcW w:w="1843" w:type="dxa"/>
            <w:noWrap w:val="0"/>
            <w:vAlign w:val="center"/>
          </w:tcPr>
          <w:p w14:paraId="6184A56C">
            <w:pPr>
              <w:jc w:val="center"/>
              <w:rPr>
                <w:color w:val="000000"/>
                <w:szCs w:val="24"/>
              </w:rPr>
            </w:pPr>
          </w:p>
        </w:tc>
      </w:tr>
    </w:tbl>
    <w:p w14:paraId="585C6756">
      <w:pPr>
        <w:pStyle w:val="67"/>
        <w:jc w:val="both"/>
        <w:rPr>
          <w:color w:val="auto"/>
          <w:sz w:val="28"/>
          <w:szCs w:val="28"/>
          <w:lang w:eastAsia="en-US"/>
        </w:rPr>
        <w:sectPr>
          <w:pgSz w:w="16840" w:h="11907" w:orient="landscape"/>
          <w:pgMar w:top="567" w:right="538" w:bottom="284" w:left="680" w:header="0" w:footer="0" w:gutter="0"/>
          <w:cols w:space="720" w:num="1"/>
          <w:docGrid w:linePitch="326" w:charSpace="0"/>
        </w:sectPr>
      </w:pPr>
    </w:p>
    <w:p w14:paraId="6D7AA4A2">
      <w:pPr>
        <w:pStyle w:val="67"/>
        <w:ind w:firstLine="567"/>
        <w:jc w:val="both"/>
        <w:rPr>
          <w:sz w:val="28"/>
          <w:szCs w:val="28"/>
        </w:rPr>
      </w:pPr>
      <w:r>
        <w:rPr>
          <w:sz w:val="28"/>
          <w:szCs w:val="28"/>
        </w:rPr>
        <w:t>Раздел 2. Описание централизованной системы горячего водоснабжения с использованием закрытых систем горячего водоснабжения</w:t>
      </w:r>
    </w:p>
    <w:p w14:paraId="34EB7945">
      <w:pPr>
        <w:ind w:firstLine="142"/>
        <w:rPr>
          <w:sz w:val="28"/>
          <w:szCs w:val="28"/>
        </w:rPr>
      </w:pPr>
    </w:p>
    <w:p w14:paraId="2944B5AD">
      <w:pPr>
        <w:ind w:firstLine="567"/>
        <w:rPr>
          <w:sz w:val="28"/>
          <w:szCs w:val="28"/>
        </w:rPr>
      </w:pPr>
      <w:r>
        <w:rPr>
          <w:sz w:val="28"/>
          <w:szCs w:val="28"/>
        </w:rPr>
        <w:t>В границах территории г. Димитровграда используется централизованная система горячего водоснабжения.</w:t>
      </w:r>
    </w:p>
    <w:p w14:paraId="1E054938">
      <w:pPr>
        <w:spacing w:before="120"/>
        <w:ind w:firstLine="567"/>
        <w:rPr>
          <w:sz w:val="28"/>
          <w:szCs w:val="28"/>
        </w:rPr>
      </w:pPr>
      <w:r>
        <w:rPr>
          <w:sz w:val="28"/>
          <w:szCs w:val="28"/>
        </w:rPr>
        <w:t>В соответствии с п. 10. ФЗ №417 от 07.12.2011 г.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2B260C9D">
      <w:pPr>
        <w:ind w:firstLine="142"/>
        <w:rPr>
          <w:sz w:val="28"/>
          <w:szCs w:val="28"/>
        </w:rPr>
      </w:pPr>
      <w:r>
        <w:rPr>
          <w:sz w:val="28"/>
          <w:szCs w:val="28"/>
        </w:rPr>
        <w:t>– с 1 января 2013 года подключение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14:paraId="4F89DF55">
      <w:pPr>
        <w:ind w:firstLine="142"/>
        <w:rPr>
          <w:sz w:val="28"/>
          <w:szCs w:val="28"/>
        </w:rPr>
      </w:pPr>
      <w:r>
        <w:rPr>
          <w:sz w:val="28"/>
          <w:szCs w:val="28"/>
        </w:rPr>
        <w:t xml:space="preserve">–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Технические решения направленные на развитие системы горячего водоснабжения должны приниматься при разработке «Схемы теплоснабжения». </w:t>
      </w:r>
    </w:p>
    <w:p w14:paraId="529DF462">
      <w:pPr>
        <w:spacing w:before="120"/>
        <w:ind w:firstLine="567"/>
        <w:rPr>
          <w:sz w:val="28"/>
          <w:szCs w:val="28"/>
        </w:rPr>
      </w:pPr>
      <w:r>
        <w:rPr>
          <w:sz w:val="28"/>
          <w:szCs w:val="28"/>
        </w:rPr>
        <w:t>Закрытая система водоснабжения основывается на следующем принципе работы: она подразумевает, что питьевую холодную воду абонент забирает из водопровода и нагревает в специальном теплообменнике при помощи сетевой воды. Потом она поступает непосредственно на нужды потребителя. В данном случае теплоноситель и горячая вода отделены, и поэтому горячая вода, которую получает пользователь, имеет одинаковые характеристики с проточной водой из крана.</w:t>
      </w:r>
    </w:p>
    <w:p w14:paraId="1BDA5C8C">
      <w:pPr>
        <w:ind w:firstLine="567"/>
        <w:rPr>
          <w:sz w:val="28"/>
          <w:szCs w:val="28"/>
        </w:rPr>
      </w:pPr>
      <w:r>
        <w:rPr>
          <w:sz w:val="28"/>
          <w:szCs w:val="28"/>
        </w:rPr>
        <w:t>Система носит название закрытой потому, что к потребителю приходит лишь тепло, а не сам теплоноситель. К тому же необходимо учесть тот факт, что трубопровод, по которому подается горячая вода, сильнее подвержен воздействию коррозии, в отличие от трубопровода с холодной водой.</w:t>
      </w:r>
    </w:p>
    <w:p w14:paraId="69A4F708">
      <w:pPr>
        <w:ind w:firstLine="567"/>
        <w:rPr>
          <w:sz w:val="28"/>
          <w:szCs w:val="28"/>
        </w:rPr>
      </w:pPr>
      <w:r>
        <w:rPr>
          <w:sz w:val="28"/>
          <w:szCs w:val="28"/>
        </w:rPr>
        <w:t>Закрытая система ГВС может осуществляться как с использованием ЦТП – центральных тепловых пунктов, так и с ИТП, индивидуальных тепловых пунктов.</w:t>
      </w:r>
    </w:p>
    <w:p w14:paraId="718562DB">
      <w:pPr>
        <w:ind w:firstLine="567"/>
        <w:rPr>
          <w:sz w:val="28"/>
          <w:szCs w:val="28"/>
        </w:rPr>
      </w:pPr>
      <w:r>
        <w:rPr>
          <w:sz w:val="28"/>
          <w:szCs w:val="28"/>
        </w:rPr>
        <w:t>ЦТП – отдельностоящее здание теплового пункта с оборудованием для снабжения ГВС группы потребителей: нескольких зданий, квартала, предприятия.</w:t>
      </w:r>
    </w:p>
    <w:p w14:paraId="789DA30C">
      <w:pPr>
        <w:ind w:firstLine="567"/>
        <w:rPr>
          <w:sz w:val="28"/>
          <w:szCs w:val="28"/>
        </w:rPr>
      </w:pPr>
      <w:r>
        <w:rPr>
          <w:sz w:val="28"/>
          <w:szCs w:val="28"/>
        </w:rPr>
        <w:t>ИТП – тепловой пункт с оборудованием для снабжения ГВС, встроенный в здание, обеспечивающий ресурсом только жителей данного здания.</w:t>
      </w:r>
    </w:p>
    <w:p w14:paraId="3E4131F9">
      <w:pPr>
        <w:ind w:firstLine="567"/>
        <w:rPr>
          <w:sz w:val="28"/>
          <w:szCs w:val="28"/>
        </w:rPr>
      </w:pPr>
      <w:r>
        <w:rPr>
          <w:sz w:val="28"/>
          <w:szCs w:val="28"/>
        </w:rPr>
        <w:t>Для закрытой системы теплоснабжения характерно то, что вся вода, находящаяся в трубопроводах, применяется только в качестве теплоносителя, а для нужд горячего водоснабжения вода из такой системы не забирается. Коммуникация эта полностью соответствует своему названию и изолирована от окружающей среды, обычно имеет постоянный объем воды, а в случае утечки теплоносителя потери автоматически компенсируются при помощи специального регулятора подпитки. При такой схеме обеспечения теплом теплоноситель требуемой температуры от централизованного поставщика тепла направляется в тепловые пункты, где он доводится до определенной температуры перед тем, как будет осуществляться водоразбор потребителями.</w:t>
      </w:r>
    </w:p>
    <w:p w14:paraId="655F932D">
      <w:pPr>
        <w:ind w:firstLine="567"/>
        <w:rPr>
          <w:sz w:val="28"/>
          <w:szCs w:val="28"/>
        </w:rPr>
      </w:pPr>
      <w:r>
        <w:rPr>
          <w:sz w:val="28"/>
          <w:szCs w:val="28"/>
        </w:rPr>
        <w:t>Такая система позволяет получать воду очень качественную, и экономит энергию на подогрев воды, но меры по водоподготовке в такой системе теплоснабжения сложны технологически, тепловые пункты обычно расположены на удаленном расстоянии от централизованного поставщика тепла, и друг от друга, что существенно увеличивает затраты на доставку воды.</w:t>
      </w:r>
    </w:p>
    <w:p w14:paraId="2FFB2277">
      <w:pPr>
        <w:ind w:firstLine="567"/>
        <w:rPr>
          <w:sz w:val="28"/>
          <w:szCs w:val="28"/>
        </w:rPr>
      </w:pPr>
    </w:p>
    <w:p w14:paraId="5CD96EA9">
      <w:pPr>
        <w:ind w:firstLine="567"/>
        <w:rPr>
          <w:sz w:val="28"/>
          <w:szCs w:val="28"/>
        </w:rPr>
      </w:pPr>
      <w:r>
        <w:rPr>
          <w:sz w:val="28"/>
          <w:szCs w:val="28"/>
        </w:rPr>
        <w:t>Раздел 3. Прогнозные балансы потребления горячей воды рассчитанные исходя из текущего объема потребления воды населением и его динамики с учетом перспективы развития</w:t>
      </w:r>
    </w:p>
    <w:p w14:paraId="17FEAA8B">
      <w:pPr>
        <w:ind w:firstLine="567"/>
        <w:rPr>
          <w:sz w:val="10"/>
          <w:szCs w:val="10"/>
        </w:rPr>
      </w:pPr>
    </w:p>
    <w:p w14:paraId="7A860905">
      <w:pPr>
        <w:ind w:firstLine="567"/>
        <w:rPr>
          <w:sz w:val="28"/>
          <w:szCs w:val="28"/>
        </w:rPr>
      </w:pPr>
      <w:r>
        <w:rPr>
          <w:sz w:val="28"/>
          <w:szCs w:val="28"/>
        </w:rPr>
        <w:t>Сводный ретроспективный и прогнозный балансы теплоснабжения по г.Димитровграду представлен в таблице 48</w:t>
      </w:r>
    </w:p>
    <w:p w14:paraId="73697566">
      <w:pPr>
        <w:ind w:firstLine="567"/>
        <w:jc w:val="right"/>
        <w:rPr>
          <w:sz w:val="28"/>
          <w:szCs w:val="28"/>
        </w:rPr>
      </w:pPr>
      <w:r>
        <w:rPr>
          <w:sz w:val="28"/>
          <w:szCs w:val="28"/>
        </w:rPr>
        <w:t>Таблица 48</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1276"/>
        <w:gridCol w:w="1176"/>
        <w:gridCol w:w="1688"/>
        <w:gridCol w:w="1763"/>
        <w:gridCol w:w="1292"/>
      </w:tblGrid>
      <w:tr w14:paraId="7C8A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trPr>
        <w:tc>
          <w:tcPr>
            <w:tcW w:w="2977" w:type="dxa"/>
            <w:noWrap w:val="0"/>
            <w:vAlign w:val="top"/>
          </w:tcPr>
          <w:p w14:paraId="5043DF12">
            <w:pPr>
              <w:shd w:val="clear" w:color="auto" w:fill="FFFFFF"/>
              <w:jc w:val="center"/>
            </w:pPr>
            <w:r>
              <w:t>Наименование</w:t>
            </w:r>
          </w:p>
          <w:p w14:paraId="6032BE61">
            <w:pPr>
              <w:shd w:val="clear" w:color="auto" w:fill="FFFFFF"/>
              <w:jc w:val="center"/>
            </w:pPr>
            <w:r>
              <w:t>предприятия</w:t>
            </w:r>
          </w:p>
        </w:tc>
        <w:tc>
          <w:tcPr>
            <w:tcW w:w="1276" w:type="dxa"/>
            <w:noWrap w:val="0"/>
            <w:vAlign w:val="top"/>
          </w:tcPr>
          <w:p w14:paraId="2E10C6C2">
            <w:pPr>
              <w:shd w:val="clear" w:color="auto" w:fill="FFFFFF"/>
              <w:jc w:val="center"/>
              <w:rPr>
                <w:spacing w:val="-2"/>
              </w:rPr>
            </w:pPr>
            <w:r>
              <w:rPr>
                <w:spacing w:val="-2"/>
              </w:rPr>
              <w:t xml:space="preserve">Покупаемая </w:t>
            </w:r>
          </w:p>
          <w:p w14:paraId="5E30A8D3">
            <w:pPr>
              <w:shd w:val="clear" w:color="auto" w:fill="FFFFFF"/>
              <w:jc w:val="center"/>
              <w:rPr>
                <w:spacing w:val="-2"/>
              </w:rPr>
            </w:pPr>
            <w:r>
              <w:rPr>
                <w:spacing w:val="-2"/>
              </w:rPr>
              <w:t xml:space="preserve">холодная </w:t>
            </w:r>
          </w:p>
          <w:p w14:paraId="1AE5A343">
            <w:pPr>
              <w:shd w:val="clear" w:color="auto" w:fill="FFFFFF"/>
              <w:ind w:left="-117" w:right="-83"/>
              <w:jc w:val="center"/>
            </w:pPr>
            <w:r>
              <w:rPr>
                <w:spacing w:val="-2"/>
              </w:rPr>
              <w:t>вода, тыс.м</w:t>
            </w:r>
            <w:r>
              <w:rPr>
                <w:vertAlign w:val="superscript"/>
              </w:rPr>
              <w:t>3</w:t>
            </w:r>
            <w:r>
              <w:t>/год</w:t>
            </w:r>
          </w:p>
        </w:tc>
        <w:tc>
          <w:tcPr>
            <w:tcW w:w="1176" w:type="dxa"/>
            <w:noWrap w:val="0"/>
            <w:vAlign w:val="top"/>
          </w:tcPr>
          <w:p w14:paraId="22699F29">
            <w:pPr>
              <w:shd w:val="clear" w:color="auto" w:fill="FFFFFF"/>
              <w:ind w:left="-68" w:right="-66"/>
              <w:jc w:val="center"/>
              <w:rPr>
                <w:spacing w:val="-2"/>
              </w:rPr>
            </w:pPr>
            <w:r>
              <w:rPr>
                <w:spacing w:val="-2"/>
              </w:rPr>
              <w:t xml:space="preserve">Поднято </w:t>
            </w:r>
          </w:p>
          <w:p w14:paraId="23FAE22E">
            <w:pPr>
              <w:shd w:val="clear" w:color="auto" w:fill="FFFFFF"/>
              <w:ind w:left="-68" w:right="-66"/>
              <w:jc w:val="center"/>
              <w:rPr>
                <w:spacing w:val="-2"/>
              </w:rPr>
            </w:pPr>
            <w:r>
              <w:rPr>
                <w:spacing w:val="-2"/>
              </w:rPr>
              <w:t xml:space="preserve">воды </w:t>
            </w:r>
          </w:p>
          <w:p w14:paraId="6DE3C445">
            <w:pPr>
              <w:shd w:val="clear" w:color="auto" w:fill="FFFFFF"/>
              <w:ind w:left="-68" w:right="-66"/>
              <w:jc w:val="center"/>
              <w:rPr>
                <w:spacing w:val="-2"/>
              </w:rPr>
            </w:pPr>
            <w:r>
              <w:rPr>
                <w:spacing w:val="-2"/>
              </w:rPr>
              <w:t>(ВЗУ),</w:t>
            </w:r>
          </w:p>
          <w:p w14:paraId="142B97FF">
            <w:pPr>
              <w:shd w:val="clear" w:color="auto" w:fill="FFFFFF"/>
              <w:tabs>
                <w:tab w:val="left" w:pos="1114"/>
              </w:tabs>
              <w:ind w:left="-119" w:right="-125"/>
              <w:jc w:val="center"/>
              <w:rPr>
                <w:spacing w:val="-2"/>
              </w:rPr>
            </w:pPr>
            <w:r>
              <w:rPr>
                <w:spacing w:val="-2"/>
              </w:rPr>
              <w:t>тыс.м</w:t>
            </w:r>
            <w:r>
              <w:rPr>
                <w:spacing w:val="-2"/>
                <w:vertAlign w:val="superscript"/>
              </w:rPr>
              <w:t>3</w:t>
            </w:r>
            <w:r>
              <w:rPr>
                <w:spacing w:val="-2"/>
              </w:rPr>
              <w:t>/год</w:t>
            </w:r>
          </w:p>
        </w:tc>
        <w:tc>
          <w:tcPr>
            <w:tcW w:w="1688" w:type="dxa"/>
            <w:noWrap w:val="0"/>
            <w:vAlign w:val="top"/>
          </w:tcPr>
          <w:p w14:paraId="04C8C39C">
            <w:pPr>
              <w:shd w:val="clear" w:color="auto" w:fill="FFFFFF"/>
              <w:ind w:left="-37" w:right="-41"/>
              <w:jc w:val="center"/>
              <w:rPr>
                <w:spacing w:val="-2"/>
              </w:rPr>
            </w:pPr>
            <w:r>
              <w:rPr>
                <w:spacing w:val="-2"/>
              </w:rPr>
              <w:t>Объем покупаемой тепловой ЭЭ, используемой для горячего в.с., тыс.Гкал/год</w:t>
            </w:r>
          </w:p>
        </w:tc>
        <w:tc>
          <w:tcPr>
            <w:tcW w:w="1763" w:type="dxa"/>
            <w:noWrap w:val="0"/>
            <w:vAlign w:val="top"/>
          </w:tcPr>
          <w:p w14:paraId="42885248">
            <w:pPr>
              <w:shd w:val="clear" w:color="auto" w:fill="FFFFFF"/>
              <w:ind w:left="-37" w:right="-41"/>
              <w:jc w:val="center"/>
              <w:rPr>
                <w:spacing w:val="-2"/>
              </w:rPr>
            </w:pPr>
            <w:r>
              <w:rPr>
                <w:spacing w:val="-2"/>
              </w:rPr>
              <w:t>Объем тепловой ЭЭ, производимой с применением собственных источников (скважин) и используемой для горячего в.с.,</w:t>
            </w:r>
          </w:p>
          <w:p w14:paraId="561D7D25">
            <w:pPr>
              <w:shd w:val="clear" w:color="auto" w:fill="FFFFFF"/>
              <w:ind w:left="-37" w:right="-41"/>
              <w:jc w:val="center"/>
            </w:pPr>
            <w:r>
              <w:rPr>
                <w:spacing w:val="-2"/>
              </w:rPr>
              <w:t>тыс.Гкал/год</w:t>
            </w:r>
          </w:p>
        </w:tc>
        <w:tc>
          <w:tcPr>
            <w:tcW w:w="1292" w:type="dxa"/>
            <w:noWrap w:val="0"/>
            <w:vAlign w:val="top"/>
          </w:tcPr>
          <w:p w14:paraId="6CB53654">
            <w:pPr>
              <w:ind w:left="-64" w:right="-93"/>
              <w:jc w:val="center"/>
              <w:rPr>
                <w:spacing w:val="-2"/>
              </w:rPr>
            </w:pPr>
            <w:r>
              <w:rPr>
                <w:spacing w:val="-2"/>
              </w:rPr>
              <w:t xml:space="preserve">Потери </w:t>
            </w:r>
          </w:p>
          <w:p w14:paraId="60B28034">
            <w:pPr>
              <w:ind w:left="-64" w:right="-93"/>
              <w:jc w:val="center"/>
              <w:rPr>
                <w:spacing w:val="-2"/>
              </w:rPr>
            </w:pPr>
            <w:r>
              <w:rPr>
                <w:spacing w:val="-2"/>
              </w:rPr>
              <w:t xml:space="preserve">при </w:t>
            </w:r>
          </w:p>
          <w:p w14:paraId="0A776F9E">
            <w:pPr>
              <w:ind w:left="-64" w:right="-93"/>
              <w:jc w:val="center"/>
              <w:rPr>
                <w:spacing w:val="-2"/>
              </w:rPr>
            </w:pPr>
            <w:r>
              <w:rPr>
                <w:spacing w:val="-2"/>
              </w:rPr>
              <w:t>транспор-тировке</w:t>
            </w:r>
          </w:p>
          <w:p w14:paraId="2F9E928F">
            <w:pPr>
              <w:ind w:left="-64" w:right="-93"/>
              <w:jc w:val="center"/>
              <w:rPr>
                <w:spacing w:val="-2"/>
              </w:rPr>
            </w:pPr>
            <w:r>
              <w:rPr>
                <w:spacing w:val="-2"/>
              </w:rPr>
              <w:t>в сетях ГВС,</w:t>
            </w:r>
          </w:p>
          <w:p w14:paraId="4D9584B4">
            <w:pPr>
              <w:ind w:left="-64" w:right="-93"/>
              <w:jc w:val="center"/>
            </w:pPr>
            <w:r>
              <w:rPr>
                <w:spacing w:val="-2"/>
              </w:rPr>
              <w:t xml:space="preserve"> (% к отпуску в сеть)</w:t>
            </w:r>
          </w:p>
        </w:tc>
      </w:tr>
      <w:tr w14:paraId="0179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trPr>
        <w:tc>
          <w:tcPr>
            <w:tcW w:w="2977" w:type="dxa"/>
            <w:noWrap w:val="0"/>
            <w:vAlign w:val="top"/>
          </w:tcPr>
          <w:p w14:paraId="7C2FAFE8">
            <w:pPr>
              <w:jc w:val="center"/>
              <w:rPr>
                <w:sz w:val="28"/>
                <w:szCs w:val="28"/>
              </w:rPr>
            </w:pPr>
            <w:r>
              <w:rPr>
                <w:sz w:val="28"/>
                <w:szCs w:val="28"/>
              </w:rPr>
              <w:t>1</w:t>
            </w:r>
          </w:p>
        </w:tc>
        <w:tc>
          <w:tcPr>
            <w:tcW w:w="1276" w:type="dxa"/>
            <w:noWrap w:val="0"/>
            <w:vAlign w:val="top"/>
          </w:tcPr>
          <w:p w14:paraId="4A7AA5B3">
            <w:pPr>
              <w:jc w:val="center"/>
              <w:rPr>
                <w:sz w:val="28"/>
                <w:szCs w:val="28"/>
              </w:rPr>
            </w:pPr>
            <w:r>
              <w:rPr>
                <w:sz w:val="28"/>
                <w:szCs w:val="28"/>
              </w:rPr>
              <w:t>2</w:t>
            </w:r>
          </w:p>
        </w:tc>
        <w:tc>
          <w:tcPr>
            <w:tcW w:w="1176" w:type="dxa"/>
            <w:noWrap w:val="0"/>
            <w:vAlign w:val="top"/>
          </w:tcPr>
          <w:p w14:paraId="47C2CF6B">
            <w:pPr>
              <w:jc w:val="center"/>
              <w:rPr>
                <w:sz w:val="28"/>
                <w:szCs w:val="28"/>
              </w:rPr>
            </w:pPr>
            <w:r>
              <w:rPr>
                <w:sz w:val="28"/>
                <w:szCs w:val="28"/>
              </w:rPr>
              <w:t>3</w:t>
            </w:r>
          </w:p>
        </w:tc>
        <w:tc>
          <w:tcPr>
            <w:tcW w:w="1688" w:type="dxa"/>
            <w:noWrap w:val="0"/>
            <w:vAlign w:val="top"/>
          </w:tcPr>
          <w:p w14:paraId="02003097">
            <w:pPr>
              <w:jc w:val="center"/>
              <w:rPr>
                <w:sz w:val="28"/>
                <w:szCs w:val="28"/>
              </w:rPr>
            </w:pPr>
            <w:r>
              <w:rPr>
                <w:sz w:val="28"/>
                <w:szCs w:val="28"/>
              </w:rPr>
              <w:t>4</w:t>
            </w:r>
          </w:p>
        </w:tc>
        <w:tc>
          <w:tcPr>
            <w:tcW w:w="1763" w:type="dxa"/>
            <w:noWrap w:val="0"/>
            <w:vAlign w:val="top"/>
          </w:tcPr>
          <w:p w14:paraId="2BF5A011">
            <w:pPr>
              <w:jc w:val="center"/>
              <w:rPr>
                <w:sz w:val="28"/>
                <w:szCs w:val="28"/>
              </w:rPr>
            </w:pPr>
            <w:r>
              <w:rPr>
                <w:sz w:val="28"/>
                <w:szCs w:val="28"/>
              </w:rPr>
              <w:t>5</w:t>
            </w:r>
          </w:p>
        </w:tc>
        <w:tc>
          <w:tcPr>
            <w:tcW w:w="1292" w:type="dxa"/>
            <w:noWrap w:val="0"/>
            <w:vAlign w:val="top"/>
          </w:tcPr>
          <w:p w14:paraId="6F121C8D">
            <w:pPr>
              <w:jc w:val="center"/>
              <w:rPr>
                <w:sz w:val="28"/>
                <w:szCs w:val="28"/>
              </w:rPr>
            </w:pPr>
            <w:r>
              <w:rPr>
                <w:sz w:val="28"/>
                <w:szCs w:val="28"/>
              </w:rPr>
              <w:t>6</w:t>
            </w:r>
          </w:p>
        </w:tc>
      </w:tr>
      <w:tr w14:paraId="3E3F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172" w:type="dxa"/>
            <w:gridSpan w:val="6"/>
            <w:noWrap w:val="0"/>
            <w:vAlign w:val="top"/>
          </w:tcPr>
          <w:p w14:paraId="758C6F0E">
            <w:pPr>
              <w:jc w:val="center"/>
              <w:rPr>
                <w:sz w:val="28"/>
                <w:szCs w:val="28"/>
              </w:rPr>
            </w:pPr>
            <w:r>
              <w:rPr>
                <w:sz w:val="28"/>
                <w:szCs w:val="28"/>
              </w:rPr>
              <w:t>2016 год</w:t>
            </w:r>
          </w:p>
        </w:tc>
      </w:tr>
      <w:tr w14:paraId="7763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114A9011">
            <w:pPr>
              <w:jc w:val="left"/>
              <w:rPr>
                <w:sz w:val="20"/>
              </w:rPr>
            </w:pPr>
            <w:r>
              <w:rPr>
                <w:sz w:val="20"/>
              </w:rPr>
              <w:t>МУП "Гортепло"</w:t>
            </w:r>
          </w:p>
        </w:tc>
        <w:tc>
          <w:tcPr>
            <w:tcW w:w="1276" w:type="dxa"/>
            <w:noWrap w:val="0"/>
            <w:vAlign w:val="center"/>
          </w:tcPr>
          <w:p w14:paraId="4B856EA6">
            <w:pPr>
              <w:jc w:val="center"/>
            </w:pPr>
            <w:r>
              <w:t>477,21</w:t>
            </w:r>
          </w:p>
        </w:tc>
        <w:tc>
          <w:tcPr>
            <w:tcW w:w="1176" w:type="dxa"/>
            <w:noWrap w:val="0"/>
            <w:vAlign w:val="center"/>
          </w:tcPr>
          <w:p w14:paraId="33FAFDCC">
            <w:pPr>
              <w:jc w:val="center"/>
            </w:pPr>
            <w:r>
              <w:t>-</w:t>
            </w:r>
          </w:p>
        </w:tc>
        <w:tc>
          <w:tcPr>
            <w:tcW w:w="1688" w:type="dxa"/>
            <w:noWrap w:val="0"/>
            <w:vAlign w:val="center"/>
          </w:tcPr>
          <w:p w14:paraId="108FCEA2">
            <w:pPr>
              <w:jc w:val="center"/>
            </w:pPr>
            <w:r>
              <w:t>-</w:t>
            </w:r>
          </w:p>
        </w:tc>
        <w:tc>
          <w:tcPr>
            <w:tcW w:w="1763" w:type="dxa"/>
            <w:noWrap w:val="0"/>
            <w:vAlign w:val="center"/>
          </w:tcPr>
          <w:p w14:paraId="183BE083">
            <w:pPr>
              <w:jc w:val="center"/>
            </w:pPr>
            <w:r>
              <w:t>34,246</w:t>
            </w:r>
          </w:p>
        </w:tc>
        <w:tc>
          <w:tcPr>
            <w:tcW w:w="1292" w:type="dxa"/>
            <w:noWrap w:val="0"/>
            <w:vAlign w:val="center"/>
          </w:tcPr>
          <w:p w14:paraId="6F815752">
            <w:pPr>
              <w:jc w:val="center"/>
            </w:pPr>
            <w:r>
              <w:t>32,9%</w:t>
            </w:r>
          </w:p>
        </w:tc>
      </w:tr>
      <w:tr w14:paraId="5CDD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64511E1A">
            <w:pPr>
              <w:jc w:val="left"/>
              <w:rPr>
                <w:sz w:val="20"/>
              </w:rPr>
            </w:pPr>
            <w:r>
              <w:rPr>
                <w:sz w:val="20"/>
              </w:rPr>
              <w:t>МУП "Димитровградские коммунальные ресурсы"</w:t>
            </w:r>
          </w:p>
        </w:tc>
        <w:tc>
          <w:tcPr>
            <w:tcW w:w="1276" w:type="dxa"/>
            <w:noWrap w:val="0"/>
            <w:vAlign w:val="center"/>
          </w:tcPr>
          <w:p w14:paraId="056F72AB">
            <w:pPr>
              <w:jc w:val="center"/>
            </w:pPr>
            <w:r>
              <w:t>-</w:t>
            </w:r>
          </w:p>
        </w:tc>
        <w:tc>
          <w:tcPr>
            <w:tcW w:w="1176" w:type="dxa"/>
            <w:noWrap w:val="0"/>
            <w:vAlign w:val="center"/>
          </w:tcPr>
          <w:p w14:paraId="4B1F223D">
            <w:pPr>
              <w:jc w:val="center"/>
            </w:pPr>
            <w:r>
              <w:t>-</w:t>
            </w:r>
          </w:p>
        </w:tc>
        <w:tc>
          <w:tcPr>
            <w:tcW w:w="1688" w:type="dxa"/>
            <w:noWrap w:val="0"/>
            <w:vAlign w:val="center"/>
          </w:tcPr>
          <w:p w14:paraId="704BA17A">
            <w:pPr>
              <w:jc w:val="center"/>
            </w:pPr>
            <w:r>
              <w:t>-</w:t>
            </w:r>
          </w:p>
        </w:tc>
        <w:tc>
          <w:tcPr>
            <w:tcW w:w="1763" w:type="dxa"/>
            <w:noWrap w:val="0"/>
            <w:vAlign w:val="center"/>
          </w:tcPr>
          <w:p w14:paraId="65B8F9D9">
            <w:pPr>
              <w:jc w:val="center"/>
            </w:pPr>
            <w:r>
              <w:t>-</w:t>
            </w:r>
          </w:p>
        </w:tc>
        <w:tc>
          <w:tcPr>
            <w:tcW w:w="1292" w:type="dxa"/>
            <w:noWrap w:val="0"/>
            <w:vAlign w:val="center"/>
          </w:tcPr>
          <w:p w14:paraId="5FEB1949">
            <w:pPr>
              <w:jc w:val="center"/>
            </w:pPr>
            <w:r>
              <w:t>-</w:t>
            </w:r>
          </w:p>
        </w:tc>
      </w:tr>
      <w:tr w14:paraId="023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4DC9BFAB">
            <w:pPr>
              <w:jc w:val="left"/>
              <w:rPr>
                <w:sz w:val="20"/>
              </w:rPr>
            </w:pPr>
            <w:r>
              <w:rPr>
                <w:sz w:val="20"/>
              </w:rPr>
              <w:t>ОГКП "Корпорация развития коммунального комплекса Ульяновской области"</w:t>
            </w:r>
          </w:p>
        </w:tc>
        <w:tc>
          <w:tcPr>
            <w:tcW w:w="1276" w:type="dxa"/>
            <w:noWrap w:val="0"/>
            <w:vAlign w:val="center"/>
          </w:tcPr>
          <w:p w14:paraId="2F1FAE08">
            <w:pPr>
              <w:jc w:val="center"/>
            </w:pPr>
            <w:r>
              <w:t>0,40</w:t>
            </w:r>
          </w:p>
        </w:tc>
        <w:tc>
          <w:tcPr>
            <w:tcW w:w="1176" w:type="dxa"/>
            <w:noWrap w:val="0"/>
            <w:vAlign w:val="center"/>
          </w:tcPr>
          <w:p w14:paraId="011F2C84">
            <w:pPr>
              <w:jc w:val="center"/>
            </w:pPr>
            <w:r>
              <w:t>-</w:t>
            </w:r>
          </w:p>
        </w:tc>
        <w:tc>
          <w:tcPr>
            <w:tcW w:w="1688" w:type="dxa"/>
            <w:noWrap w:val="0"/>
            <w:vAlign w:val="center"/>
          </w:tcPr>
          <w:p w14:paraId="00A2C0FF">
            <w:pPr>
              <w:jc w:val="center"/>
            </w:pPr>
            <w:r>
              <w:t>0,0402</w:t>
            </w:r>
          </w:p>
        </w:tc>
        <w:tc>
          <w:tcPr>
            <w:tcW w:w="1763" w:type="dxa"/>
            <w:noWrap w:val="0"/>
            <w:vAlign w:val="center"/>
          </w:tcPr>
          <w:p w14:paraId="490F2CEE">
            <w:pPr>
              <w:jc w:val="center"/>
            </w:pPr>
            <w:r>
              <w:t>-</w:t>
            </w:r>
          </w:p>
        </w:tc>
        <w:tc>
          <w:tcPr>
            <w:tcW w:w="1292" w:type="dxa"/>
            <w:noWrap w:val="0"/>
            <w:vAlign w:val="center"/>
          </w:tcPr>
          <w:p w14:paraId="2C0ECBE0">
            <w:pPr>
              <w:jc w:val="center"/>
            </w:pPr>
            <w:r>
              <w:t>-</w:t>
            </w:r>
          </w:p>
        </w:tc>
      </w:tr>
      <w:tr w14:paraId="767A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656E225C">
            <w:pPr>
              <w:jc w:val="left"/>
              <w:rPr>
                <w:sz w:val="20"/>
              </w:rPr>
            </w:pPr>
            <w:r>
              <w:rPr>
                <w:sz w:val="20"/>
              </w:rPr>
              <w:t>ООО "Газпром теплоэнерго Ульяновск"</w:t>
            </w:r>
          </w:p>
        </w:tc>
        <w:tc>
          <w:tcPr>
            <w:tcW w:w="1276" w:type="dxa"/>
            <w:noWrap w:val="0"/>
            <w:vAlign w:val="center"/>
          </w:tcPr>
          <w:p w14:paraId="2301F70D">
            <w:pPr>
              <w:jc w:val="center"/>
            </w:pPr>
            <w:r>
              <w:t>-</w:t>
            </w:r>
          </w:p>
        </w:tc>
        <w:tc>
          <w:tcPr>
            <w:tcW w:w="1176" w:type="dxa"/>
            <w:noWrap w:val="0"/>
            <w:vAlign w:val="center"/>
          </w:tcPr>
          <w:p w14:paraId="7BB1F43E">
            <w:pPr>
              <w:jc w:val="center"/>
            </w:pPr>
            <w:r>
              <w:t>-</w:t>
            </w:r>
          </w:p>
        </w:tc>
        <w:tc>
          <w:tcPr>
            <w:tcW w:w="1688" w:type="dxa"/>
            <w:noWrap w:val="0"/>
            <w:vAlign w:val="center"/>
          </w:tcPr>
          <w:p w14:paraId="1A7B4698">
            <w:pPr>
              <w:jc w:val="center"/>
            </w:pPr>
            <w:r>
              <w:t>-</w:t>
            </w:r>
          </w:p>
        </w:tc>
        <w:tc>
          <w:tcPr>
            <w:tcW w:w="1763" w:type="dxa"/>
            <w:noWrap w:val="0"/>
            <w:vAlign w:val="center"/>
          </w:tcPr>
          <w:p w14:paraId="220ABEFB">
            <w:pPr>
              <w:jc w:val="center"/>
            </w:pPr>
            <w:r>
              <w:t>-</w:t>
            </w:r>
          </w:p>
        </w:tc>
        <w:tc>
          <w:tcPr>
            <w:tcW w:w="1292" w:type="dxa"/>
            <w:noWrap w:val="0"/>
            <w:vAlign w:val="center"/>
          </w:tcPr>
          <w:p w14:paraId="76A7FE26">
            <w:pPr>
              <w:jc w:val="center"/>
            </w:pPr>
            <w:r>
              <w:t>-</w:t>
            </w:r>
          </w:p>
        </w:tc>
      </w:tr>
      <w:tr w14:paraId="6FBC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25005120">
            <w:pPr>
              <w:jc w:val="left"/>
              <w:rPr>
                <w:sz w:val="20"/>
              </w:rPr>
            </w:pPr>
            <w:r>
              <w:rPr>
                <w:sz w:val="20"/>
              </w:rPr>
              <w:t>ООО "НИИАР-ГЕНЕРАЦИЯ"</w:t>
            </w:r>
          </w:p>
        </w:tc>
        <w:tc>
          <w:tcPr>
            <w:tcW w:w="1276" w:type="dxa"/>
            <w:noWrap w:val="0"/>
            <w:vAlign w:val="center"/>
          </w:tcPr>
          <w:p w14:paraId="7AD14374">
            <w:pPr>
              <w:jc w:val="center"/>
            </w:pPr>
            <w:r>
              <w:t>2052,52</w:t>
            </w:r>
          </w:p>
        </w:tc>
        <w:tc>
          <w:tcPr>
            <w:tcW w:w="1176" w:type="dxa"/>
            <w:noWrap w:val="0"/>
            <w:vAlign w:val="center"/>
          </w:tcPr>
          <w:p w14:paraId="3976DD7A">
            <w:pPr>
              <w:jc w:val="center"/>
            </w:pPr>
            <w:r>
              <w:t>-</w:t>
            </w:r>
          </w:p>
        </w:tc>
        <w:tc>
          <w:tcPr>
            <w:tcW w:w="1688" w:type="dxa"/>
            <w:noWrap w:val="0"/>
            <w:vAlign w:val="center"/>
          </w:tcPr>
          <w:p w14:paraId="54B444B8">
            <w:pPr>
              <w:jc w:val="center"/>
            </w:pPr>
            <w:r>
              <w:t>-</w:t>
            </w:r>
          </w:p>
        </w:tc>
        <w:tc>
          <w:tcPr>
            <w:tcW w:w="1763" w:type="dxa"/>
            <w:noWrap w:val="0"/>
            <w:vAlign w:val="center"/>
          </w:tcPr>
          <w:p w14:paraId="58851097">
            <w:pPr>
              <w:jc w:val="center"/>
            </w:pPr>
            <w:r>
              <w:t>429,038</w:t>
            </w:r>
          </w:p>
        </w:tc>
        <w:tc>
          <w:tcPr>
            <w:tcW w:w="1292" w:type="dxa"/>
            <w:noWrap w:val="0"/>
            <w:vAlign w:val="center"/>
          </w:tcPr>
          <w:p w14:paraId="38C7B734">
            <w:pPr>
              <w:jc w:val="center"/>
            </w:pPr>
            <w:r>
              <w:t>20,95%</w:t>
            </w:r>
          </w:p>
        </w:tc>
      </w:tr>
      <w:tr w14:paraId="36C4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4DD57FE6">
            <w:pPr>
              <w:jc w:val="left"/>
              <w:rPr>
                <w:sz w:val="20"/>
              </w:rPr>
            </w:pPr>
            <w:r>
              <w:rPr>
                <w:sz w:val="20"/>
              </w:rPr>
              <w:t>ООО "Ресурс-Транзит"</w:t>
            </w:r>
          </w:p>
        </w:tc>
        <w:tc>
          <w:tcPr>
            <w:tcW w:w="1276" w:type="dxa"/>
            <w:noWrap w:val="0"/>
            <w:vAlign w:val="center"/>
          </w:tcPr>
          <w:p w14:paraId="52EBA2D8">
            <w:pPr>
              <w:jc w:val="center"/>
            </w:pPr>
            <w:r>
              <w:t>-</w:t>
            </w:r>
          </w:p>
        </w:tc>
        <w:tc>
          <w:tcPr>
            <w:tcW w:w="1176" w:type="dxa"/>
            <w:noWrap w:val="0"/>
            <w:vAlign w:val="center"/>
          </w:tcPr>
          <w:p w14:paraId="0175EBE4">
            <w:pPr>
              <w:jc w:val="center"/>
            </w:pPr>
            <w:r>
              <w:t>-</w:t>
            </w:r>
          </w:p>
        </w:tc>
        <w:tc>
          <w:tcPr>
            <w:tcW w:w="1688" w:type="dxa"/>
            <w:noWrap w:val="0"/>
            <w:vAlign w:val="center"/>
          </w:tcPr>
          <w:p w14:paraId="66DBDAA2">
            <w:pPr>
              <w:jc w:val="center"/>
            </w:pPr>
            <w:r>
              <w:t>-</w:t>
            </w:r>
          </w:p>
        </w:tc>
        <w:tc>
          <w:tcPr>
            <w:tcW w:w="1763" w:type="dxa"/>
            <w:noWrap w:val="0"/>
            <w:vAlign w:val="center"/>
          </w:tcPr>
          <w:p w14:paraId="65821FE6">
            <w:pPr>
              <w:jc w:val="center"/>
            </w:pPr>
            <w:r>
              <w:t>-</w:t>
            </w:r>
          </w:p>
        </w:tc>
        <w:tc>
          <w:tcPr>
            <w:tcW w:w="1292" w:type="dxa"/>
            <w:noWrap w:val="0"/>
            <w:vAlign w:val="center"/>
          </w:tcPr>
          <w:p w14:paraId="518D4CFB">
            <w:pPr>
              <w:jc w:val="center"/>
            </w:pPr>
            <w:r>
              <w:t>-</w:t>
            </w:r>
          </w:p>
        </w:tc>
      </w:tr>
      <w:tr w14:paraId="56DE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21B391A8">
            <w:pPr>
              <w:jc w:val="left"/>
              <w:rPr>
                <w:sz w:val="20"/>
              </w:rPr>
            </w:pPr>
            <w:r>
              <w:rPr>
                <w:sz w:val="20"/>
              </w:rPr>
              <w:t>ООО "Управление домами"</w:t>
            </w:r>
          </w:p>
        </w:tc>
        <w:tc>
          <w:tcPr>
            <w:tcW w:w="1276" w:type="dxa"/>
            <w:noWrap w:val="0"/>
            <w:vAlign w:val="center"/>
          </w:tcPr>
          <w:p w14:paraId="4C8CFBAF">
            <w:pPr>
              <w:jc w:val="center"/>
            </w:pPr>
            <w:r>
              <w:t>7,04</w:t>
            </w:r>
          </w:p>
        </w:tc>
        <w:tc>
          <w:tcPr>
            <w:tcW w:w="1176" w:type="dxa"/>
            <w:noWrap w:val="0"/>
            <w:vAlign w:val="center"/>
          </w:tcPr>
          <w:p w14:paraId="60A80F1E">
            <w:pPr>
              <w:jc w:val="center"/>
            </w:pPr>
            <w:r>
              <w:t>-</w:t>
            </w:r>
          </w:p>
        </w:tc>
        <w:tc>
          <w:tcPr>
            <w:tcW w:w="1688" w:type="dxa"/>
            <w:noWrap w:val="0"/>
            <w:vAlign w:val="center"/>
          </w:tcPr>
          <w:p w14:paraId="4CD6C114">
            <w:pPr>
              <w:jc w:val="center"/>
            </w:pPr>
          </w:p>
        </w:tc>
        <w:tc>
          <w:tcPr>
            <w:tcW w:w="1763" w:type="dxa"/>
            <w:noWrap w:val="0"/>
            <w:vAlign w:val="center"/>
          </w:tcPr>
          <w:p w14:paraId="6F2038A9">
            <w:pPr>
              <w:jc w:val="center"/>
            </w:pPr>
            <w:r>
              <w:t>0,322</w:t>
            </w:r>
          </w:p>
        </w:tc>
        <w:tc>
          <w:tcPr>
            <w:tcW w:w="1292" w:type="dxa"/>
            <w:noWrap w:val="0"/>
            <w:vAlign w:val="center"/>
          </w:tcPr>
          <w:p w14:paraId="6403B0D8">
            <w:pPr>
              <w:jc w:val="center"/>
            </w:pPr>
            <w:r>
              <w:t>-</w:t>
            </w:r>
          </w:p>
        </w:tc>
      </w:tr>
      <w:tr w14:paraId="393A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172" w:type="dxa"/>
            <w:gridSpan w:val="6"/>
            <w:noWrap w:val="0"/>
            <w:vAlign w:val="top"/>
          </w:tcPr>
          <w:p w14:paraId="3F0114DB">
            <w:pPr>
              <w:jc w:val="center"/>
              <w:rPr>
                <w:sz w:val="28"/>
                <w:szCs w:val="28"/>
              </w:rPr>
            </w:pPr>
            <w:r>
              <w:rPr>
                <w:sz w:val="28"/>
                <w:szCs w:val="28"/>
              </w:rPr>
              <w:t>2017 год</w:t>
            </w:r>
          </w:p>
        </w:tc>
      </w:tr>
      <w:tr w14:paraId="0E36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14C7279D">
            <w:pPr>
              <w:jc w:val="left"/>
              <w:rPr>
                <w:sz w:val="20"/>
              </w:rPr>
            </w:pPr>
            <w:r>
              <w:rPr>
                <w:sz w:val="20"/>
              </w:rPr>
              <w:t>МУП "Гортепло"</w:t>
            </w:r>
          </w:p>
        </w:tc>
        <w:tc>
          <w:tcPr>
            <w:tcW w:w="1276" w:type="dxa"/>
            <w:noWrap w:val="0"/>
            <w:vAlign w:val="center"/>
          </w:tcPr>
          <w:p w14:paraId="7F05847A">
            <w:pPr>
              <w:jc w:val="center"/>
            </w:pPr>
            <w:r>
              <w:t>476,1</w:t>
            </w:r>
          </w:p>
        </w:tc>
        <w:tc>
          <w:tcPr>
            <w:tcW w:w="1176" w:type="dxa"/>
            <w:noWrap w:val="0"/>
            <w:vAlign w:val="center"/>
          </w:tcPr>
          <w:p w14:paraId="08AA6E99">
            <w:pPr>
              <w:jc w:val="center"/>
            </w:pPr>
            <w:r>
              <w:t>-</w:t>
            </w:r>
          </w:p>
        </w:tc>
        <w:tc>
          <w:tcPr>
            <w:tcW w:w="1688" w:type="dxa"/>
            <w:noWrap w:val="0"/>
            <w:vAlign w:val="center"/>
          </w:tcPr>
          <w:p w14:paraId="32F012D8">
            <w:pPr>
              <w:jc w:val="center"/>
            </w:pPr>
            <w:r>
              <w:t>-</w:t>
            </w:r>
          </w:p>
        </w:tc>
        <w:tc>
          <w:tcPr>
            <w:tcW w:w="1763" w:type="dxa"/>
            <w:noWrap w:val="0"/>
            <w:vAlign w:val="center"/>
          </w:tcPr>
          <w:p w14:paraId="5D26F408">
            <w:pPr>
              <w:jc w:val="center"/>
            </w:pPr>
            <w:r>
              <w:t>42,363</w:t>
            </w:r>
          </w:p>
        </w:tc>
        <w:tc>
          <w:tcPr>
            <w:tcW w:w="1292" w:type="dxa"/>
            <w:noWrap w:val="0"/>
            <w:vAlign w:val="center"/>
          </w:tcPr>
          <w:p w14:paraId="6D0647C6">
            <w:pPr>
              <w:jc w:val="center"/>
            </w:pPr>
            <w:r>
              <w:t>32,9%</w:t>
            </w:r>
          </w:p>
        </w:tc>
      </w:tr>
      <w:tr w14:paraId="6C25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3C288EB7">
            <w:pPr>
              <w:jc w:val="left"/>
              <w:rPr>
                <w:sz w:val="20"/>
              </w:rPr>
            </w:pPr>
            <w:r>
              <w:rPr>
                <w:sz w:val="20"/>
              </w:rPr>
              <w:t>МУП "Димитровградские коммунальные ресурсы"</w:t>
            </w:r>
          </w:p>
        </w:tc>
        <w:tc>
          <w:tcPr>
            <w:tcW w:w="1276" w:type="dxa"/>
            <w:noWrap w:val="0"/>
            <w:vAlign w:val="center"/>
          </w:tcPr>
          <w:p w14:paraId="539DE424">
            <w:pPr>
              <w:jc w:val="center"/>
            </w:pPr>
            <w:r>
              <w:t>-</w:t>
            </w:r>
          </w:p>
        </w:tc>
        <w:tc>
          <w:tcPr>
            <w:tcW w:w="1176" w:type="dxa"/>
            <w:noWrap w:val="0"/>
            <w:vAlign w:val="center"/>
          </w:tcPr>
          <w:p w14:paraId="2D78D1BF">
            <w:pPr>
              <w:jc w:val="center"/>
            </w:pPr>
            <w:r>
              <w:t>-</w:t>
            </w:r>
          </w:p>
        </w:tc>
        <w:tc>
          <w:tcPr>
            <w:tcW w:w="1688" w:type="dxa"/>
            <w:noWrap w:val="0"/>
            <w:vAlign w:val="center"/>
          </w:tcPr>
          <w:p w14:paraId="39456484">
            <w:pPr>
              <w:jc w:val="center"/>
            </w:pPr>
            <w:r>
              <w:t>-</w:t>
            </w:r>
          </w:p>
        </w:tc>
        <w:tc>
          <w:tcPr>
            <w:tcW w:w="1763" w:type="dxa"/>
            <w:noWrap w:val="0"/>
            <w:vAlign w:val="center"/>
          </w:tcPr>
          <w:p w14:paraId="0C22F909">
            <w:pPr>
              <w:jc w:val="center"/>
            </w:pPr>
            <w:r>
              <w:t>-</w:t>
            </w:r>
          </w:p>
        </w:tc>
        <w:tc>
          <w:tcPr>
            <w:tcW w:w="1292" w:type="dxa"/>
            <w:noWrap w:val="0"/>
            <w:vAlign w:val="center"/>
          </w:tcPr>
          <w:p w14:paraId="5C092B99">
            <w:pPr>
              <w:jc w:val="center"/>
            </w:pPr>
            <w:r>
              <w:t>-</w:t>
            </w:r>
          </w:p>
        </w:tc>
      </w:tr>
      <w:tr w14:paraId="636F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0566A60D">
            <w:pPr>
              <w:jc w:val="left"/>
              <w:rPr>
                <w:sz w:val="20"/>
              </w:rPr>
            </w:pPr>
            <w:r>
              <w:rPr>
                <w:sz w:val="20"/>
              </w:rPr>
              <w:t>ОГКП "Корпорация развития коммунального комплекса Ульяновской области"</w:t>
            </w:r>
          </w:p>
        </w:tc>
        <w:tc>
          <w:tcPr>
            <w:tcW w:w="1276" w:type="dxa"/>
            <w:noWrap w:val="0"/>
            <w:vAlign w:val="center"/>
          </w:tcPr>
          <w:p w14:paraId="4AB55C2B">
            <w:pPr>
              <w:jc w:val="center"/>
            </w:pPr>
            <w:r>
              <w:t>45,82</w:t>
            </w:r>
          </w:p>
        </w:tc>
        <w:tc>
          <w:tcPr>
            <w:tcW w:w="1176" w:type="dxa"/>
            <w:noWrap w:val="0"/>
            <w:vAlign w:val="center"/>
          </w:tcPr>
          <w:p w14:paraId="47F82AA2">
            <w:pPr>
              <w:jc w:val="center"/>
            </w:pPr>
            <w:r>
              <w:t>-</w:t>
            </w:r>
          </w:p>
        </w:tc>
        <w:tc>
          <w:tcPr>
            <w:tcW w:w="1688" w:type="dxa"/>
            <w:noWrap w:val="0"/>
            <w:vAlign w:val="center"/>
          </w:tcPr>
          <w:p w14:paraId="41CFA8BA">
            <w:pPr>
              <w:jc w:val="center"/>
            </w:pPr>
            <w:r>
              <w:t>4,734</w:t>
            </w:r>
          </w:p>
        </w:tc>
        <w:tc>
          <w:tcPr>
            <w:tcW w:w="1763" w:type="dxa"/>
            <w:noWrap w:val="0"/>
            <w:vAlign w:val="center"/>
          </w:tcPr>
          <w:p w14:paraId="322EDB55">
            <w:pPr>
              <w:jc w:val="center"/>
            </w:pPr>
            <w:r>
              <w:t>-</w:t>
            </w:r>
          </w:p>
        </w:tc>
        <w:tc>
          <w:tcPr>
            <w:tcW w:w="1292" w:type="dxa"/>
            <w:noWrap w:val="0"/>
            <w:vAlign w:val="center"/>
          </w:tcPr>
          <w:p w14:paraId="26265369">
            <w:pPr>
              <w:jc w:val="center"/>
            </w:pPr>
            <w:r>
              <w:t>-</w:t>
            </w:r>
          </w:p>
        </w:tc>
      </w:tr>
      <w:tr w14:paraId="3203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2B12E9AF">
            <w:pPr>
              <w:jc w:val="left"/>
              <w:rPr>
                <w:sz w:val="20"/>
              </w:rPr>
            </w:pPr>
            <w:r>
              <w:rPr>
                <w:sz w:val="20"/>
              </w:rPr>
              <w:t>ООО "Газпром теплоэнерго Ульяновск"</w:t>
            </w:r>
          </w:p>
        </w:tc>
        <w:tc>
          <w:tcPr>
            <w:tcW w:w="1276" w:type="dxa"/>
            <w:noWrap w:val="0"/>
            <w:vAlign w:val="center"/>
          </w:tcPr>
          <w:p w14:paraId="04900973">
            <w:pPr>
              <w:jc w:val="center"/>
            </w:pPr>
            <w:r>
              <w:t>-</w:t>
            </w:r>
          </w:p>
        </w:tc>
        <w:tc>
          <w:tcPr>
            <w:tcW w:w="1176" w:type="dxa"/>
            <w:noWrap w:val="0"/>
            <w:vAlign w:val="center"/>
          </w:tcPr>
          <w:p w14:paraId="2EFD53D4">
            <w:pPr>
              <w:jc w:val="center"/>
            </w:pPr>
            <w:r>
              <w:t>-</w:t>
            </w:r>
          </w:p>
        </w:tc>
        <w:tc>
          <w:tcPr>
            <w:tcW w:w="1688" w:type="dxa"/>
            <w:noWrap w:val="0"/>
            <w:vAlign w:val="center"/>
          </w:tcPr>
          <w:p w14:paraId="06FEBA4E">
            <w:pPr>
              <w:jc w:val="center"/>
            </w:pPr>
            <w:r>
              <w:t>-</w:t>
            </w:r>
          </w:p>
        </w:tc>
        <w:tc>
          <w:tcPr>
            <w:tcW w:w="1763" w:type="dxa"/>
            <w:noWrap w:val="0"/>
            <w:vAlign w:val="center"/>
          </w:tcPr>
          <w:p w14:paraId="24F112D4">
            <w:pPr>
              <w:jc w:val="center"/>
            </w:pPr>
            <w:r>
              <w:t>-</w:t>
            </w:r>
          </w:p>
        </w:tc>
        <w:tc>
          <w:tcPr>
            <w:tcW w:w="1292" w:type="dxa"/>
            <w:noWrap w:val="0"/>
            <w:vAlign w:val="center"/>
          </w:tcPr>
          <w:p w14:paraId="4E38E165">
            <w:pPr>
              <w:jc w:val="center"/>
            </w:pPr>
            <w:r>
              <w:t>-</w:t>
            </w:r>
          </w:p>
        </w:tc>
      </w:tr>
      <w:tr w14:paraId="1471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61D571DB">
            <w:pPr>
              <w:jc w:val="left"/>
              <w:rPr>
                <w:sz w:val="20"/>
              </w:rPr>
            </w:pPr>
            <w:r>
              <w:rPr>
                <w:sz w:val="20"/>
              </w:rPr>
              <w:t>ООО "НИИАР-ГЕНЕРАЦИЯ"</w:t>
            </w:r>
          </w:p>
        </w:tc>
        <w:tc>
          <w:tcPr>
            <w:tcW w:w="1276" w:type="dxa"/>
            <w:noWrap w:val="0"/>
            <w:vAlign w:val="center"/>
          </w:tcPr>
          <w:p w14:paraId="2DA248AB">
            <w:pPr>
              <w:jc w:val="center"/>
            </w:pPr>
            <w:r>
              <w:t>1988,14</w:t>
            </w:r>
          </w:p>
        </w:tc>
        <w:tc>
          <w:tcPr>
            <w:tcW w:w="1176" w:type="dxa"/>
            <w:noWrap w:val="0"/>
            <w:vAlign w:val="center"/>
          </w:tcPr>
          <w:p w14:paraId="024EFFE7">
            <w:pPr>
              <w:jc w:val="center"/>
            </w:pPr>
            <w:r>
              <w:t>-</w:t>
            </w:r>
          </w:p>
        </w:tc>
        <w:tc>
          <w:tcPr>
            <w:tcW w:w="1688" w:type="dxa"/>
            <w:noWrap w:val="0"/>
            <w:vAlign w:val="center"/>
          </w:tcPr>
          <w:p w14:paraId="327F997D">
            <w:pPr>
              <w:jc w:val="center"/>
            </w:pPr>
            <w:r>
              <w:t>-</w:t>
            </w:r>
          </w:p>
        </w:tc>
        <w:tc>
          <w:tcPr>
            <w:tcW w:w="1763" w:type="dxa"/>
            <w:noWrap w:val="0"/>
            <w:vAlign w:val="center"/>
          </w:tcPr>
          <w:p w14:paraId="29F90856">
            <w:pPr>
              <w:jc w:val="center"/>
            </w:pPr>
            <w:r>
              <w:t>446,267</w:t>
            </w:r>
          </w:p>
        </w:tc>
        <w:tc>
          <w:tcPr>
            <w:tcW w:w="1292" w:type="dxa"/>
            <w:noWrap w:val="0"/>
            <w:vAlign w:val="center"/>
          </w:tcPr>
          <w:p w14:paraId="521D3281">
            <w:pPr>
              <w:jc w:val="center"/>
            </w:pPr>
            <w:r>
              <w:t>17,0%</w:t>
            </w:r>
          </w:p>
        </w:tc>
      </w:tr>
      <w:tr w14:paraId="4800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45C49D53">
            <w:pPr>
              <w:jc w:val="left"/>
              <w:rPr>
                <w:sz w:val="20"/>
              </w:rPr>
            </w:pPr>
            <w:r>
              <w:rPr>
                <w:sz w:val="20"/>
              </w:rPr>
              <w:t>ООО "Ресурс-Транзит"</w:t>
            </w:r>
          </w:p>
        </w:tc>
        <w:tc>
          <w:tcPr>
            <w:tcW w:w="1276" w:type="dxa"/>
            <w:noWrap w:val="0"/>
            <w:vAlign w:val="center"/>
          </w:tcPr>
          <w:p w14:paraId="6C4CA578">
            <w:pPr>
              <w:jc w:val="center"/>
            </w:pPr>
            <w:r>
              <w:t>-</w:t>
            </w:r>
          </w:p>
        </w:tc>
        <w:tc>
          <w:tcPr>
            <w:tcW w:w="1176" w:type="dxa"/>
            <w:noWrap w:val="0"/>
            <w:vAlign w:val="center"/>
          </w:tcPr>
          <w:p w14:paraId="43E94BCB">
            <w:pPr>
              <w:jc w:val="center"/>
            </w:pPr>
            <w:r>
              <w:t>-</w:t>
            </w:r>
          </w:p>
        </w:tc>
        <w:tc>
          <w:tcPr>
            <w:tcW w:w="1688" w:type="dxa"/>
            <w:noWrap w:val="0"/>
            <w:vAlign w:val="center"/>
          </w:tcPr>
          <w:p w14:paraId="6AA1AFF2">
            <w:pPr>
              <w:jc w:val="center"/>
            </w:pPr>
            <w:r>
              <w:t>-</w:t>
            </w:r>
          </w:p>
        </w:tc>
        <w:tc>
          <w:tcPr>
            <w:tcW w:w="1763" w:type="dxa"/>
            <w:noWrap w:val="0"/>
            <w:vAlign w:val="center"/>
          </w:tcPr>
          <w:p w14:paraId="5468F36D">
            <w:pPr>
              <w:jc w:val="center"/>
            </w:pPr>
            <w:r>
              <w:t>-</w:t>
            </w:r>
          </w:p>
        </w:tc>
        <w:tc>
          <w:tcPr>
            <w:tcW w:w="1292" w:type="dxa"/>
            <w:noWrap w:val="0"/>
            <w:vAlign w:val="center"/>
          </w:tcPr>
          <w:p w14:paraId="5397E002">
            <w:pPr>
              <w:jc w:val="center"/>
            </w:pPr>
            <w:r>
              <w:t>-</w:t>
            </w:r>
          </w:p>
        </w:tc>
      </w:tr>
      <w:tr w14:paraId="4844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3F568F4A">
            <w:pPr>
              <w:jc w:val="left"/>
              <w:rPr>
                <w:sz w:val="20"/>
              </w:rPr>
            </w:pPr>
            <w:r>
              <w:rPr>
                <w:sz w:val="20"/>
              </w:rPr>
              <w:t>ООО "Управление домами"</w:t>
            </w:r>
          </w:p>
        </w:tc>
        <w:tc>
          <w:tcPr>
            <w:tcW w:w="1276" w:type="dxa"/>
            <w:noWrap w:val="0"/>
            <w:vAlign w:val="center"/>
          </w:tcPr>
          <w:p w14:paraId="356D1DBF">
            <w:pPr>
              <w:jc w:val="center"/>
            </w:pPr>
            <w:r>
              <w:t>7,39</w:t>
            </w:r>
          </w:p>
        </w:tc>
        <w:tc>
          <w:tcPr>
            <w:tcW w:w="1176" w:type="dxa"/>
            <w:noWrap w:val="0"/>
            <w:vAlign w:val="center"/>
          </w:tcPr>
          <w:p w14:paraId="3851D777">
            <w:pPr>
              <w:jc w:val="center"/>
            </w:pPr>
            <w:r>
              <w:t>-</w:t>
            </w:r>
          </w:p>
        </w:tc>
        <w:tc>
          <w:tcPr>
            <w:tcW w:w="1688" w:type="dxa"/>
            <w:noWrap w:val="0"/>
            <w:vAlign w:val="center"/>
          </w:tcPr>
          <w:p w14:paraId="6E9381BF">
            <w:pPr>
              <w:jc w:val="center"/>
            </w:pPr>
            <w:r>
              <w:t>-</w:t>
            </w:r>
          </w:p>
        </w:tc>
        <w:tc>
          <w:tcPr>
            <w:tcW w:w="1763" w:type="dxa"/>
            <w:noWrap w:val="0"/>
            <w:vAlign w:val="center"/>
          </w:tcPr>
          <w:p w14:paraId="39D376FA">
            <w:pPr>
              <w:jc w:val="center"/>
            </w:pPr>
            <w:r>
              <w:t>0,4949</w:t>
            </w:r>
          </w:p>
        </w:tc>
        <w:tc>
          <w:tcPr>
            <w:tcW w:w="1292" w:type="dxa"/>
            <w:noWrap w:val="0"/>
            <w:vAlign w:val="center"/>
          </w:tcPr>
          <w:p w14:paraId="0EF04A79">
            <w:pPr>
              <w:jc w:val="center"/>
            </w:pPr>
            <w:r>
              <w:t>-</w:t>
            </w:r>
          </w:p>
        </w:tc>
      </w:tr>
      <w:tr w14:paraId="75A8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172" w:type="dxa"/>
            <w:gridSpan w:val="6"/>
            <w:noWrap w:val="0"/>
            <w:vAlign w:val="top"/>
          </w:tcPr>
          <w:p w14:paraId="52F94FBB">
            <w:pPr>
              <w:jc w:val="center"/>
              <w:rPr>
                <w:sz w:val="28"/>
                <w:szCs w:val="28"/>
              </w:rPr>
            </w:pPr>
            <w:r>
              <w:rPr>
                <w:sz w:val="28"/>
                <w:szCs w:val="28"/>
              </w:rPr>
              <w:t>2018 год</w:t>
            </w:r>
          </w:p>
        </w:tc>
      </w:tr>
      <w:tr w14:paraId="1C60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2591A77F">
            <w:pPr>
              <w:jc w:val="left"/>
              <w:rPr>
                <w:sz w:val="20"/>
              </w:rPr>
            </w:pPr>
            <w:r>
              <w:rPr>
                <w:sz w:val="20"/>
              </w:rPr>
              <w:t>МУП "Гортепло"</w:t>
            </w:r>
          </w:p>
        </w:tc>
        <w:tc>
          <w:tcPr>
            <w:tcW w:w="1276" w:type="dxa"/>
            <w:noWrap w:val="0"/>
            <w:vAlign w:val="center"/>
          </w:tcPr>
          <w:p w14:paraId="13BC098A">
            <w:pPr>
              <w:jc w:val="center"/>
            </w:pPr>
            <w:r>
              <w:t>479,68</w:t>
            </w:r>
          </w:p>
        </w:tc>
        <w:tc>
          <w:tcPr>
            <w:tcW w:w="1176" w:type="dxa"/>
            <w:noWrap w:val="0"/>
            <w:vAlign w:val="center"/>
          </w:tcPr>
          <w:p w14:paraId="6AE8D7EE">
            <w:pPr>
              <w:jc w:val="center"/>
            </w:pPr>
            <w:r>
              <w:t>-</w:t>
            </w:r>
          </w:p>
        </w:tc>
        <w:tc>
          <w:tcPr>
            <w:tcW w:w="1688" w:type="dxa"/>
            <w:noWrap w:val="0"/>
            <w:vAlign w:val="center"/>
          </w:tcPr>
          <w:p w14:paraId="20DD7978">
            <w:pPr>
              <w:jc w:val="center"/>
            </w:pPr>
            <w:r>
              <w:t>-</w:t>
            </w:r>
          </w:p>
        </w:tc>
        <w:tc>
          <w:tcPr>
            <w:tcW w:w="1763" w:type="dxa"/>
            <w:noWrap w:val="0"/>
            <w:vAlign w:val="center"/>
          </w:tcPr>
          <w:p w14:paraId="033C3AB6">
            <w:pPr>
              <w:jc w:val="center"/>
            </w:pPr>
            <w:r>
              <w:t>-</w:t>
            </w:r>
          </w:p>
        </w:tc>
        <w:tc>
          <w:tcPr>
            <w:tcW w:w="1292" w:type="dxa"/>
            <w:noWrap w:val="0"/>
            <w:vAlign w:val="center"/>
          </w:tcPr>
          <w:p w14:paraId="6ABD5437">
            <w:pPr>
              <w:jc w:val="center"/>
            </w:pPr>
            <w:r>
              <w:t>0,25%</w:t>
            </w:r>
          </w:p>
        </w:tc>
      </w:tr>
      <w:tr w14:paraId="2249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7CFF20DF">
            <w:pPr>
              <w:jc w:val="left"/>
              <w:rPr>
                <w:sz w:val="20"/>
              </w:rPr>
            </w:pPr>
            <w:r>
              <w:rPr>
                <w:sz w:val="20"/>
              </w:rPr>
              <w:t>МУП "Димитровградские коммунальные ресурсы"</w:t>
            </w:r>
          </w:p>
        </w:tc>
        <w:tc>
          <w:tcPr>
            <w:tcW w:w="1276" w:type="dxa"/>
            <w:noWrap w:val="0"/>
            <w:vAlign w:val="center"/>
          </w:tcPr>
          <w:p w14:paraId="12068BA9">
            <w:pPr>
              <w:jc w:val="center"/>
            </w:pPr>
            <w:r>
              <w:t>385,5</w:t>
            </w:r>
          </w:p>
        </w:tc>
        <w:tc>
          <w:tcPr>
            <w:tcW w:w="1176" w:type="dxa"/>
            <w:noWrap w:val="0"/>
            <w:vAlign w:val="center"/>
          </w:tcPr>
          <w:p w14:paraId="504D5B99">
            <w:pPr>
              <w:jc w:val="center"/>
            </w:pPr>
            <w:r>
              <w:t>-</w:t>
            </w:r>
          </w:p>
        </w:tc>
        <w:tc>
          <w:tcPr>
            <w:tcW w:w="1688" w:type="dxa"/>
            <w:noWrap w:val="0"/>
            <w:vAlign w:val="center"/>
          </w:tcPr>
          <w:p w14:paraId="66248FF6">
            <w:pPr>
              <w:jc w:val="center"/>
            </w:pPr>
            <w:r>
              <w:t>30,945</w:t>
            </w:r>
          </w:p>
        </w:tc>
        <w:tc>
          <w:tcPr>
            <w:tcW w:w="1763" w:type="dxa"/>
            <w:noWrap w:val="0"/>
            <w:vAlign w:val="center"/>
          </w:tcPr>
          <w:p w14:paraId="40C011FC">
            <w:pPr>
              <w:jc w:val="center"/>
            </w:pPr>
            <w:r>
              <w:t>-</w:t>
            </w:r>
          </w:p>
        </w:tc>
        <w:tc>
          <w:tcPr>
            <w:tcW w:w="1292" w:type="dxa"/>
            <w:noWrap w:val="0"/>
            <w:vAlign w:val="center"/>
          </w:tcPr>
          <w:p w14:paraId="3691B217">
            <w:pPr>
              <w:jc w:val="center"/>
            </w:pPr>
            <w:r>
              <w:t>0,03%</w:t>
            </w:r>
          </w:p>
        </w:tc>
      </w:tr>
      <w:tr w14:paraId="6113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2DE0D569">
            <w:pPr>
              <w:jc w:val="left"/>
              <w:rPr>
                <w:sz w:val="20"/>
              </w:rPr>
            </w:pPr>
            <w:r>
              <w:rPr>
                <w:sz w:val="20"/>
              </w:rPr>
              <w:t>ОГКП "Корпорация развития коммунального комплекса Ульяновской области"</w:t>
            </w:r>
          </w:p>
        </w:tc>
        <w:tc>
          <w:tcPr>
            <w:tcW w:w="1276" w:type="dxa"/>
            <w:noWrap w:val="0"/>
            <w:vAlign w:val="center"/>
          </w:tcPr>
          <w:p w14:paraId="05BC1A64">
            <w:pPr>
              <w:jc w:val="center"/>
            </w:pPr>
            <w:r>
              <w:t>14,2797</w:t>
            </w:r>
          </w:p>
        </w:tc>
        <w:tc>
          <w:tcPr>
            <w:tcW w:w="1176" w:type="dxa"/>
            <w:noWrap w:val="0"/>
            <w:vAlign w:val="center"/>
          </w:tcPr>
          <w:p w14:paraId="420D0B44">
            <w:pPr>
              <w:jc w:val="center"/>
            </w:pPr>
            <w:r>
              <w:t>-</w:t>
            </w:r>
          </w:p>
        </w:tc>
        <w:tc>
          <w:tcPr>
            <w:tcW w:w="1688" w:type="dxa"/>
            <w:noWrap w:val="0"/>
            <w:vAlign w:val="center"/>
          </w:tcPr>
          <w:p w14:paraId="0D151F2F">
            <w:pPr>
              <w:jc w:val="center"/>
            </w:pPr>
            <w:r>
              <w:t>-</w:t>
            </w:r>
          </w:p>
        </w:tc>
        <w:tc>
          <w:tcPr>
            <w:tcW w:w="1763" w:type="dxa"/>
            <w:noWrap w:val="0"/>
            <w:vAlign w:val="center"/>
          </w:tcPr>
          <w:p w14:paraId="256DA082">
            <w:pPr>
              <w:jc w:val="center"/>
            </w:pPr>
            <w:r>
              <w:t>-</w:t>
            </w:r>
          </w:p>
        </w:tc>
        <w:tc>
          <w:tcPr>
            <w:tcW w:w="1292" w:type="dxa"/>
            <w:noWrap w:val="0"/>
            <w:vAlign w:val="center"/>
          </w:tcPr>
          <w:p w14:paraId="6250A89A">
            <w:pPr>
              <w:jc w:val="center"/>
            </w:pPr>
            <w:r>
              <w:t>-</w:t>
            </w:r>
          </w:p>
        </w:tc>
      </w:tr>
      <w:tr w14:paraId="3F26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4261E8F2">
            <w:pPr>
              <w:jc w:val="left"/>
              <w:rPr>
                <w:sz w:val="20"/>
              </w:rPr>
            </w:pPr>
            <w:r>
              <w:rPr>
                <w:sz w:val="20"/>
              </w:rPr>
              <w:t>ООО "НИИАР-ГЕНЕРАЦИЯ"</w:t>
            </w:r>
          </w:p>
        </w:tc>
        <w:tc>
          <w:tcPr>
            <w:tcW w:w="1276" w:type="dxa"/>
            <w:noWrap w:val="0"/>
            <w:vAlign w:val="center"/>
          </w:tcPr>
          <w:p w14:paraId="42BDE501">
            <w:pPr>
              <w:jc w:val="center"/>
            </w:pPr>
            <w:r>
              <w:t>1700,805</w:t>
            </w:r>
          </w:p>
        </w:tc>
        <w:tc>
          <w:tcPr>
            <w:tcW w:w="1176" w:type="dxa"/>
            <w:noWrap w:val="0"/>
            <w:vAlign w:val="center"/>
          </w:tcPr>
          <w:p w14:paraId="178C7688">
            <w:pPr>
              <w:jc w:val="center"/>
            </w:pPr>
            <w:r>
              <w:t>-</w:t>
            </w:r>
          </w:p>
        </w:tc>
        <w:tc>
          <w:tcPr>
            <w:tcW w:w="1688" w:type="dxa"/>
            <w:noWrap w:val="0"/>
            <w:vAlign w:val="center"/>
          </w:tcPr>
          <w:p w14:paraId="04238C61">
            <w:pPr>
              <w:jc w:val="center"/>
            </w:pPr>
            <w:r>
              <w:t>-</w:t>
            </w:r>
          </w:p>
        </w:tc>
        <w:tc>
          <w:tcPr>
            <w:tcW w:w="1763" w:type="dxa"/>
            <w:noWrap w:val="0"/>
            <w:vAlign w:val="center"/>
          </w:tcPr>
          <w:p w14:paraId="16B3F274">
            <w:pPr>
              <w:jc w:val="center"/>
            </w:pPr>
            <w:r>
              <w:t>459,803</w:t>
            </w:r>
          </w:p>
        </w:tc>
        <w:tc>
          <w:tcPr>
            <w:tcW w:w="1292" w:type="dxa"/>
            <w:noWrap w:val="0"/>
            <w:vAlign w:val="center"/>
          </w:tcPr>
          <w:p w14:paraId="0FFACD85">
            <w:pPr>
              <w:jc w:val="center"/>
            </w:pPr>
            <w:r>
              <w:t>22,16%</w:t>
            </w:r>
          </w:p>
        </w:tc>
      </w:tr>
      <w:tr w14:paraId="0B4A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3A265583">
            <w:pPr>
              <w:jc w:val="left"/>
              <w:rPr>
                <w:sz w:val="20"/>
              </w:rPr>
            </w:pPr>
            <w:r>
              <w:rPr>
                <w:sz w:val="20"/>
              </w:rPr>
              <w:t>ООО "Ресурс-Транзит"</w:t>
            </w:r>
          </w:p>
        </w:tc>
        <w:tc>
          <w:tcPr>
            <w:tcW w:w="1276" w:type="dxa"/>
            <w:noWrap w:val="0"/>
            <w:vAlign w:val="center"/>
          </w:tcPr>
          <w:p w14:paraId="22047CF7">
            <w:pPr>
              <w:jc w:val="center"/>
            </w:pPr>
            <w:r>
              <w:t>186,516</w:t>
            </w:r>
          </w:p>
        </w:tc>
        <w:tc>
          <w:tcPr>
            <w:tcW w:w="1176" w:type="dxa"/>
            <w:noWrap w:val="0"/>
            <w:vAlign w:val="center"/>
          </w:tcPr>
          <w:p w14:paraId="6EA4C6D1">
            <w:pPr>
              <w:jc w:val="center"/>
            </w:pPr>
            <w:r>
              <w:t>-</w:t>
            </w:r>
          </w:p>
        </w:tc>
        <w:tc>
          <w:tcPr>
            <w:tcW w:w="1688" w:type="dxa"/>
            <w:noWrap w:val="0"/>
            <w:vAlign w:val="center"/>
          </w:tcPr>
          <w:p w14:paraId="74847D4F">
            <w:pPr>
              <w:jc w:val="center"/>
            </w:pPr>
            <w:r>
              <w:t>64,668</w:t>
            </w:r>
          </w:p>
        </w:tc>
        <w:tc>
          <w:tcPr>
            <w:tcW w:w="1763" w:type="dxa"/>
            <w:noWrap w:val="0"/>
            <w:vAlign w:val="center"/>
          </w:tcPr>
          <w:p w14:paraId="24EA1F3F">
            <w:pPr>
              <w:jc w:val="center"/>
            </w:pPr>
            <w:r>
              <w:t>-</w:t>
            </w:r>
          </w:p>
        </w:tc>
        <w:tc>
          <w:tcPr>
            <w:tcW w:w="1292" w:type="dxa"/>
            <w:noWrap w:val="0"/>
            <w:vAlign w:val="center"/>
          </w:tcPr>
          <w:p w14:paraId="0EC29AE6">
            <w:pPr>
              <w:jc w:val="center"/>
            </w:pPr>
            <w:r>
              <w:t>0,99%</w:t>
            </w:r>
          </w:p>
        </w:tc>
      </w:tr>
      <w:tr w14:paraId="7647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7C17166F">
            <w:pPr>
              <w:jc w:val="left"/>
              <w:rPr>
                <w:sz w:val="20"/>
              </w:rPr>
            </w:pPr>
            <w:r>
              <w:rPr>
                <w:sz w:val="20"/>
              </w:rPr>
              <w:t>ООО "Управление домами"</w:t>
            </w:r>
          </w:p>
        </w:tc>
        <w:tc>
          <w:tcPr>
            <w:tcW w:w="1276" w:type="dxa"/>
            <w:noWrap w:val="0"/>
            <w:vAlign w:val="center"/>
          </w:tcPr>
          <w:p w14:paraId="1406D349">
            <w:pPr>
              <w:jc w:val="center"/>
            </w:pPr>
            <w:r>
              <w:t>6,82</w:t>
            </w:r>
          </w:p>
        </w:tc>
        <w:tc>
          <w:tcPr>
            <w:tcW w:w="1176" w:type="dxa"/>
            <w:noWrap w:val="0"/>
            <w:vAlign w:val="center"/>
          </w:tcPr>
          <w:p w14:paraId="7EFCAC77">
            <w:pPr>
              <w:jc w:val="center"/>
            </w:pPr>
            <w:r>
              <w:t>-</w:t>
            </w:r>
          </w:p>
        </w:tc>
        <w:tc>
          <w:tcPr>
            <w:tcW w:w="1688" w:type="dxa"/>
            <w:noWrap w:val="0"/>
            <w:vAlign w:val="center"/>
          </w:tcPr>
          <w:p w14:paraId="4B3D39AB">
            <w:pPr>
              <w:jc w:val="center"/>
            </w:pPr>
            <w:r>
              <w:t>-</w:t>
            </w:r>
          </w:p>
        </w:tc>
        <w:tc>
          <w:tcPr>
            <w:tcW w:w="1763" w:type="dxa"/>
            <w:noWrap w:val="0"/>
            <w:vAlign w:val="center"/>
          </w:tcPr>
          <w:p w14:paraId="621FD3FA">
            <w:pPr>
              <w:jc w:val="center"/>
            </w:pPr>
            <w:r>
              <w:t>-</w:t>
            </w:r>
          </w:p>
        </w:tc>
        <w:tc>
          <w:tcPr>
            <w:tcW w:w="1292" w:type="dxa"/>
            <w:noWrap w:val="0"/>
            <w:vAlign w:val="center"/>
          </w:tcPr>
          <w:p w14:paraId="6B2C644B">
            <w:pPr>
              <w:jc w:val="center"/>
            </w:pPr>
            <w:r>
              <w:t>-</w:t>
            </w:r>
          </w:p>
        </w:tc>
      </w:tr>
      <w:tr w14:paraId="118C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172" w:type="dxa"/>
            <w:gridSpan w:val="6"/>
            <w:noWrap w:val="0"/>
            <w:vAlign w:val="top"/>
          </w:tcPr>
          <w:p w14:paraId="5A3F667B">
            <w:pPr>
              <w:jc w:val="center"/>
              <w:rPr>
                <w:sz w:val="28"/>
                <w:szCs w:val="28"/>
              </w:rPr>
            </w:pPr>
            <w:r>
              <w:rPr>
                <w:sz w:val="28"/>
                <w:szCs w:val="28"/>
              </w:rPr>
              <w:t>2019 год</w:t>
            </w:r>
          </w:p>
        </w:tc>
      </w:tr>
      <w:tr w14:paraId="3185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57FF0964">
            <w:pPr>
              <w:jc w:val="left"/>
              <w:rPr>
                <w:sz w:val="20"/>
              </w:rPr>
            </w:pPr>
            <w:r>
              <w:rPr>
                <w:sz w:val="20"/>
              </w:rPr>
              <w:t>МУП "Гортепло"</w:t>
            </w:r>
          </w:p>
        </w:tc>
        <w:tc>
          <w:tcPr>
            <w:tcW w:w="1276" w:type="dxa"/>
            <w:noWrap w:val="0"/>
            <w:vAlign w:val="center"/>
          </w:tcPr>
          <w:p w14:paraId="71DEE71C">
            <w:pPr>
              <w:jc w:val="center"/>
            </w:pPr>
            <w:r>
              <w:t>462,321</w:t>
            </w:r>
          </w:p>
        </w:tc>
        <w:tc>
          <w:tcPr>
            <w:tcW w:w="1176" w:type="dxa"/>
            <w:noWrap w:val="0"/>
            <w:vAlign w:val="center"/>
          </w:tcPr>
          <w:p w14:paraId="437FE9AD">
            <w:pPr>
              <w:jc w:val="center"/>
            </w:pPr>
            <w:r>
              <w:t>-</w:t>
            </w:r>
          </w:p>
        </w:tc>
        <w:tc>
          <w:tcPr>
            <w:tcW w:w="1688" w:type="dxa"/>
            <w:noWrap w:val="0"/>
            <w:vAlign w:val="center"/>
          </w:tcPr>
          <w:p w14:paraId="68DFAE23">
            <w:pPr>
              <w:jc w:val="center"/>
            </w:pPr>
            <w:r>
              <w:t>-</w:t>
            </w:r>
          </w:p>
        </w:tc>
        <w:tc>
          <w:tcPr>
            <w:tcW w:w="1763" w:type="dxa"/>
            <w:noWrap w:val="0"/>
            <w:vAlign w:val="center"/>
          </w:tcPr>
          <w:p w14:paraId="7A22A320">
            <w:pPr>
              <w:jc w:val="center"/>
            </w:pPr>
            <w:r>
              <w:t>-</w:t>
            </w:r>
          </w:p>
        </w:tc>
        <w:tc>
          <w:tcPr>
            <w:tcW w:w="1292" w:type="dxa"/>
            <w:noWrap w:val="0"/>
            <w:vAlign w:val="center"/>
          </w:tcPr>
          <w:p w14:paraId="4099154E">
            <w:pPr>
              <w:jc w:val="center"/>
            </w:pPr>
            <w:r>
              <w:t>0,25%</w:t>
            </w:r>
          </w:p>
        </w:tc>
      </w:tr>
      <w:tr w14:paraId="37F2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64155C47">
            <w:pPr>
              <w:jc w:val="left"/>
              <w:rPr>
                <w:sz w:val="20"/>
              </w:rPr>
            </w:pPr>
            <w:r>
              <w:rPr>
                <w:sz w:val="20"/>
              </w:rPr>
              <w:t>МУП "Димитровградские коммунальные ресурсы"</w:t>
            </w:r>
          </w:p>
        </w:tc>
        <w:tc>
          <w:tcPr>
            <w:tcW w:w="1276" w:type="dxa"/>
            <w:noWrap w:val="0"/>
            <w:vAlign w:val="center"/>
          </w:tcPr>
          <w:p w14:paraId="70946768">
            <w:pPr>
              <w:jc w:val="center"/>
            </w:pPr>
            <w:r>
              <w:t>443,177</w:t>
            </w:r>
          </w:p>
        </w:tc>
        <w:tc>
          <w:tcPr>
            <w:tcW w:w="1176" w:type="dxa"/>
            <w:noWrap w:val="0"/>
            <w:vAlign w:val="center"/>
          </w:tcPr>
          <w:p w14:paraId="66EFFC43">
            <w:pPr>
              <w:jc w:val="center"/>
            </w:pPr>
            <w:r>
              <w:t>-</w:t>
            </w:r>
          </w:p>
        </w:tc>
        <w:tc>
          <w:tcPr>
            <w:tcW w:w="1688" w:type="dxa"/>
            <w:noWrap w:val="0"/>
            <w:vAlign w:val="center"/>
          </w:tcPr>
          <w:p w14:paraId="19980A62">
            <w:pPr>
              <w:jc w:val="center"/>
            </w:pPr>
            <w:r>
              <w:t>31,295</w:t>
            </w:r>
          </w:p>
        </w:tc>
        <w:tc>
          <w:tcPr>
            <w:tcW w:w="1763" w:type="dxa"/>
            <w:noWrap w:val="0"/>
            <w:vAlign w:val="center"/>
          </w:tcPr>
          <w:p w14:paraId="6C7F4B0C">
            <w:pPr>
              <w:jc w:val="center"/>
            </w:pPr>
            <w:r>
              <w:t>-</w:t>
            </w:r>
          </w:p>
        </w:tc>
        <w:tc>
          <w:tcPr>
            <w:tcW w:w="1292" w:type="dxa"/>
            <w:noWrap w:val="0"/>
            <w:vAlign w:val="center"/>
          </w:tcPr>
          <w:p w14:paraId="592759F1">
            <w:pPr>
              <w:jc w:val="center"/>
            </w:pPr>
            <w:r>
              <w:t>0,03%</w:t>
            </w:r>
          </w:p>
        </w:tc>
      </w:tr>
      <w:tr w14:paraId="56EB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4878DB41">
            <w:pPr>
              <w:jc w:val="left"/>
              <w:rPr>
                <w:sz w:val="20"/>
              </w:rPr>
            </w:pPr>
            <w:r>
              <w:rPr>
                <w:sz w:val="20"/>
              </w:rPr>
              <w:t>ОГКП "Корпорация развития коммунального комплекса Ульяновской области"</w:t>
            </w:r>
          </w:p>
        </w:tc>
        <w:tc>
          <w:tcPr>
            <w:tcW w:w="1276" w:type="dxa"/>
            <w:noWrap w:val="0"/>
            <w:vAlign w:val="center"/>
          </w:tcPr>
          <w:p w14:paraId="0A221F2E">
            <w:pPr>
              <w:jc w:val="center"/>
            </w:pPr>
            <w:r>
              <w:t>13246,43</w:t>
            </w:r>
          </w:p>
        </w:tc>
        <w:tc>
          <w:tcPr>
            <w:tcW w:w="1176" w:type="dxa"/>
            <w:noWrap w:val="0"/>
            <w:vAlign w:val="center"/>
          </w:tcPr>
          <w:p w14:paraId="13DA055A">
            <w:pPr>
              <w:jc w:val="center"/>
            </w:pPr>
            <w:r>
              <w:t>-</w:t>
            </w:r>
          </w:p>
        </w:tc>
        <w:tc>
          <w:tcPr>
            <w:tcW w:w="1688" w:type="dxa"/>
            <w:noWrap w:val="0"/>
            <w:vAlign w:val="center"/>
          </w:tcPr>
          <w:p w14:paraId="61ADE2B7">
            <w:pPr>
              <w:jc w:val="center"/>
            </w:pPr>
            <w:r>
              <w:t>-</w:t>
            </w:r>
          </w:p>
        </w:tc>
        <w:tc>
          <w:tcPr>
            <w:tcW w:w="1763" w:type="dxa"/>
            <w:noWrap w:val="0"/>
            <w:vAlign w:val="center"/>
          </w:tcPr>
          <w:p w14:paraId="43A050BC">
            <w:pPr>
              <w:jc w:val="center"/>
            </w:pPr>
            <w:r>
              <w:t>-</w:t>
            </w:r>
          </w:p>
        </w:tc>
        <w:tc>
          <w:tcPr>
            <w:tcW w:w="1292" w:type="dxa"/>
            <w:noWrap w:val="0"/>
            <w:vAlign w:val="center"/>
          </w:tcPr>
          <w:p w14:paraId="3E79320A">
            <w:pPr>
              <w:jc w:val="center"/>
            </w:pPr>
            <w:r>
              <w:t>-</w:t>
            </w:r>
          </w:p>
        </w:tc>
      </w:tr>
      <w:tr w14:paraId="26F6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51DBEE41">
            <w:pPr>
              <w:jc w:val="left"/>
              <w:rPr>
                <w:sz w:val="20"/>
              </w:rPr>
            </w:pPr>
            <w:r>
              <w:rPr>
                <w:sz w:val="20"/>
              </w:rPr>
              <w:t>ООО "НИИАР-ГЕНЕРАЦИЯ"</w:t>
            </w:r>
          </w:p>
        </w:tc>
        <w:tc>
          <w:tcPr>
            <w:tcW w:w="1276" w:type="dxa"/>
            <w:noWrap w:val="0"/>
            <w:vAlign w:val="center"/>
          </w:tcPr>
          <w:p w14:paraId="364A87DF">
            <w:pPr>
              <w:jc w:val="center"/>
            </w:pPr>
            <w:r>
              <w:t>1677,7054</w:t>
            </w:r>
          </w:p>
        </w:tc>
        <w:tc>
          <w:tcPr>
            <w:tcW w:w="1176" w:type="dxa"/>
            <w:noWrap w:val="0"/>
            <w:vAlign w:val="center"/>
          </w:tcPr>
          <w:p w14:paraId="3DC51B39">
            <w:pPr>
              <w:jc w:val="center"/>
            </w:pPr>
            <w:r>
              <w:t>-</w:t>
            </w:r>
          </w:p>
        </w:tc>
        <w:tc>
          <w:tcPr>
            <w:tcW w:w="1688" w:type="dxa"/>
            <w:noWrap w:val="0"/>
            <w:vAlign w:val="center"/>
          </w:tcPr>
          <w:p w14:paraId="1E4AA68E">
            <w:pPr>
              <w:jc w:val="center"/>
            </w:pPr>
            <w:r>
              <w:t>-</w:t>
            </w:r>
          </w:p>
        </w:tc>
        <w:tc>
          <w:tcPr>
            <w:tcW w:w="1763" w:type="dxa"/>
            <w:noWrap w:val="0"/>
            <w:vAlign w:val="center"/>
          </w:tcPr>
          <w:p w14:paraId="5FC81222">
            <w:pPr>
              <w:jc w:val="center"/>
            </w:pPr>
            <w:r>
              <w:t>402,517</w:t>
            </w:r>
          </w:p>
        </w:tc>
        <w:tc>
          <w:tcPr>
            <w:tcW w:w="1292" w:type="dxa"/>
            <w:noWrap w:val="0"/>
            <w:vAlign w:val="center"/>
          </w:tcPr>
          <w:p w14:paraId="4A5625FB">
            <w:pPr>
              <w:jc w:val="center"/>
            </w:pPr>
            <w:r>
              <w:t>10,8%</w:t>
            </w:r>
          </w:p>
        </w:tc>
      </w:tr>
      <w:tr w14:paraId="4A66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45E6EB03">
            <w:pPr>
              <w:jc w:val="left"/>
              <w:rPr>
                <w:sz w:val="20"/>
              </w:rPr>
            </w:pPr>
            <w:r>
              <w:rPr>
                <w:sz w:val="20"/>
              </w:rPr>
              <w:t>ООО "Ресурс-Транзит"</w:t>
            </w:r>
          </w:p>
        </w:tc>
        <w:tc>
          <w:tcPr>
            <w:tcW w:w="1276" w:type="dxa"/>
            <w:noWrap w:val="0"/>
            <w:vAlign w:val="center"/>
          </w:tcPr>
          <w:p w14:paraId="6CB507E7">
            <w:pPr>
              <w:jc w:val="center"/>
            </w:pPr>
            <w:r>
              <w:t>-</w:t>
            </w:r>
          </w:p>
        </w:tc>
        <w:tc>
          <w:tcPr>
            <w:tcW w:w="1176" w:type="dxa"/>
            <w:noWrap w:val="0"/>
            <w:vAlign w:val="center"/>
          </w:tcPr>
          <w:p w14:paraId="2FFD80E2">
            <w:pPr>
              <w:jc w:val="center"/>
            </w:pPr>
            <w:r>
              <w:t>-</w:t>
            </w:r>
          </w:p>
        </w:tc>
        <w:tc>
          <w:tcPr>
            <w:tcW w:w="1688" w:type="dxa"/>
            <w:noWrap w:val="0"/>
            <w:vAlign w:val="center"/>
          </w:tcPr>
          <w:p w14:paraId="2824B840">
            <w:pPr>
              <w:jc w:val="center"/>
            </w:pPr>
            <w:r>
              <w:t>-</w:t>
            </w:r>
          </w:p>
        </w:tc>
        <w:tc>
          <w:tcPr>
            <w:tcW w:w="1763" w:type="dxa"/>
            <w:noWrap w:val="0"/>
            <w:vAlign w:val="center"/>
          </w:tcPr>
          <w:p w14:paraId="32C85663">
            <w:pPr>
              <w:jc w:val="center"/>
            </w:pPr>
            <w:r>
              <w:t>-</w:t>
            </w:r>
          </w:p>
        </w:tc>
        <w:tc>
          <w:tcPr>
            <w:tcW w:w="1292" w:type="dxa"/>
            <w:noWrap w:val="0"/>
            <w:vAlign w:val="center"/>
          </w:tcPr>
          <w:p w14:paraId="360C16B7">
            <w:pPr>
              <w:jc w:val="center"/>
            </w:pPr>
            <w:r>
              <w:t>-</w:t>
            </w:r>
          </w:p>
        </w:tc>
      </w:tr>
      <w:tr w14:paraId="6361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0EB0745C">
            <w:pPr>
              <w:jc w:val="left"/>
              <w:rPr>
                <w:sz w:val="20"/>
              </w:rPr>
            </w:pPr>
            <w:r>
              <w:rPr>
                <w:sz w:val="20"/>
              </w:rPr>
              <w:t>ООО "Управление домами"</w:t>
            </w:r>
          </w:p>
        </w:tc>
        <w:tc>
          <w:tcPr>
            <w:tcW w:w="1276" w:type="dxa"/>
            <w:noWrap w:val="0"/>
            <w:vAlign w:val="center"/>
          </w:tcPr>
          <w:p w14:paraId="2174A5BD">
            <w:pPr>
              <w:jc w:val="center"/>
            </w:pPr>
            <w:r>
              <w:t>6,0</w:t>
            </w:r>
          </w:p>
        </w:tc>
        <w:tc>
          <w:tcPr>
            <w:tcW w:w="1176" w:type="dxa"/>
            <w:noWrap w:val="0"/>
            <w:vAlign w:val="center"/>
          </w:tcPr>
          <w:p w14:paraId="18F1FC4C">
            <w:pPr>
              <w:jc w:val="center"/>
            </w:pPr>
            <w:r>
              <w:t>-</w:t>
            </w:r>
          </w:p>
        </w:tc>
        <w:tc>
          <w:tcPr>
            <w:tcW w:w="1688" w:type="dxa"/>
            <w:noWrap w:val="0"/>
            <w:vAlign w:val="center"/>
          </w:tcPr>
          <w:p w14:paraId="57280F5D">
            <w:pPr>
              <w:jc w:val="center"/>
            </w:pPr>
            <w:r>
              <w:t>-</w:t>
            </w:r>
          </w:p>
        </w:tc>
        <w:tc>
          <w:tcPr>
            <w:tcW w:w="1763" w:type="dxa"/>
            <w:noWrap w:val="0"/>
            <w:vAlign w:val="center"/>
          </w:tcPr>
          <w:p w14:paraId="49546353">
            <w:pPr>
              <w:jc w:val="center"/>
            </w:pPr>
            <w:r>
              <w:t>-</w:t>
            </w:r>
          </w:p>
        </w:tc>
        <w:tc>
          <w:tcPr>
            <w:tcW w:w="1292" w:type="dxa"/>
            <w:noWrap w:val="0"/>
            <w:vAlign w:val="center"/>
          </w:tcPr>
          <w:p w14:paraId="62ED73B9">
            <w:pPr>
              <w:jc w:val="center"/>
            </w:pPr>
            <w:r>
              <w:t>-</w:t>
            </w:r>
          </w:p>
        </w:tc>
      </w:tr>
      <w:tr w14:paraId="79CE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172" w:type="dxa"/>
            <w:gridSpan w:val="6"/>
            <w:noWrap w:val="0"/>
            <w:vAlign w:val="top"/>
          </w:tcPr>
          <w:p w14:paraId="6C1F19BE">
            <w:pPr>
              <w:jc w:val="center"/>
              <w:rPr>
                <w:sz w:val="28"/>
                <w:szCs w:val="28"/>
              </w:rPr>
            </w:pPr>
            <w:r>
              <w:rPr>
                <w:sz w:val="28"/>
                <w:szCs w:val="28"/>
              </w:rPr>
              <w:t>2020 год</w:t>
            </w:r>
          </w:p>
        </w:tc>
      </w:tr>
      <w:tr w14:paraId="19B5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5A77562B">
            <w:pPr>
              <w:jc w:val="left"/>
              <w:rPr>
                <w:sz w:val="20"/>
              </w:rPr>
            </w:pPr>
            <w:r>
              <w:rPr>
                <w:sz w:val="20"/>
              </w:rPr>
              <w:t>МУП "Гортепло"</w:t>
            </w:r>
          </w:p>
        </w:tc>
        <w:tc>
          <w:tcPr>
            <w:tcW w:w="1276" w:type="dxa"/>
            <w:noWrap w:val="0"/>
            <w:vAlign w:val="center"/>
          </w:tcPr>
          <w:p w14:paraId="4E61E9BB">
            <w:pPr>
              <w:jc w:val="center"/>
            </w:pPr>
            <w:r>
              <w:t>402,6</w:t>
            </w:r>
          </w:p>
        </w:tc>
        <w:tc>
          <w:tcPr>
            <w:tcW w:w="1176" w:type="dxa"/>
            <w:noWrap w:val="0"/>
            <w:vAlign w:val="center"/>
          </w:tcPr>
          <w:p w14:paraId="66305B68">
            <w:pPr>
              <w:jc w:val="center"/>
            </w:pPr>
            <w:r>
              <w:t>-</w:t>
            </w:r>
          </w:p>
        </w:tc>
        <w:tc>
          <w:tcPr>
            <w:tcW w:w="1688" w:type="dxa"/>
            <w:noWrap w:val="0"/>
            <w:vAlign w:val="center"/>
          </w:tcPr>
          <w:p w14:paraId="53AC5834">
            <w:pPr>
              <w:jc w:val="center"/>
            </w:pPr>
            <w:r>
              <w:t>-</w:t>
            </w:r>
          </w:p>
        </w:tc>
        <w:tc>
          <w:tcPr>
            <w:tcW w:w="1763" w:type="dxa"/>
            <w:noWrap w:val="0"/>
            <w:vAlign w:val="center"/>
          </w:tcPr>
          <w:p w14:paraId="3C423033">
            <w:pPr>
              <w:jc w:val="center"/>
            </w:pPr>
            <w:r>
              <w:t>24,16</w:t>
            </w:r>
          </w:p>
        </w:tc>
        <w:tc>
          <w:tcPr>
            <w:tcW w:w="1292" w:type="dxa"/>
            <w:noWrap w:val="0"/>
            <w:vAlign w:val="center"/>
          </w:tcPr>
          <w:p w14:paraId="4BC13555">
            <w:pPr>
              <w:jc w:val="center"/>
            </w:pPr>
            <w:r>
              <w:t>16,16%</w:t>
            </w:r>
          </w:p>
        </w:tc>
      </w:tr>
      <w:tr w14:paraId="3DD4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29F23584">
            <w:pPr>
              <w:jc w:val="left"/>
              <w:rPr>
                <w:sz w:val="20"/>
              </w:rPr>
            </w:pPr>
            <w:r>
              <w:rPr>
                <w:sz w:val="20"/>
              </w:rPr>
              <w:t>АО «ДААЗ»</w:t>
            </w:r>
          </w:p>
        </w:tc>
        <w:tc>
          <w:tcPr>
            <w:tcW w:w="1276" w:type="dxa"/>
            <w:noWrap w:val="0"/>
            <w:vAlign w:val="center"/>
          </w:tcPr>
          <w:p w14:paraId="6E64503F">
            <w:pPr>
              <w:jc w:val="center"/>
            </w:pPr>
            <w:r>
              <w:t>1997</w:t>
            </w:r>
          </w:p>
        </w:tc>
        <w:tc>
          <w:tcPr>
            <w:tcW w:w="1176" w:type="dxa"/>
            <w:noWrap w:val="0"/>
            <w:vAlign w:val="center"/>
          </w:tcPr>
          <w:p w14:paraId="1234872B">
            <w:pPr>
              <w:jc w:val="center"/>
            </w:pPr>
            <w:r>
              <w:t>-</w:t>
            </w:r>
          </w:p>
        </w:tc>
        <w:tc>
          <w:tcPr>
            <w:tcW w:w="1688" w:type="dxa"/>
            <w:noWrap w:val="0"/>
            <w:vAlign w:val="center"/>
          </w:tcPr>
          <w:p w14:paraId="472F32B1">
            <w:pPr>
              <w:jc w:val="center"/>
            </w:pPr>
            <w:r>
              <w:t>12</w:t>
            </w:r>
          </w:p>
        </w:tc>
        <w:tc>
          <w:tcPr>
            <w:tcW w:w="1763" w:type="dxa"/>
            <w:noWrap w:val="0"/>
            <w:vAlign w:val="center"/>
          </w:tcPr>
          <w:p w14:paraId="1F9D9AF2">
            <w:pPr>
              <w:jc w:val="center"/>
            </w:pPr>
            <w:r>
              <w:t>-</w:t>
            </w:r>
          </w:p>
        </w:tc>
        <w:tc>
          <w:tcPr>
            <w:tcW w:w="1292" w:type="dxa"/>
            <w:noWrap w:val="0"/>
            <w:vAlign w:val="center"/>
          </w:tcPr>
          <w:p w14:paraId="1CB4322B">
            <w:pPr>
              <w:jc w:val="center"/>
            </w:pPr>
            <w:r>
              <w:t>0,71%</w:t>
            </w:r>
          </w:p>
        </w:tc>
      </w:tr>
      <w:tr w14:paraId="61F5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06AB593A">
            <w:pPr>
              <w:jc w:val="left"/>
              <w:rPr>
                <w:sz w:val="20"/>
              </w:rPr>
            </w:pPr>
            <w:r>
              <w:rPr>
                <w:sz w:val="20"/>
              </w:rPr>
              <w:t>ООО "Ресурс"</w:t>
            </w:r>
          </w:p>
        </w:tc>
        <w:tc>
          <w:tcPr>
            <w:tcW w:w="1276" w:type="dxa"/>
            <w:noWrap w:val="0"/>
            <w:vAlign w:val="center"/>
          </w:tcPr>
          <w:p w14:paraId="2FC409A1">
            <w:pPr>
              <w:jc w:val="center"/>
            </w:pPr>
            <w:r>
              <w:t>1370,9</w:t>
            </w:r>
          </w:p>
        </w:tc>
        <w:tc>
          <w:tcPr>
            <w:tcW w:w="1176" w:type="dxa"/>
            <w:noWrap w:val="0"/>
            <w:vAlign w:val="center"/>
          </w:tcPr>
          <w:p w14:paraId="47223B72">
            <w:pPr>
              <w:jc w:val="center"/>
            </w:pPr>
            <w:r>
              <w:t>-</w:t>
            </w:r>
          </w:p>
        </w:tc>
        <w:tc>
          <w:tcPr>
            <w:tcW w:w="1688" w:type="dxa"/>
            <w:noWrap w:val="0"/>
            <w:vAlign w:val="center"/>
          </w:tcPr>
          <w:p w14:paraId="1CD8755B">
            <w:pPr>
              <w:jc w:val="center"/>
            </w:pPr>
            <w:r>
              <w:t>-</w:t>
            </w:r>
          </w:p>
        </w:tc>
        <w:tc>
          <w:tcPr>
            <w:tcW w:w="1763" w:type="dxa"/>
            <w:noWrap w:val="0"/>
            <w:vAlign w:val="center"/>
          </w:tcPr>
          <w:p w14:paraId="6CE37DDA">
            <w:pPr>
              <w:jc w:val="center"/>
            </w:pPr>
            <w:r>
              <w:t>-</w:t>
            </w:r>
          </w:p>
        </w:tc>
        <w:tc>
          <w:tcPr>
            <w:tcW w:w="1292" w:type="dxa"/>
            <w:noWrap w:val="0"/>
            <w:vAlign w:val="center"/>
          </w:tcPr>
          <w:p w14:paraId="6189EB77">
            <w:pPr>
              <w:jc w:val="center"/>
            </w:pPr>
            <w:r>
              <w:t>24,5%</w:t>
            </w:r>
          </w:p>
        </w:tc>
      </w:tr>
      <w:tr w14:paraId="6884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172" w:type="dxa"/>
            <w:gridSpan w:val="6"/>
            <w:noWrap w:val="0"/>
            <w:vAlign w:val="top"/>
          </w:tcPr>
          <w:p w14:paraId="6F1288BA">
            <w:pPr>
              <w:jc w:val="center"/>
              <w:rPr>
                <w:sz w:val="28"/>
                <w:szCs w:val="28"/>
              </w:rPr>
            </w:pPr>
            <w:r>
              <w:rPr>
                <w:sz w:val="28"/>
                <w:szCs w:val="28"/>
              </w:rPr>
              <w:t>2024 год</w:t>
            </w:r>
          </w:p>
        </w:tc>
      </w:tr>
      <w:tr w14:paraId="4234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167FFF00">
            <w:pPr>
              <w:jc w:val="left"/>
              <w:rPr>
                <w:sz w:val="20"/>
              </w:rPr>
            </w:pPr>
            <w:r>
              <w:rPr>
                <w:sz w:val="20"/>
              </w:rPr>
              <w:t>МУП "Гортепло"</w:t>
            </w:r>
          </w:p>
        </w:tc>
        <w:tc>
          <w:tcPr>
            <w:tcW w:w="1276" w:type="dxa"/>
            <w:noWrap w:val="0"/>
            <w:vAlign w:val="center"/>
          </w:tcPr>
          <w:p w14:paraId="6FA4B77B">
            <w:pPr>
              <w:jc w:val="center"/>
            </w:pPr>
            <w:r>
              <w:t>402,6</w:t>
            </w:r>
          </w:p>
        </w:tc>
        <w:tc>
          <w:tcPr>
            <w:tcW w:w="1176" w:type="dxa"/>
            <w:noWrap w:val="0"/>
            <w:vAlign w:val="center"/>
          </w:tcPr>
          <w:p w14:paraId="1D168EAE">
            <w:pPr>
              <w:jc w:val="center"/>
            </w:pPr>
            <w:r>
              <w:t>-</w:t>
            </w:r>
          </w:p>
        </w:tc>
        <w:tc>
          <w:tcPr>
            <w:tcW w:w="1688" w:type="dxa"/>
            <w:noWrap w:val="0"/>
            <w:vAlign w:val="center"/>
          </w:tcPr>
          <w:p w14:paraId="1DD4D5CD">
            <w:pPr>
              <w:jc w:val="center"/>
            </w:pPr>
            <w:r>
              <w:t>-</w:t>
            </w:r>
          </w:p>
        </w:tc>
        <w:tc>
          <w:tcPr>
            <w:tcW w:w="1763" w:type="dxa"/>
            <w:noWrap w:val="0"/>
            <w:vAlign w:val="center"/>
          </w:tcPr>
          <w:p w14:paraId="10591A2E">
            <w:pPr>
              <w:jc w:val="center"/>
            </w:pPr>
            <w:r>
              <w:t>24,16</w:t>
            </w:r>
          </w:p>
        </w:tc>
        <w:tc>
          <w:tcPr>
            <w:tcW w:w="1292" w:type="dxa"/>
            <w:noWrap w:val="0"/>
            <w:vAlign w:val="center"/>
          </w:tcPr>
          <w:p w14:paraId="1FB8EB12">
            <w:pPr>
              <w:jc w:val="center"/>
            </w:pPr>
            <w:r>
              <w:t>16,16%</w:t>
            </w:r>
          </w:p>
        </w:tc>
      </w:tr>
      <w:tr w14:paraId="4CF4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0FAE12E9">
            <w:pPr>
              <w:jc w:val="left"/>
              <w:rPr>
                <w:sz w:val="20"/>
              </w:rPr>
            </w:pPr>
            <w:r>
              <w:rPr>
                <w:sz w:val="20"/>
              </w:rPr>
              <w:t>АО «ДААЗ»</w:t>
            </w:r>
          </w:p>
        </w:tc>
        <w:tc>
          <w:tcPr>
            <w:tcW w:w="1276" w:type="dxa"/>
            <w:noWrap w:val="0"/>
            <w:vAlign w:val="center"/>
          </w:tcPr>
          <w:p w14:paraId="7C4A1E67">
            <w:pPr>
              <w:jc w:val="center"/>
            </w:pPr>
            <w:r>
              <w:t>1997</w:t>
            </w:r>
          </w:p>
        </w:tc>
        <w:tc>
          <w:tcPr>
            <w:tcW w:w="1176" w:type="dxa"/>
            <w:noWrap w:val="0"/>
            <w:vAlign w:val="center"/>
          </w:tcPr>
          <w:p w14:paraId="27BA0293">
            <w:pPr>
              <w:jc w:val="center"/>
            </w:pPr>
            <w:r>
              <w:t>-</w:t>
            </w:r>
          </w:p>
        </w:tc>
        <w:tc>
          <w:tcPr>
            <w:tcW w:w="1688" w:type="dxa"/>
            <w:noWrap w:val="0"/>
            <w:vAlign w:val="center"/>
          </w:tcPr>
          <w:p w14:paraId="70AD52B4">
            <w:pPr>
              <w:jc w:val="center"/>
            </w:pPr>
            <w:r>
              <w:t>12</w:t>
            </w:r>
          </w:p>
        </w:tc>
        <w:tc>
          <w:tcPr>
            <w:tcW w:w="1763" w:type="dxa"/>
            <w:noWrap w:val="0"/>
            <w:vAlign w:val="center"/>
          </w:tcPr>
          <w:p w14:paraId="0366785F">
            <w:pPr>
              <w:jc w:val="center"/>
            </w:pPr>
            <w:r>
              <w:t>-</w:t>
            </w:r>
          </w:p>
        </w:tc>
        <w:tc>
          <w:tcPr>
            <w:tcW w:w="1292" w:type="dxa"/>
            <w:noWrap w:val="0"/>
            <w:vAlign w:val="center"/>
          </w:tcPr>
          <w:p w14:paraId="6A9A6842">
            <w:pPr>
              <w:jc w:val="center"/>
            </w:pPr>
            <w:r>
              <w:t>0,71%</w:t>
            </w:r>
          </w:p>
        </w:tc>
      </w:tr>
      <w:tr w14:paraId="48B6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79BBA98E">
            <w:pPr>
              <w:jc w:val="left"/>
              <w:rPr>
                <w:sz w:val="20"/>
              </w:rPr>
            </w:pPr>
            <w:r>
              <w:rPr>
                <w:sz w:val="20"/>
              </w:rPr>
              <w:t>ООО "Ресурс"</w:t>
            </w:r>
          </w:p>
        </w:tc>
        <w:tc>
          <w:tcPr>
            <w:tcW w:w="1276" w:type="dxa"/>
            <w:noWrap w:val="0"/>
            <w:vAlign w:val="center"/>
          </w:tcPr>
          <w:p w14:paraId="7FE98FFD">
            <w:pPr>
              <w:jc w:val="center"/>
            </w:pPr>
            <w:r>
              <w:t>1358,8</w:t>
            </w:r>
          </w:p>
        </w:tc>
        <w:tc>
          <w:tcPr>
            <w:tcW w:w="1176" w:type="dxa"/>
            <w:noWrap w:val="0"/>
            <w:vAlign w:val="center"/>
          </w:tcPr>
          <w:p w14:paraId="05C70B95">
            <w:pPr>
              <w:jc w:val="center"/>
            </w:pPr>
            <w:r>
              <w:t>-</w:t>
            </w:r>
          </w:p>
        </w:tc>
        <w:tc>
          <w:tcPr>
            <w:tcW w:w="1688" w:type="dxa"/>
            <w:noWrap w:val="0"/>
            <w:vAlign w:val="center"/>
          </w:tcPr>
          <w:p w14:paraId="2AB1B6B1">
            <w:pPr>
              <w:jc w:val="center"/>
            </w:pPr>
            <w:r>
              <w:t>-</w:t>
            </w:r>
          </w:p>
        </w:tc>
        <w:tc>
          <w:tcPr>
            <w:tcW w:w="1763" w:type="dxa"/>
            <w:noWrap w:val="0"/>
            <w:vAlign w:val="center"/>
          </w:tcPr>
          <w:p w14:paraId="6E23AD14">
            <w:pPr>
              <w:jc w:val="center"/>
            </w:pPr>
            <w:r>
              <w:t>-</w:t>
            </w:r>
          </w:p>
        </w:tc>
        <w:tc>
          <w:tcPr>
            <w:tcW w:w="1292" w:type="dxa"/>
            <w:noWrap w:val="0"/>
            <w:vAlign w:val="center"/>
          </w:tcPr>
          <w:p w14:paraId="7149634E">
            <w:pPr>
              <w:jc w:val="center"/>
            </w:pPr>
            <w:r>
              <w:t>25,6%</w:t>
            </w:r>
          </w:p>
        </w:tc>
      </w:tr>
      <w:tr w14:paraId="1063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172" w:type="dxa"/>
            <w:gridSpan w:val="6"/>
            <w:noWrap w:val="0"/>
            <w:vAlign w:val="top"/>
          </w:tcPr>
          <w:p w14:paraId="74F8592E">
            <w:pPr>
              <w:jc w:val="center"/>
              <w:rPr>
                <w:sz w:val="28"/>
                <w:szCs w:val="28"/>
              </w:rPr>
            </w:pPr>
            <w:r>
              <w:rPr>
                <w:sz w:val="28"/>
                <w:szCs w:val="28"/>
              </w:rPr>
              <w:t>2028 год</w:t>
            </w:r>
          </w:p>
        </w:tc>
      </w:tr>
      <w:tr w14:paraId="2B6F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41A4F239">
            <w:pPr>
              <w:jc w:val="left"/>
              <w:rPr>
                <w:sz w:val="20"/>
              </w:rPr>
            </w:pPr>
            <w:r>
              <w:rPr>
                <w:sz w:val="20"/>
              </w:rPr>
              <w:t>МУП "Гортепло"</w:t>
            </w:r>
          </w:p>
        </w:tc>
        <w:tc>
          <w:tcPr>
            <w:tcW w:w="1276" w:type="dxa"/>
            <w:noWrap w:val="0"/>
            <w:vAlign w:val="center"/>
          </w:tcPr>
          <w:p w14:paraId="5A48F030">
            <w:pPr>
              <w:jc w:val="center"/>
            </w:pPr>
            <w:r>
              <w:t>402,6</w:t>
            </w:r>
          </w:p>
        </w:tc>
        <w:tc>
          <w:tcPr>
            <w:tcW w:w="1176" w:type="dxa"/>
            <w:noWrap w:val="0"/>
            <w:vAlign w:val="center"/>
          </w:tcPr>
          <w:p w14:paraId="5A12A9F4">
            <w:pPr>
              <w:jc w:val="center"/>
            </w:pPr>
            <w:r>
              <w:t>-</w:t>
            </w:r>
          </w:p>
        </w:tc>
        <w:tc>
          <w:tcPr>
            <w:tcW w:w="1688" w:type="dxa"/>
            <w:noWrap w:val="0"/>
            <w:vAlign w:val="center"/>
          </w:tcPr>
          <w:p w14:paraId="4DF477F8">
            <w:pPr>
              <w:jc w:val="center"/>
            </w:pPr>
            <w:r>
              <w:t>-</w:t>
            </w:r>
          </w:p>
        </w:tc>
        <w:tc>
          <w:tcPr>
            <w:tcW w:w="1763" w:type="dxa"/>
            <w:noWrap w:val="0"/>
            <w:vAlign w:val="center"/>
          </w:tcPr>
          <w:p w14:paraId="7D8A243A">
            <w:pPr>
              <w:jc w:val="center"/>
            </w:pPr>
            <w:r>
              <w:t>24,16</w:t>
            </w:r>
          </w:p>
        </w:tc>
        <w:tc>
          <w:tcPr>
            <w:tcW w:w="1292" w:type="dxa"/>
            <w:noWrap w:val="0"/>
            <w:vAlign w:val="center"/>
          </w:tcPr>
          <w:p w14:paraId="2190D857">
            <w:pPr>
              <w:jc w:val="center"/>
            </w:pPr>
            <w:r>
              <w:t>16,16%</w:t>
            </w:r>
          </w:p>
        </w:tc>
      </w:tr>
      <w:tr w14:paraId="468E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6D270666">
            <w:pPr>
              <w:jc w:val="left"/>
              <w:rPr>
                <w:sz w:val="20"/>
              </w:rPr>
            </w:pPr>
            <w:r>
              <w:rPr>
                <w:sz w:val="20"/>
              </w:rPr>
              <w:t>АО «ДААЗ»</w:t>
            </w:r>
          </w:p>
        </w:tc>
        <w:tc>
          <w:tcPr>
            <w:tcW w:w="1276" w:type="dxa"/>
            <w:noWrap w:val="0"/>
            <w:vAlign w:val="center"/>
          </w:tcPr>
          <w:p w14:paraId="5DB6B008">
            <w:pPr>
              <w:jc w:val="center"/>
            </w:pPr>
            <w:r>
              <w:t>1997</w:t>
            </w:r>
          </w:p>
        </w:tc>
        <w:tc>
          <w:tcPr>
            <w:tcW w:w="1176" w:type="dxa"/>
            <w:noWrap w:val="0"/>
            <w:vAlign w:val="center"/>
          </w:tcPr>
          <w:p w14:paraId="62C8E437">
            <w:pPr>
              <w:jc w:val="center"/>
            </w:pPr>
            <w:r>
              <w:t>-</w:t>
            </w:r>
          </w:p>
        </w:tc>
        <w:tc>
          <w:tcPr>
            <w:tcW w:w="1688" w:type="dxa"/>
            <w:noWrap w:val="0"/>
            <w:vAlign w:val="center"/>
          </w:tcPr>
          <w:p w14:paraId="17171417">
            <w:pPr>
              <w:jc w:val="center"/>
            </w:pPr>
            <w:r>
              <w:t>12</w:t>
            </w:r>
          </w:p>
        </w:tc>
        <w:tc>
          <w:tcPr>
            <w:tcW w:w="1763" w:type="dxa"/>
            <w:noWrap w:val="0"/>
            <w:vAlign w:val="center"/>
          </w:tcPr>
          <w:p w14:paraId="04C5349F">
            <w:pPr>
              <w:jc w:val="center"/>
            </w:pPr>
            <w:r>
              <w:t>-</w:t>
            </w:r>
          </w:p>
        </w:tc>
        <w:tc>
          <w:tcPr>
            <w:tcW w:w="1292" w:type="dxa"/>
            <w:noWrap w:val="0"/>
            <w:vAlign w:val="center"/>
          </w:tcPr>
          <w:p w14:paraId="0381562C">
            <w:pPr>
              <w:jc w:val="center"/>
            </w:pPr>
            <w:r>
              <w:t>0,71%</w:t>
            </w:r>
          </w:p>
        </w:tc>
      </w:tr>
      <w:tr w14:paraId="63FE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48CE4031">
            <w:pPr>
              <w:jc w:val="left"/>
              <w:rPr>
                <w:sz w:val="20"/>
              </w:rPr>
            </w:pPr>
            <w:r>
              <w:rPr>
                <w:sz w:val="20"/>
              </w:rPr>
              <w:t>ООО "Ресурс"</w:t>
            </w:r>
          </w:p>
        </w:tc>
        <w:tc>
          <w:tcPr>
            <w:tcW w:w="1276" w:type="dxa"/>
            <w:noWrap w:val="0"/>
            <w:vAlign w:val="center"/>
          </w:tcPr>
          <w:p w14:paraId="444E11A7">
            <w:pPr>
              <w:jc w:val="center"/>
            </w:pPr>
            <w:r>
              <w:t>1367,8</w:t>
            </w:r>
          </w:p>
        </w:tc>
        <w:tc>
          <w:tcPr>
            <w:tcW w:w="1176" w:type="dxa"/>
            <w:noWrap w:val="0"/>
            <w:vAlign w:val="center"/>
          </w:tcPr>
          <w:p w14:paraId="216475CA">
            <w:pPr>
              <w:jc w:val="center"/>
            </w:pPr>
            <w:r>
              <w:t>-</w:t>
            </w:r>
          </w:p>
        </w:tc>
        <w:tc>
          <w:tcPr>
            <w:tcW w:w="1688" w:type="dxa"/>
            <w:noWrap w:val="0"/>
            <w:vAlign w:val="center"/>
          </w:tcPr>
          <w:p w14:paraId="415DF62A">
            <w:pPr>
              <w:jc w:val="center"/>
            </w:pPr>
            <w:r>
              <w:t>-</w:t>
            </w:r>
          </w:p>
        </w:tc>
        <w:tc>
          <w:tcPr>
            <w:tcW w:w="1763" w:type="dxa"/>
            <w:noWrap w:val="0"/>
            <w:vAlign w:val="center"/>
          </w:tcPr>
          <w:p w14:paraId="3C56B414">
            <w:pPr>
              <w:jc w:val="center"/>
            </w:pPr>
            <w:r>
              <w:t>-</w:t>
            </w:r>
          </w:p>
        </w:tc>
        <w:tc>
          <w:tcPr>
            <w:tcW w:w="1292" w:type="dxa"/>
            <w:noWrap w:val="0"/>
            <w:vAlign w:val="center"/>
          </w:tcPr>
          <w:p w14:paraId="385EA057">
            <w:pPr>
              <w:jc w:val="center"/>
            </w:pPr>
            <w:r>
              <w:t>25,3%</w:t>
            </w:r>
          </w:p>
        </w:tc>
      </w:tr>
      <w:tr w14:paraId="6AF7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172" w:type="dxa"/>
            <w:gridSpan w:val="6"/>
            <w:noWrap w:val="0"/>
            <w:vAlign w:val="top"/>
          </w:tcPr>
          <w:p w14:paraId="377F521F">
            <w:pPr>
              <w:jc w:val="center"/>
              <w:rPr>
                <w:sz w:val="28"/>
                <w:szCs w:val="28"/>
              </w:rPr>
            </w:pPr>
            <w:r>
              <w:rPr>
                <w:sz w:val="28"/>
                <w:szCs w:val="28"/>
              </w:rPr>
              <w:t>2032 год</w:t>
            </w:r>
          </w:p>
        </w:tc>
      </w:tr>
      <w:tr w14:paraId="0578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431EC697">
            <w:pPr>
              <w:jc w:val="left"/>
              <w:rPr>
                <w:sz w:val="20"/>
              </w:rPr>
            </w:pPr>
            <w:r>
              <w:rPr>
                <w:sz w:val="20"/>
              </w:rPr>
              <w:t>МУП "Гортепло"</w:t>
            </w:r>
          </w:p>
        </w:tc>
        <w:tc>
          <w:tcPr>
            <w:tcW w:w="1276" w:type="dxa"/>
            <w:noWrap w:val="0"/>
            <w:vAlign w:val="center"/>
          </w:tcPr>
          <w:p w14:paraId="712DF13C">
            <w:pPr>
              <w:jc w:val="center"/>
            </w:pPr>
            <w:r>
              <w:t>402,6</w:t>
            </w:r>
          </w:p>
        </w:tc>
        <w:tc>
          <w:tcPr>
            <w:tcW w:w="1176" w:type="dxa"/>
            <w:noWrap w:val="0"/>
            <w:vAlign w:val="center"/>
          </w:tcPr>
          <w:p w14:paraId="1C38BB23">
            <w:pPr>
              <w:jc w:val="center"/>
            </w:pPr>
            <w:r>
              <w:t>-</w:t>
            </w:r>
          </w:p>
        </w:tc>
        <w:tc>
          <w:tcPr>
            <w:tcW w:w="1688" w:type="dxa"/>
            <w:noWrap w:val="0"/>
            <w:vAlign w:val="center"/>
          </w:tcPr>
          <w:p w14:paraId="31B4122D">
            <w:pPr>
              <w:jc w:val="center"/>
            </w:pPr>
            <w:r>
              <w:t>-</w:t>
            </w:r>
          </w:p>
        </w:tc>
        <w:tc>
          <w:tcPr>
            <w:tcW w:w="1763" w:type="dxa"/>
            <w:noWrap w:val="0"/>
            <w:vAlign w:val="center"/>
          </w:tcPr>
          <w:p w14:paraId="3DD12188">
            <w:pPr>
              <w:jc w:val="center"/>
            </w:pPr>
            <w:r>
              <w:t>24,16</w:t>
            </w:r>
          </w:p>
        </w:tc>
        <w:tc>
          <w:tcPr>
            <w:tcW w:w="1292" w:type="dxa"/>
            <w:noWrap w:val="0"/>
            <w:vAlign w:val="center"/>
          </w:tcPr>
          <w:p w14:paraId="4A70210C">
            <w:pPr>
              <w:jc w:val="center"/>
            </w:pPr>
            <w:r>
              <w:t>16,16%</w:t>
            </w:r>
          </w:p>
        </w:tc>
      </w:tr>
      <w:tr w14:paraId="027B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4F5D6936">
            <w:pPr>
              <w:jc w:val="left"/>
              <w:rPr>
                <w:sz w:val="20"/>
              </w:rPr>
            </w:pPr>
            <w:r>
              <w:rPr>
                <w:sz w:val="20"/>
              </w:rPr>
              <w:t>АО «ДААЗ»</w:t>
            </w:r>
          </w:p>
        </w:tc>
        <w:tc>
          <w:tcPr>
            <w:tcW w:w="1276" w:type="dxa"/>
            <w:noWrap w:val="0"/>
            <w:vAlign w:val="center"/>
          </w:tcPr>
          <w:p w14:paraId="080FBB99">
            <w:pPr>
              <w:jc w:val="center"/>
            </w:pPr>
            <w:r>
              <w:t>1997</w:t>
            </w:r>
          </w:p>
        </w:tc>
        <w:tc>
          <w:tcPr>
            <w:tcW w:w="1176" w:type="dxa"/>
            <w:noWrap w:val="0"/>
            <w:vAlign w:val="center"/>
          </w:tcPr>
          <w:p w14:paraId="465A0EDB">
            <w:pPr>
              <w:jc w:val="center"/>
            </w:pPr>
            <w:r>
              <w:t>-</w:t>
            </w:r>
          </w:p>
        </w:tc>
        <w:tc>
          <w:tcPr>
            <w:tcW w:w="1688" w:type="dxa"/>
            <w:noWrap w:val="0"/>
            <w:vAlign w:val="center"/>
          </w:tcPr>
          <w:p w14:paraId="7116603B">
            <w:pPr>
              <w:jc w:val="center"/>
            </w:pPr>
            <w:r>
              <w:t>12</w:t>
            </w:r>
          </w:p>
        </w:tc>
        <w:tc>
          <w:tcPr>
            <w:tcW w:w="1763" w:type="dxa"/>
            <w:noWrap w:val="0"/>
            <w:vAlign w:val="center"/>
          </w:tcPr>
          <w:p w14:paraId="44AE7892">
            <w:pPr>
              <w:jc w:val="center"/>
            </w:pPr>
            <w:r>
              <w:t>-</w:t>
            </w:r>
          </w:p>
        </w:tc>
        <w:tc>
          <w:tcPr>
            <w:tcW w:w="1292" w:type="dxa"/>
            <w:noWrap w:val="0"/>
            <w:vAlign w:val="center"/>
          </w:tcPr>
          <w:p w14:paraId="57C3A345">
            <w:pPr>
              <w:jc w:val="center"/>
            </w:pPr>
            <w:r>
              <w:t>0,71%</w:t>
            </w:r>
          </w:p>
        </w:tc>
      </w:tr>
      <w:tr w14:paraId="7717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48E6DF3A">
            <w:pPr>
              <w:jc w:val="left"/>
              <w:rPr>
                <w:sz w:val="20"/>
              </w:rPr>
            </w:pPr>
            <w:r>
              <w:rPr>
                <w:sz w:val="20"/>
              </w:rPr>
              <w:t>ООО "Ресурс"</w:t>
            </w:r>
          </w:p>
        </w:tc>
        <w:tc>
          <w:tcPr>
            <w:tcW w:w="1276" w:type="dxa"/>
            <w:noWrap w:val="0"/>
            <w:vAlign w:val="center"/>
          </w:tcPr>
          <w:p w14:paraId="63323585">
            <w:pPr>
              <w:jc w:val="center"/>
            </w:pPr>
            <w:r>
              <w:t>1377,1</w:t>
            </w:r>
          </w:p>
        </w:tc>
        <w:tc>
          <w:tcPr>
            <w:tcW w:w="1176" w:type="dxa"/>
            <w:noWrap w:val="0"/>
            <w:vAlign w:val="center"/>
          </w:tcPr>
          <w:p w14:paraId="2F27B5EA">
            <w:pPr>
              <w:jc w:val="center"/>
            </w:pPr>
            <w:r>
              <w:t>-</w:t>
            </w:r>
          </w:p>
        </w:tc>
        <w:tc>
          <w:tcPr>
            <w:tcW w:w="1688" w:type="dxa"/>
            <w:noWrap w:val="0"/>
            <w:vAlign w:val="center"/>
          </w:tcPr>
          <w:p w14:paraId="3293D2DA">
            <w:pPr>
              <w:jc w:val="center"/>
            </w:pPr>
            <w:r>
              <w:t>-</w:t>
            </w:r>
          </w:p>
        </w:tc>
        <w:tc>
          <w:tcPr>
            <w:tcW w:w="1763" w:type="dxa"/>
            <w:noWrap w:val="0"/>
            <w:vAlign w:val="center"/>
          </w:tcPr>
          <w:p w14:paraId="5747EBEA">
            <w:pPr>
              <w:jc w:val="center"/>
            </w:pPr>
            <w:r>
              <w:t>-</w:t>
            </w:r>
          </w:p>
        </w:tc>
        <w:tc>
          <w:tcPr>
            <w:tcW w:w="1292" w:type="dxa"/>
            <w:noWrap w:val="0"/>
            <w:vAlign w:val="center"/>
          </w:tcPr>
          <w:p w14:paraId="13460876">
            <w:pPr>
              <w:jc w:val="center"/>
            </w:pPr>
            <w:r>
              <w:t>25,0%</w:t>
            </w:r>
          </w:p>
        </w:tc>
      </w:tr>
      <w:tr w14:paraId="4FF7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172" w:type="dxa"/>
            <w:gridSpan w:val="6"/>
            <w:noWrap w:val="0"/>
            <w:vAlign w:val="top"/>
          </w:tcPr>
          <w:p w14:paraId="7AF6EFE3">
            <w:pPr>
              <w:jc w:val="center"/>
              <w:rPr>
                <w:sz w:val="28"/>
                <w:szCs w:val="28"/>
              </w:rPr>
            </w:pPr>
            <w:r>
              <w:rPr>
                <w:sz w:val="28"/>
                <w:szCs w:val="28"/>
              </w:rPr>
              <w:t>2036 год</w:t>
            </w:r>
          </w:p>
        </w:tc>
      </w:tr>
      <w:tr w14:paraId="001B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05315DC9">
            <w:pPr>
              <w:jc w:val="left"/>
              <w:rPr>
                <w:sz w:val="20"/>
              </w:rPr>
            </w:pPr>
            <w:r>
              <w:rPr>
                <w:sz w:val="20"/>
              </w:rPr>
              <w:t>МУП "Гортепло"</w:t>
            </w:r>
          </w:p>
        </w:tc>
        <w:tc>
          <w:tcPr>
            <w:tcW w:w="1276" w:type="dxa"/>
            <w:noWrap w:val="0"/>
            <w:vAlign w:val="center"/>
          </w:tcPr>
          <w:p w14:paraId="24602437">
            <w:pPr>
              <w:jc w:val="center"/>
            </w:pPr>
            <w:r>
              <w:t>402,6</w:t>
            </w:r>
          </w:p>
        </w:tc>
        <w:tc>
          <w:tcPr>
            <w:tcW w:w="1176" w:type="dxa"/>
            <w:noWrap w:val="0"/>
            <w:vAlign w:val="center"/>
          </w:tcPr>
          <w:p w14:paraId="43C4FE38">
            <w:pPr>
              <w:jc w:val="center"/>
            </w:pPr>
            <w:r>
              <w:t>-</w:t>
            </w:r>
          </w:p>
        </w:tc>
        <w:tc>
          <w:tcPr>
            <w:tcW w:w="1688" w:type="dxa"/>
            <w:noWrap w:val="0"/>
            <w:vAlign w:val="center"/>
          </w:tcPr>
          <w:p w14:paraId="4521F6DB">
            <w:pPr>
              <w:jc w:val="center"/>
            </w:pPr>
            <w:r>
              <w:t>-</w:t>
            </w:r>
          </w:p>
        </w:tc>
        <w:tc>
          <w:tcPr>
            <w:tcW w:w="1763" w:type="dxa"/>
            <w:noWrap w:val="0"/>
            <w:vAlign w:val="center"/>
          </w:tcPr>
          <w:p w14:paraId="598029CE">
            <w:pPr>
              <w:jc w:val="center"/>
            </w:pPr>
            <w:r>
              <w:t>24,16</w:t>
            </w:r>
          </w:p>
        </w:tc>
        <w:tc>
          <w:tcPr>
            <w:tcW w:w="1292" w:type="dxa"/>
            <w:noWrap w:val="0"/>
            <w:vAlign w:val="center"/>
          </w:tcPr>
          <w:p w14:paraId="2123EA84">
            <w:pPr>
              <w:jc w:val="center"/>
            </w:pPr>
            <w:r>
              <w:t>16,16%</w:t>
            </w:r>
          </w:p>
        </w:tc>
      </w:tr>
      <w:tr w14:paraId="0F03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571DCE50">
            <w:pPr>
              <w:jc w:val="left"/>
              <w:rPr>
                <w:sz w:val="20"/>
              </w:rPr>
            </w:pPr>
            <w:r>
              <w:rPr>
                <w:sz w:val="20"/>
              </w:rPr>
              <w:t>АО «ДААЗ»</w:t>
            </w:r>
          </w:p>
        </w:tc>
        <w:tc>
          <w:tcPr>
            <w:tcW w:w="1276" w:type="dxa"/>
            <w:noWrap w:val="0"/>
            <w:vAlign w:val="center"/>
          </w:tcPr>
          <w:p w14:paraId="37D6700E">
            <w:pPr>
              <w:jc w:val="center"/>
            </w:pPr>
            <w:r>
              <w:t>1997</w:t>
            </w:r>
          </w:p>
        </w:tc>
        <w:tc>
          <w:tcPr>
            <w:tcW w:w="1176" w:type="dxa"/>
            <w:noWrap w:val="0"/>
            <w:vAlign w:val="center"/>
          </w:tcPr>
          <w:p w14:paraId="0CB239CC">
            <w:pPr>
              <w:jc w:val="center"/>
            </w:pPr>
            <w:r>
              <w:t>-</w:t>
            </w:r>
          </w:p>
        </w:tc>
        <w:tc>
          <w:tcPr>
            <w:tcW w:w="1688" w:type="dxa"/>
            <w:noWrap w:val="0"/>
            <w:vAlign w:val="center"/>
          </w:tcPr>
          <w:p w14:paraId="134D058F">
            <w:pPr>
              <w:jc w:val="center"/>
            </w:pPr>
            <w:r>
              <w:t>12</w:t>
            </w:r>
          </w:p>
        </w:tc>
        <w:tc>
          <w:tcPr>
            <w:tcW w:w="1763" w:type="dxa"/>
            <w:noWrap w:val="0"/>
            <w:vAlign w:val="center"/>
          </w:tcPr>
          <w:p w14:paraId="52C3134D">
            <w:pPr>
              <w:jc w:val="center"/>
            </w:pPr>
            <w:r>
              <w:t>-</w:t>
            </w:r>
          </w:p>
        </w:tc>
        <w:tc>
          <w:tcPr>
            <w:tcW w:w="1292" w:type="dxa"/>
            <w:noWrap w:val="0"/>
            <w:vAlign w:val="center"/>
          </w:tcPr>
          <w:p w14:paraId="24DE8FD4">
            <w:pPr>
              <w:jc w:val="center"/>
            </w:pPr>
            <w:r>
              <w:t>0,71%</w:t>
            </w:r>
          </w:p>
        </w:tc>
      </w:tr>
      <w:tr w14:paraId="7629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77" w:type="dxa"/>
            <w:noWrap w:val="0"/>
            <w:vAlign w:val="center"/>
          </w:tcPr>
          <w:p w14:paraId="5FA29060">
            <w:pPr>
              <w:jc w:val="left"/>
              <w:rPr>
                <w:sz w:val="20"/>
              </w:rPr>
            </w:pPr>
            <w:r>
              <w:rPr>
                <w:sz w:val="20"/>
              </w:rPr>
              <w:t>ООО "Ресурс"</w:t>
            </w:r>
          </w:p>
        </w:tc>
        <w:tc>
          <w:tcPr>
            <w:tcW w:w="1276" w:type="dxa"/>
            <w:noWrap w:val="0"/>
            <w:vAlign w:val="center"/>
          </w:tcPr>
          <w:p w14:paraId="1DD57D40">
            <w:pPr>
              <w:jc w:val="center"/>
            </w:pPr>
            <w:r>
              <w:t>1386,7</w:t>
            </w:r>
          </w:p>
        </w:tc>
        <w:tc>
          <w:tcPr>
            <w:tcW w:w="1176" w:type="dxa"/>
            <w:noWrap w:val="0"/>
            <w:vAlign w:val="center"/>
          </w:tcPr>
          <w:p w14:paraId="7D9DF53B">
            <w:pPr>
              <w:jc w:val="center"/>
            </w:pPr>
            <w:r>
              <w:t>-</w:t>
            </w:r>
          </w:p>
        </w:tc>
        <w:tc>
          <w:tcPr>
            <w:tcW w:w="1688" w:type="dxa"/>
            <w:noWrap w:val="0"/>
            <w:vAlign w:val="center"/>
          </w:tcPr>
          <w:p w14:paraId="05D0AAA9">
            <w:pPr>
              <w:jc w:val="center"/>
            </w:pPr>
            <w:r>
              <w:t>-</w:t>
            </w:r>
          </w:p>
        </w:tc>
        <w:tc>
          <w:tcPr>
            <w:tcW w:w="1763" w:type="dxa"/>
            <w:noWrap w:val="0"/>
            <w:vAlign w:val="center"/>
          </w:tcPr>
          <w:p w14:paraId="71E25F7C">
            <w:pPr>
              <w:jc w:val="center"/>
            </w:pPr>
            <w:r>
              <w:t>-</w:t>
            </w:r>
          </w:p>
        </w:tc>
        <w:tc>
          <w:tcPr>
            <w:tcW w:w="1292" w:type="dxa"/>
            <w:noWrap w:val="0"/>
            <w:vAlign w:val="center"/>
          </w:tcPr>
          <w:p w14:paraId="1F08BD2C">
            <w:pPr>
              <w:jc w:val="center"/>
            </w:pPr>
            <w:r>
              <w:t>24,7%</w:t>
            </w:r>
          </w:p>
        </w:tc>
      </w:tr>
    </w:tbl>
    <w:p w14:paraId="73B0A4B0">
      <w:pPr>
        <w:rPr>
          <w:sz w:val="28"/>
          <w:szCs w:val="28"/>
        </w:rPr>
      </w:pPr>
    </w:p>
    <w:p w14:paraId="5110F52B">
      <w:pPr>
        <w:rPr>
          <w:sz w:val="28"/>
          <w:szCs w:val="28"/>
        </w:rPr>
      </w:pPr>
    </w:p>
    <w:p w14:paraId="5008EDDF">
      <w:pPr>
        <w:ind w:firstLine="567"/>
        <w:rPr>
          <w:sz w:val="28"/>
          <w:szCs w:val="28"/>
        </w:rPr>
      </w:pPr>
      <w:r>
        <w:rPr>
          <w:sz w:val="28"/>
          <w:szCs w:val="28"/>
        </w:rPr>
        <w:t>Прогнозные балансы были составлены балансодержателями систем теплоснабжения города Димитровграда на основании динамики развития численности городского округа, с учетом перспективного развития, а также в связи с предполагаемой 100% установкой приборов учета воды у абонентов.</w:t>
      </w:r>
    </w:p>
    <w:p w14:paraId="2E89962A">
      <w:pPr>
        <w:ind w:firstLine="567"/>
        <w:rPr>
          <w:sz w:val="28"/>
          <w:szCs w:val="28"/>
        </w:rPr>
      </w:pPr>
      <w:r>
        <w:rPr>
          <w:sz w:val="28"/>
          <w:szCs w:val="28"/>
        </w:rPr>
        <w:t>Балансы других балансодержателей сетей и сооружений теплоснабжения города Димитровграда не представлено.</w:t>
      </w:r>
    </w:p>
    <w:p w14:paraId="757F146F">
      <w:pPr>
        <w:rPr>
          <w:sz w:val="28"/>
          <w:szCs w:val="28"/>
        </w:rPr>
      </w:pPr>
    </w:p>
    <w:p w14:paraId="3A10BFB0">
      <w:pPr>
        <w:ind w:firstLine="142"/>
        <w:rPr>
          <w:sz w:val="28"/>
          <w:szCs w:val="28"/>
        </w:rPr>
      </w:pPr>
      <w:r>
        <w:rPr>
          <w:sz w:val="28"/>
          <w:szCs w:val="28"/>
        </w:rPr>
        <w:t>Раздел 4.</w:t>
      </w:r>
      <w:r>
        <w:rPr>
          <w:sz w:val="28"/>
          <w:szCs w:val="28"/>
        </w:rPr>
        <w:tab/>
      </w:r>
      <w:r>
        <w:rPr>
          <w:sz w:val="28"/>
          <w:szCs w:val="28"/>
        </w:rPr>
        <w:t xml:space="preserve">Программные мероприятия по модернизации сетей и сооружений горячего водоснабжения </w:t>
      </w:r>
    </w:p>
    <w:p w14:paraId="683566D6">
      <w:pPr>
        <w:pStyle w:val="69"/>
        <w:spacing w:before="240"/>
        <w:ind w:left="0" w:firstLine="567"/>
        <w:jc w:val="both"/>
        <w:rPr>
          <w:sz w:val="28"/>
          <w:szCs w:val="28"/>
          <w:lang w:val="ru-RU"/>
        </w:rPr>
      </w:pPr>
      <w:r>
        <w:rPr>
          <w:sz w:val="28"/>
          <w:szCs w:val="28"/>
        </w:rPr>
        <w:t xml:space="preserve">Программные мероприятия по модернизации </w:t>
      </w:r>
      <w:r>
        <w:rPr>
          <w:sz w:val="28"/>
          <w:szCs w:val="28"/>
          <w:lang w:val="ru-RU"/>
        </w:rPr>
        <w:t xml:space="preserve">систем горячего водоснабжения города Димитровграда, а также прогнозные </w:t>
      </w:r>
      <w:r>
        <w:rPr>
          <w:sz w:val="28"/>
          <w:szCs w:val="28"/>
        </w:rPr>
        <w:t>целевые показатели эффективности программных мероприятий</w:t>
      </w:r>
      <w:r>
        <w:rPr>
          <w:sz w:val="28"/>
          <w:szCs w:val="28"/>
          <w:lang w:val="ru-RU"/>
        </w:rPr>
        <w:t xml:space="preserve"> разрабатываются в «Схеме теплоснабжения» города Димитровграда.</w:t>
      </w:r>
    </w:p>
    <w:p w14:paraId="36703C9D">
      <w:pPr>
        <w:ind w:firstLine="567"/>
        <w:rPr>
          <w:sz w:val="28"/>
          <w:szCs w:val="28"/>
        </w:rPr>
      </w:pPr>
      <w:r>
        <w:rPr>
          <w:sz w:val="28"/>
          <w:szCs w:val="28"/>
        </w:rPr>
        <w:t>Основными источниками покрытия тепловой нагрузки будут ТЭЦ  НИИАР, существующие котельные, а также новые котельные в южной части Центрального района и в северной части Западного района.</w:t>
      </w:r>
    </w:p>
    <w:p w14:paraId="149FD7DF">
      <w:pPr>
        <w:spacing w:before="240"/>
        <w:ind w:firstLine="284"/>
        <w:rPr>
          <w:sz w:val="28"/>
          <w:szCs w:val="28"/>
        </w:rPr>
      </w:pPr>
      <w:r>
        <w:rPr>
          <w:sz w:val="28"/>
          <w:szCs w:val="28"/>
        </w:rPr>
        <w:t>Первоочередными мероприятиями развития системы теплоснабжения являются:</w:t>
      </w:r>
    </w:p>
    <w:p w14:paraId="5E5C2AC0">
      <w:pPr>
        <w:rPr>
          <w:sz w:val="28"/>
          <w:szCs w:val="28"/>
        </w:rPr>
      </w:pPr>
      <w:r>
        <w:rPr>
          <w:sz w:val="28"/>
          <w:szCs w:val="28"/>
        </w:rPr>
        <w:t>- плановая замена тепловых сетей и изношенного оборудования тепловых источников района;</w:t>
      </w:r>
    </w:p>
    <w:p w14:paraId="45C70140">
      <w:pPr>
        <w:rPr>
          <w:sz w:val="28"/>
          <w:szCs w:val="28"/>
        </w:rPr>
      </w:pPr>
      <w:r>
        <w:rPr>
          <w:sz w:val="28"/>
          <w:szCs w:val="28"/>
        </w:rPr>
        <w:t>- прокладка новых тепломагистралей в соответствии с очередями строительства;</w:t>
      </w:r>
    </w:p>
    <w:p w14:paraId="53B737F3">
      <w:pPr>
        <w:rPr>
          <w:sz w:val="28"/>
          <w:szCs w:val="28"/>
        </w:rPr>
      </w:pPr>
      <w:r>
        <w:rPr>
          <w:sz w:val="28"/>
          <w:szCs w:val="28"/>
        </w:rPr>
        <w:t>- оптимизация и закольцовка теплосетей города;</w:t>
      </w:r>
    </w:p>
    <w:p w14:paraId="635D4117">
      <w:pPr>
        <w:rPr>
          <w:sz w:val="28"/>
          <w:szCs w:val="28"/>
        </w:rPr>
      </w:pPr>
      <w:r>
        <w:rPr>
          <w:sz w:val="28"/>
          <w:szCs w:val="28"/>
        </w:rPr>
        <w:t>- внедрение энергосберегающих мероприятий для отапливаемого жилищного фонда.</w:t>
      </w:r>
    </w:p>
    <w:p w14:paraId="0B2B7668">
      <w:pPr>
        <w:spacing w:after="120"/>
        <w:ind w:right="-113"/>
        <w:rPr>
          <w:sz w:val="28"/>
          <w:szCs w:val="28"/>
        </w:rPr>
      </w:pPr>
    </w:p>
    <w:p w14:paraId="17C9366D">
      <w:pPr>
        <w:pStyle w:val="69"/>
        <w:ind w:left="0" w:firstLine="567"/>
        <w:jc w:val="both"/>
        <w:rPr>
          <w:sz w:val="28"/>
          <w:szCs w:val="28"/>
          <w:lang w:val="ru-RU"/>
        </w:rPr>
      </w:pPr>
    </w:p>
    <w:p w14:paraId="73DF3880"/>
    <w:sectPr>
      <w:headerReference r:id="rId4" w:type="default"/>
      <w:footerReference r:id="rId5" w:type="default"/>
      <w:pgSz w:w="11907" w:h="16840"/>
      <w:pgMar w:top="1134" w:right="425" w:bottom="680" w:left="1276" w:header="0" w:footer="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Calibri">
    <w:panose1 w:val="020F05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Verdana">
    <w:panose1 w:val="020B0604030504040204"/>
    <w:charset w:val="CC"/>
    <w:family w:val="swiss"/>
    <w:pitch w:val="default"/>
    <w:sig w:usb0="A00006FF" w:usb1="4000205B" w:usb2="00000010" w:usb3="00000000" w:csb0="2000019F" w:csb1="00000000"/>
  </w:font>
  <w:font w:name="Andale Sans UI">
    <w:altName w:val="Arial Unicode MS"/>
    <w:panose1 w:val="00000000000000000000"/>
    <w:charset w:val="CC"/>
    <w:family w:val="auto"/>
    <w:pitch w:val="default"/>
    <w:sig w:usb0="00000000" w:usb1="00000000" w:usb2="00000000" w:usb3="00000000" w:csb0="00040001" w:csb1="00000000"/>
  </w:font>
  <w:font w:name="Cambria">
    <w:panose1 w:val="02040503050406030204"/>
    <w:charset w:val="CC"/>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62ED9">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FBDA5">
    <w:pPr>
      <w:pStyle w:val="27"/>
      <w:rPr>
        <w:lang w:val="ru-RU"/>
      </w:rPr>
    </w:pPr>
  </w:p>
  <w:p w14:paraId="396A2BBA">
    <w:pPr>
      <w:pStyle w:val="27"/>
      <w:jc w:val="center"/>
      <w:rPr>
        <w:lang w:val="ru-RU"/>
      </w:rPr>
    </w:pPr>
    <w:r>
      <w:rPr>
        <w:lang w:val="ru-RU"/>
      </w:rPr>
      <w:fldChar w:fldCharType="begin"/>
    </w:r>
    <w:r>
      <w:rPr>
        <w:lang w:val="ru-RU"/>
      </w:rPr>
      <w:instrText xml:space="preserve"> PAGE   \* MERGEFORMAT </w:instrText>
    </w:r>
    <w:r>
      <w:rPr>
        <w:lang w:val="ru-RU"/>
      </w:rPr>
      <w:fldChar w:fldCharType="separate"/>
    </w:r>
    <w:r>
      <w:rPr>
        <w:lang w:val="ru-RU"/>
      </w:rPr>
      <w:t>138</w:t>
    </w:r>
    <w:r>
      <w:rPr>
        <w:lang w:val="ru-RU"/>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08ABE">
    <w:pPr>
      <w:pStyle w:val="27"/>
      <w:rPr>
        <w:lang w:val="ru-RU"/>
      </w:rPr>
    </w:pPr>
  </w:p>
  <w:p w14:paraId="681B9FB0">
    <w:pPr>
      <w:pStyle w:val="27"/>
      <w:jc w:val="center"/>
      <w:rPr>
        <w:lang w:val="ru-RU"/>
      </w:rPr>
    </w:pPr>
    <w:r>
      <w:rPr>
        <w:lang w:val="ru-RU"/>
      </w:rPr>
      <w:fldChar w:fldCharType="begin"/>
    </w:r>
    <w:r>
      <w:rPr>
        <w:lang w:val="ru-RU"/>
      </w:rPr>
      <w:instrText xml:space="preserve"> PAGE   \* MERGEFORMAT </w:instrText>
    </w:r>
    <w:r>
      <w:rPr>
        <w:lang w:val="ru-RU"/>
      </w:rPr>
      <w:fldChar w:fldCharType="separate"/>
    </w:r>
    <w:r>
      <w:rPr>
        <w:lang w:val="ru-RU"/>
      </w:rPr>
      <w:t>142</w:t>
    </w:r>
    <w:r>
      <w:rPr>
        <w:lang w:val="ru-RU"/>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35EC59A8"/>
    <w:multiLevelType w:val="multilevel"/>
    <w:tmpl w:val="35EC59A8"/>
    <w:lvl w:ilvl="0" w:tentative="0">
      <w:start w:val="1"/>
      <w:numFmt w:val="decimal"/>
      <w:pStyle w:val="77"/>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
    <w:nsid w:val="790C0153"/>
    <w:multiLevelType w:val="multilevel"/>
    <w:tmpl w:val="790C0153"/>
    <w:lvl w:ilvl="0" w:tentative="0">
      <w:start w:val="1"/>
      <w:numFmt w:val="bullet"/>
      <w:lvlText w:val=""/>
      <w:lvlJc w:val="left"/>
      <w:pPr>
        <w:ind w:left="720" w:hanging="360"/>
      </w:pPr>
      <w:rPr>
        <w:rFonts w:hint="default" w:ascii="Symbol" w:hAnsi="Symbol"/>
      </w:rPr>
    </w:lvl>
    <w:lvl w:ilvl="1" w:tentative="0">
      <w:start w:val="1"/>
      <w:numFmt w:val="decimal"/>
      <w:pStyle w:val="65"/>
      <w:isLgl/>
      <w:lvlText w:val="%1.%2."/>
      <w:lvlJc w:val="left"/>
      <w:pPr>
        <w:ind w:left="1430" w:hanging="720"/>
      </w:pPr>
      <w:rPr>
        <w:rFonts w:hint="default"/>
        <w:b/>
      </w:rPr>
    </w:lvl>
    <w:lvl w:ilvl="2" w:tentative="0">
      <w:start w:val="1"/>
      <w:numFmt w:val="decimal"/>
      <w:pStyle w:val="66"/>
      <w:isLgl/>
      <w:lvlText w:val="%1.%2.%3."/>
      <w:lvlJc w:val="left"/>
      <w:pPr>
        <w:ind w:left="1778" w:hanging="720"/>
      </w:pPr>
      <w:rPr>
        <w:rFonts w:hint="default"/>
        <w:b/>
      </w:rPr>
    </w:lvl>
    <w:lvl w:ilvl="3" w:tentative="0">
      <w:start w:val="1"/>
      <w:numFmt w:val="decimal"/>
      <w:isLgl/>
      <w:lvlText w:val="%1.%2.%3.%4."/>
      <w:lvlJc w:val="left"/>
      <w:pPr>
        <w:ind w:left="2487" w:hanging="1080"/>
      </w:pPr>
      <w:rPr>
        <w:rFonts w:hint="default"/>
      </w:rPr>
    </w:lvl>
    <w:lvl w:ilvl="4" w:tentative="0">
      <w:start w:val="1"/>
      <w:numFmt w:val="decimal"/>
      <w:isLgl/>
      <w:lvlText w:val="%1.%2.%3.%4.%5."/>
      <w:lvlJc w:val="left"/>
      <w:pPr>
        <w:ind w:left="2836" w:hanging="1080"/>
      </w:pPr>
      <w:rPr>
        <w:rFonts w:hint="default"/>
      </w:rPr>
    </w:lvl>
    <w:lvl w:ilvl="5" w:tentative="0">
      <w:start w:val="1"/>
      <w:numFmt w:val="decimal"/>
      <w:isLgl/>
      <w:lvlText w:val="%1.%2.%3.%4.%5.%6."/>
      <w:lvlJc w:val="left"/>
      <w:pPr>
        <w:ind w:left="3545" w:hanging="1440"/>
      </w:pPr>
      <w:rPr>
        <w:rFonts w:hint="default"/>
      </w:rPr>
    </w:lvl>
    <w:lvl w:ilvl="6" w:tentative="0">
      <w:start w:val="1"/>
      <w:numFmt w:val="decimal"/>
      <w:isLgl/>
      <w:lvlText w:val="%1.%2.%3.%4.%5.%6.%7."/>
      <w:lvlJc w:val="left"/>
      <w:pPr>
        <w:ind w:left="4254" w:hanging="1800"/>
      </w:pPr>
      <w:rPr>
        <w:rFonts w:hint="default"/>
      </w:rPr>
    </w:lvl>
    <w:lvl w:ilvl="7" w:tentative="0">
      <w:start w:val="1"/>
      <w:numFmt w:val="decimal"/>
      <w:isLgl/>
      <w:lvlText w:val="%1.%2.%3.%4.%5.%6.%7.%8."/>
      <w:lvlJc w:val="left"/>
      <w:pPr>
        <w:ind w:left="4603" w:hanging="1800"/>
      </w:pPr>
      <w:rPr>
        <w:rFonts w:hint="default"/>
      </w:rPr>
    </w:lvl>
    <w:lvl w:ilvl="8" w:tentative="0">
      <w:start w:val="1"/>
      <w:numFmt w:val="decimal"/>
      <w:isLgl/>
      <w:lvlText w:val="%1.%2.%3.%4.%5.%6.%7.%8.%9."/>
      <w:lvlJc w:val="left"/>
      <w:pPr>
        <w:ind w:left="5312"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autoHyphenation/>
  <w:hyphenationZone w:val="357"/>
  <w:drawingGridHorizontalSpacing w:val="120"/>
  <w:drawingGridVerticalSpacing w:val="6"/>
  <w:displayHorizontalDrawingGridEvery w:val="0"/>
  <w:displayVerticalDrawingGridEvery w:val="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2DB"/>
    <w:rsid w:val="0000029E"/>
    <w:rsid w:val="00000AAC"/>
    <w:rsid w:val="00001214"/>
    <w:rsid w:val="00001422"/>
    <w:rsid w:val="0000142B"/>
    <w:rsid w:val="000027D1"/>
    <w:rsid w:val="00002D65"/>
    <w:rsid w:val="0000365B"/>
    <w:rsid w:val="0000384D"/>
    <w:rsid w:val="00003C77"/>
    <w:rsid w:val="00003EC6"/>
    <w:rsid w:val="000044D5"/>
    <w:rsid w:val="00004537"/>
    <w:rsid w:val="000045B6"/>
    <w:rsid w:val="0000477D"/>
    <w:rsid w:val="000047A1"/>
    <w:rsid w:val="00004BE2"/>
    <w:rsid w:val="00005440"/>
    <w:rsid w:val="00005760"/>
    <w:rsid w:val="00006603"/>
    <w:rsid w:val="0000660A"/>
    <w:rsid w:val="00006F64"/>
    <w:rsid w:val="0000714A"/>
    <w:rsid w:val="00007174"/>
    <w:rsid w:val="000072CB"/>
    <w:rsid w:val="000075A0"/>
    <w:rsid w:val="000077F4"/>
    <w:rsid w:val="000078B9"/>
    <w:rsid w:val="000078F9"/>
    <w:rsid w:val="00007D80"/>
    <w:rsid w:val="0001079B"/>
    <w:rsid w:val="00010866"/>
    <w:rsid w:val="000117B4"/>
    <w:rsid w:val="00013233"/>
    <w:rsid w:val="00013744"/>
    <w:rsid w:val="000139A2"/>
    <w:rsid w:val="00013FFD"/>
    <w:rsid w:val="000141DC"/>
    <w:rsid w:val="000142A0"/>
    <w:rsid w:val="0001466C"/>
    <w:rsid w:val="000151DB"/>
    <w:rsid w:val="00015DEA"/>
    <w:rsid w:val="00016022"/>
    <w:rsid w:val="0001744A"/>
    <w:rsid w:val="00020451"/>
    <w:rsid w:val="0002059F"/>
    <w:rsid w:val="0002094D"/>
    <w:rsid w:val="00020987"/>
    <w:rsid w:val="000209F0"/>
    <w:rsid w:val="00020B88"/>
    <w:rsid w:val="00020DA6"/>
    <w:rsid w:val="00021594"/>
    <w:rsid w:val="00022535"/>
    <w:rsid w:val="00022574"/>
    <w:rsid w:val="000225F5"/>
    <w:rsid w:val="00022786"/>
    <w:rsid w:val="00022A10"/>
    <w:rsid w:val="00023030"/>
    <w:rsid w:val="000232D1"/>
    <w:rsid w:val="000233E2"/>
    <w:rsid w:val="00023DC3"/>
    <w:rsid w:val="00023F05"/>
    <w:rsid w:val="00023F6C"/>
    <w:rsid w:val="00024025"/>
    <w:rsid w:val="000245C8"/>
    <w:rsid w:val="00024E7B"/>
    <w:rsid w:val="00025443"/>
    <w:rsid w:val="00025C3D"/>
    <w:rsid w:val="00026919"/>
    <w:rsid w:val="00027113"/>
    <w:rsid w:val="000274DF"/>
    <w:rsid w:val="0002799B"/>
    <w:rsid w:val="00027EFA"/>
    <w:rsid w:val="00027FD0"/>
    <w:rsid w:val="000300F2"/>
    <w:rsid w:val="000303F4"/>
    <w:rsid w:val="00030A94"/>
    <w:rsid w:val="00031259"/>
    <w:rsid w:val="0003154C"/>
    <w:rsid w:val="00031828"/>
    <w:rsid w:val="00031ACF"/>
    <w:rsid w:val="00031C88"/>
    <w:rsid w:val="00031E80"/>
    <w:rsid w:val="00031EAD"/>
    <w:rsid w:val="00032842"/>
    <w:rsid w:val="00032F7C"/>
    <w:rsid w:val="00033A48"/>
    <w:rsid w:val="00033EBF"/>
    <w:rsid w:val="0003481B"/>
    <w:rsid w:val="00034F21"/>
    <w:rsid w:val="000352E1"/>
    <w:rsid w:val="00036AC8"/>
    <w:rsid w:val="00037561"/>
    <w:rsid w:val="0003766D"/>
    <w:rsid w:val="000401BA"/>
    <w:rsid w:val="00040273"/>
    <w:rsid w:val="000404C6"/>
    <w:rsid w:val="00040D57"/>
    <w:rsid w:val="000412A1"/>
    <w:rsid w:val="000413FD"/>
    <w:rsid w:val="000415C0"/>
    <w:rsid w:val="00041EBE"/>
    <w:rsid w:val="00042633"/>
    <w:rsid w:val="00044038"/>
    <w:rsid w:val="000442FF"/>
    <w:rsid w:val="00044523"/>
    <w:rsid w:val="00044894"/>
    <w:rsid w:val="0004526B"/>
    <w:rsid w:val="00045C66"/>
    <w:rsid w:val="00046199"/>
    <w:rsid w:val="000463A7"/>
    <w:rsid w:val="0004684B"/>
    <w:rsid w:val="00046CB6"/>
    <w:rsid w:val="000529F1"/>
    <w:rsid w:val="000529F7"/>
    <w:rsid w:val="00052A6F"/>
    <w:rsid w:val="00052D50"/>
    <w:rsid w:val="00052DC4"/>
    <w:rsid w:val="00052EE2"/>
    <w:rsid w:val="00053F55"/>
    <w:rsid w:val="00053FB4"/>
    <w:rsid w:val="00054039"/>
    <w:rsid w:val="000544D2"/>
    <w:rsid w:val="00054D54"/>
    <w:rsid w:val="000554BC"/>
    <w:rsid w:val="00055BA9"/>
    <w:rsid w:val="00055CE5"/>
    <w:rsid w:val="00055E72"/>
    <w:rsid w:val="0005616C"/>
    <w:rsid w:val="000562DE"/>
    <w:rsid w:val="0005633B"/>
    <w:rsid w:val="00056487"/>
    <w:rsid w:val="00056A1A"/>
    <w:rsid w:val="00056D24"/>
    <w:rsid w:val="0005756C"/>
    <w:rsid w:val="000579E1"/>
    <w:rsid w:val="00057A73"/>
    <w:rsid w:val="00057AF0"/>
    <w:rsid w:val="00060698"/>
    <w:rsid w:val="00061315"/>
    <w:rsid w:val="00061E48"/>
    <w:rsid w:val="0006354B"/>
    <w:rsid w:val="000636F1"/>
    <w:rsid w:val="00063E8F"/>
    <w:rsid w:val="00063E9C"/>
    <w:rsid w:val="000640F1"/>
    <w:rsid w:val="0006418D"/>
    <w:rsid w:val="0006444F"/>
    <w:rsid w:val="000646AB"/>
    <w:rsid w:val="000647E8"/>
    <w:rsid w:val="00064EBC"/>
    <w:rsid w:val="000669D4"/>
    <w:rsid w:val="00066AFD"/>
    <w:rsid w:val="00066BE8"/>
    <w:rsid w:val="00066DD4"/>
    <w:rsid w:val="000703A7"/>
    <w:rsid w:val="00070C14"/>
    <w:rsid w:val="00070F7E"/>
    <w:rsid w:val="00071193"/>
    <w:rsid w:val="000714D7"/>
    <w:rsid w:val="00071CB0"/>
    <w:rsid w:val="00071FDA"/>
    <w:rsid w:val="0007203F"/>
    <w:rsid w:val="000720FD"/>
    <w:rsid w:val="00072283"/>
    <w:rsid w:val="000722D6"/>
    <w:rsid w:val="00072731"/>
    <w:rsid w:val="00072A99"/>
    <w:rsid w:val="00072F06"/>
    <w:rsid w:val="0007309E"/>
    <w:rsid w:val="00073A92"/>
    <w:rsid w:val="00073F5B"/>
    <w:rsid w:val="00074180"/>
    <w:rsid w:val="000744C2"/>
    <w:rsid w:val="000748E1"/>
    <w:rsid w:val="00075168"/>
    <w:rsid w:val="00076178"/>
    <w:rsid w:val="00077044"/>
    <w:rsid w:val="0007737C"/>
    <w:rsid w:val="0007773A"/>
    <w:rsid w:val="00077868"/>
    <w:rsid w:val="00077F26"/>
    <w:rsid w:val="0008001A"/>
    <w:rsid w:val="000805EF"/>
    <w:rsid w:val="00083939"/>
    <w:rsid w:val="00083CA0"/>
    <w:rsid w:val="00084806"/>
    <w:rsid w:val="00084F71"/>
    <w:rsid w:val="00085D6E"/>
    <w:rsid w:val="0008687C"/>
    <w:rsid w:val="00086BA3"/>
    <w:rsid w:val="00086D94"/>
    <w:rsid w:val="00087981"/>
    <w:rsid w:val="000902B7"/>
    <w:rsid w:val="0009087F"/>
    <w:rsid w:val="00091C6A"/>
    <w:rsid w:val="0009216E"/>
    <w:rsid w:val="000922FE"/>
    <w:rsid w:val="00093729"/>
    <w:rsid w:val="0009386A"/>
    <w:rsid w:val="00093A79"/>
    <w:rsid w:val="0009442C"/>
    <w:rsid w:val="000947B2"/>
    <w:rsid w:val="00095710"/>
    <w:rsid w:val="0009588E"/>
    <w:rsid w:val="00095A53"/>
    <w:rsid w:val="0009671E"/>
    <w:rsid w:val="00096DC9"/>
    <w:rsid w:val="0009710D"/>
    <w:rsid w:val="000972F4"/>
    <w:rsid w:val="000974F0"/>
    <w:rsid w:val="0009775B"/>
    <w:rsid w:val="00097F40"/>
    <w:rsid w:val="000A0441"/>
    <w:rsid w:val="000A0A86"/>
    <w:rsid w:val="000A210B"/>
    <w:rsid w:val="000A25CD"/>
    <w:rsid w:val="000A2775"/>
    <w:rsid w:val="000A294D"/>
    <w:rsid w:val="000A3995"/>
    <w:rsid w:val="000A39C9"/>
    <w:rsid w:val="000A3AD7"/>
    <w:rsid w:val="000A416D"/>
    <w:rsid w:val="000A438E"/>
    <w:rsid w:val="000A4762"/>
    <w:rsid w:val="000A4BCB"/>
    <w:rsid w:val="000A5752"/>
    <w:rsid w:val="000A7819"/>
    <w:rsid w:val="000B07AF"/>
    <w:rsid w:val="000B1075"/>
    <w:rsid w:val="000B150F"/>
    <w:rsid w:val="000B17B7"/>
    <w:rsid w:val="000B1D54"/>
    <w:rsid w:val="000B2C0E"/>
    <w:rsid w:val="000B40D9"/>
    <w:rsid w:val="000B4197"/>
    <w:rsid w:val="000B45BF"/>
    <w:rsid w:val="000B4B97"/>
    <w:rsid w:val="000B544E"/>
    <w:rsid w:val="000B6133"/>
    <w:rsid w:val="000B6897"/>
    <w:rsid w:val="000B6A5F"/>
    <w:rsid w:val="000B74C9"/>
    <w:rsid w:val="000B757F"/>
    <w:rsid w:val="000B76FF"/>
    <w:rsid w:val="000B7813"/>
    <w:rsid w:val="000B7839"/>
    <w:rsid w:val="000C026B"/>
    <w:rsid w:val="000C0270"/>
    <w:rsid w:val="000C0318"/>
    <w:rsid w:val="000C0966"/>
    <w:rsid w:val="000C0F36"/>
    <w:rsid w:val="000C14D6"/>
    <w:rsid w:val="000C16EF"/>
    <w:rsid w:val="000C1744"/>
    <w:rsid w:val="000C19AC"/>
    <w:rsid w:val="000C19D9"/>
    <w:rsid w:val="000C1A8D"/>
    <w:rsid w:val="000C1B8D"/>
    <w:rsid w:val="000C246B"/>
    <w:rsid w:val="000C25CE"/>
    <w:rsid w:val="000C261D"/>
    <w:rsid w:val="000C30D9"/>
    <w:rsid w:val="000C606A"/>
    <w:rsid w:val="000C6227"/>
    <w:rsid w:val="000C63D1"/>
    <w:rsid w:val="000C6B13"/>
    <w:rsid w:val="000C77F0"/>
    <w:rsid w:val="000D00D1"/>
    <w:rsid w:val="000D0482"/>
    <w:rsid w:val="000D049F"/>
    <w:rsid w:val="000D08B2"/>
    <w:rsid w:val="000D0CA4"/>
    <w:rsid w:val="000D1D71"/>
    <w:rsid w:val="000D2137"/>
    <w:rsid w:val="000D2424"/>
    <w:rsid w:val="000D2677"/>
    <w:rsid w:val="000D31BB"/>
    <w:rsid w:val="000D343F"/>
    <w:rsid w:val="000D40B8"/>
    <w:rsid w:val="000D4541"/>
    <w:rsid w:val="000D45E0"/>
    <w:rsid w:val="000D4839"/>
    <w:rsid w:val="000D4D15"/>
    <w:rsid w:val="000D4D5B"/>
    <w:rsid w:val="000D527C"/>
    <w:rsid w:val="000D53F7"/>
    <w:rsid w:val="000D5579"/>
    <w:rsid w:val="000D5C1D"/>
    <w:rsid w:val="000D5FAB"/>
    <w:rsid w:val="000D6E54"/>
    <w:rsid w:val="000D6EFB"/>
    <w:rsid w:val="000D72A0"/>
    <w:rsid w:val="000D771C"/>
    <w:rsid w:val="000E093D"/>
    <w:rsid w:val="000E0BE1"/>
    <w:rsid w:val="000E0F0C"/>
    <w:rsid w:val="000E150B"/>
    <w:rsid w:val="000E1B6E"/>
    <w:rsid w:val="000E2281"/>
    <w:rsid w:val="000E279D"/>
    <w:rsid w:val="000E38F1"/>
    <w:rsid w:val="000E431D"/>
    <w:rsid w:val="000E446D"/>
    <w:rsid w:val="000E5473"/>
    <w:rsid w:val="000E5B54"/>
    <w:rsid w:val="000E6420"/>
    <w:rsid w:val="000E6610"/>
    <w:rsid w:val="000E72A2"/>
    <w:rsid w:val="000F036F"/>
    <w:rsid w:val="000F15D2"/>
    <w:rsid w:val="000F17A3"/>
    <w:rsid w:val="000F185A"/>
    <w:rsid w:val="000F21F9"/>
    <w:rsid w:val="000F38C5"/>
    <w:rsid w:val="000F4245"/>
    <w:rsid w:val="000F43E8"/>
    <w:rsid w:val="000F4753"/>
    <w:rsid w:val="000F47FC"/>
    <w:rsid w:val="000F494B"/>
    <w:rsid w:val="000F516F"/>
    <w:rsid w:val="000F5423"/>
    <w:rsid w:val="000F60F4"/>
    <w:rsid w:val="000F6356"/>
    <w:rsid w:val="000F66CE"/>
    <w:rsid w:val="000F6B0F"/>
    <w:rsid w:val="000F6BCE"/>
    <w:rsid w:val="000F6C1D"/>
    <w:rsid w:val="000F729A"/>
    <w:rsid w:val="000F79CF"/>
    <w:rsid w:val="00102670"/>
    <w:rsid w:val="00102701"/>
    <w:rsid w:val="00102905"/>
    <w:rsid w:val="00102989"/>
    <w:rsid w:val="001031C7"/>
    <w:rsid w:val="001043A6"/>
    <w:rsid w:val="001047DE"/>
    <w:rsid w:val="00104F1B"/>
    <w:rsid w:val="00104F7D"/>
    <w:rsid w:val="00105657"/>
    <w:rsid w:val="00105905"/>
    <w:rsid w:val="0010665E"/>
    <w:rsid w:val="001066B0"/>
    <w:rsid w:val="00106D6D"/>
    <w:rsid w:val="00107293"/>
    <w:rsid w:val="0010750A"/>
    <w:rsid w:val="00107788"/>
    <w:rsid w:val="00107E56"/>
    <w:rsid w:val="00110648"/>
    <w:rsid w:val="001107A0"/>
    <w:rsid w:val="00110BF7"/>
    <w:rsid w:val="001116C1"/>
    <w:rsid w:val="00111B41"/>
    <w:rsid w:val="00111B7F"/>
    <w:rsid w:val="00111D7F"/>
    <w:rsid w:val="00112955"/>
    <w:rsid w:val="00112A17"/>
    <w:rsid w:val="00112DE9"/>
    <w:rsid w:val="00112E9E"/>
    <w:rsid w:val="0011318E"/>
    <w:rsid w:val="0011383E"/>
    <w:rsid w:val="00113FD3"/>
    <w:rsid w:val="001141AD"/>
    <w:rsid w:val="00114642"/>
    <w:rsid w:val="00114652"/>
    <w:rsid w:val="00114910"/>
    <w:rsid w:val="001158FA"/>
    <w:rsid w:val="00117D06"/>
    <w:rsid w:val="00120B0D"/>
    <w:rsid w:val="00121066"/>
    <w:rsid w:val="0012130D"/>
    <w:rsid w:val="00121ECA"/>
    <w:rsid w:val="001222D6"/>
    <w:rsid w:val="001227DE"/>
    <w:rsid w:val="00122802"/>
    <w:rsid w:val="0012372A"/>
    <w:rsid w:val="00123929"/>
    <w:rsid w:val="00123BB4"/>
    <w:rsid w:val="0012445C"/>
    <w:rsid w:val="00124B85"/>
    <w:rsid w:val="00124C70"/>
    <w:rsid w:val="00124E71"/>
    <w:rsid w:val="001250DE"/>
    <w:rsid w:val="00125186"/>
    <w:rsid w:val="00125215"/>
    <w:rsid w:val="0012532B"/>
    <w:rsid w:val="00125F0A"/>
    <w:rsid w:val="00126876"/>
    <w:rsid w:val="0012771C"/>
    <w:rsid w:val="00130A91"/>
    <w:rsid w:val="001310EB"/>
    <w:rsid w:val="00131724"/>
    <w:rsid w:val="00131A10"/>
    <w:rsid w:val="0013246C"/>
    <w:rsid w:val="00132873"/>
    <w:rsid w:val="00132D6B"/>
    <w:rsid w:val="00132EA6"/>
    <w:rsid w:val="00133739"/>
    <w:rsid w:val="0013390D"/>
    <w:rsid w:val="00133935"/>
    <w:rsid w:val="0013412D"/>
    <w:rsid w:val="00134D67"/>
    <w:rsid w:val="00134F0F"/>
    <w:rsid w:val="00135168"/>
    <w:rsid w:val="001354EE"/>
    <w:rsid w:val="00136391"/>
    <w:rsid w:val="001368FE"/>
    <w:rsid w:val="00136A2E"/>
    <w:rsid w:val="00136AB0"/>
    <w:rsid w:val="00136C8C"/>
    <w:rsid w:val="00136FAE"/>
    <w:rsid w:val="001371E5"/>
    <w:rsid w:val="0013725F"/>
    <w:rsid w:val="00140180"/>
    <w:rsid w:val="001401B9"/>
    <w:rsid w:val="00140CF6"/>
    <w:rsid w:val="001415EF"/>
    <w:rsid w:val="001420D2"/>
    <w:rsid w:val="001425B9"/>
    <w:rsid w:val="001431B2"/>
    <w:rsid w:val="001432DD"/>
    <w:rsid w:val="00144614"/>
    <w:rsid w:val="00144A1F"/>
    <w:rsid w:val="00145402"/>
    <w:rsid w:val="00145770"/>
    <w:rsid w:val="00145A02"/>
    <w:rsid w:val="00145BA9"/>
    <w:rsid w:val="00146128"/>
    <w:rsid w:val="001472BA"/>
    <w:rsid w:val="00147746"/>
    <w:rsid w:val="00147AF8"/>
    <w:rsid w:val="00147C8C"/>
    <w:rsid w:val="00150516"/>
    <w:rsid w:val="00150ED3"/>
    <w:rsid w:val="00151237"/>
    <w:rsid w:val="0015124E"/>
    <w:rsid w:val="001512AE"/>
    <w:rsid w:val="00151396"/>
    <w:rsid w:val="00151E82"/>
    <w:rsid w:val="00152307"/>
    <w:rsid w:val="00154596"/>
    <w:rsid w:val="0015480E"/>
    <w:rsid w:val="00154B08"/>
    <w:rsid w:val="00154DE5"/>
    <w:rsid w:val="00154E2B"/>
    <w:rsid w:val="00154E88"/>
    <w:rsid w:val="001551A6"/>
    <w:rsid w:val="001552CA"/>
    <w:rsid w:val="00155515"/>
    <w:rsid w:val="00155753"/>
    <w:rsid w:val="00155E43"/>
    <w:rsid w:val="001566E9"/>
    <w:rsid w:val="0015711D"/>
    <w:rsid w:val="001575BD"/>
    <w:rsid w:val="00157642"/>
    <w:rsid w:val="001601B1"/>
    <w:rsid w:val="00160E82"/>
    <w:rsid w:val="00161315"/>
    <w:rsid w:val="00161AB4"/>
    <w:rsid w:val="0016247F"/>
    <w:rsid w:val="001624E2"/>
    <w:rsid w:val="0016261A"/>
    <w:rsid w:val="001627EC"/>
    <w:rsid w:val="001628AD"/>
    <w:rsid w:val="00162CF8"/>
    <w:rsid w:val="00162DA9"/>
    <w:rsid w:val="001632DE"/>
    <w:rsid w:val="00163E70"/>
    <w:rsid w:val="001642BC"/>
    <w:rsid w:val="00164C0A"/>
    <w:rsid w:val="00164F10"/>
    <w:rsid w:val="00165E81"/>
    <w:rsid w:val="00166B66"/>
    <w:rsid w:val="001674C9"/>
    <w:rsid w:val="0016780E"/>
    <w:rsid w:val="001679B9"/>
    <w:rsid w:val="00170D67"/>
    <w:rsid w:val="00170EB9"/>
    <w:rsid w:val="0017113C"/>
    <w:rsid w:val="00171143"/>
    <w:rsid w:val="00171860"/>
    <w:rsid w:val="00171CA4"/>
    <w:rsid w:val="00172690"/>
    <w:rsid w:val="001728F8"/>
    <w:rsid w:val="001729BC"/>
    <w:rsid w:val="00172AB5"/>
    <w:rsid w:val="0017368A"/>
    <w:rsid w:val="0017484B"/>
    <w:rsid w:val="00174B78"/>
    <w:rsid w:val="001754AB"/>
    <w:rsid w:val="0017556E"/>
    <w:rsid w:val="0017565F"/>
    <w:rsid w:val="00175791"/>
    <w:rsid w:val="001757B6"/>
    <w:rsid w:val="00175A95"/>
    <w:rsid w:val="00176E58"/>
    <w:rsid w:val="001770AE"/>
    <w:rsid w:val="0017756F"/>
    <w:rsid w:val="00180059"/>
    <w:rsid w:val="00180902"/>
    <w:rsid w:val="00180CEA"/>
    <w:rsid w:val="0018150D"/>
    <w:rsid w:val="00181F07"/>
    <w:rsid w:val="001820AC"/>
    <w:rsid w:val="00182860"/>
    <w:rsid w:val="001828CF"/>
    <w:rsid w:val="00183650"/>
    <w:rsid w:val="00183E2E"/>
    <w:rsid w:val="00184488"/>
    <w:rsid w:val="001851D1"/>
    <w:rsid w:val="001853C0"/>
    <w:rsid w:val="001855D5"/>
    <w:rsid w:val="001865EC"/>
    <w:rsid w:val="00187424"/>
    <w:rsid w:val="001879C5"/>
    <w:rsid w:val="001902B8"/>
    <w:rsid w:val="001905BF"/>
    <w:rsid w:val="001906F1"/>
    <w:rsid w:val="00190831"/>
    <w:rsid w:val="00192526"/>
    <w:rsid w:val="00192776"/>
    <w:rsid w:val="001927AD"/>
    <w:rsid w:val="001928E2"/>
    <w:rsid w:val="00192E76"/>
    <w:rsid w:val="001935EE"/>
    <w:rsid w:val="00194422"/>
    <w:rsid w:val="00194D76"/>
    <w:rsid w:val="00195363"/>
    <w:rsid w:val="001958AC"/>
    <w:rsid w:val="00195BA0"/>
    <w:rsid w:val="00196F80"/>
    <w:rsid w:val="00197216"/>
    <w:rsid w:val="00197567"/>
    <w:rsid w:val="0019773F"/>
    <w:rsid w:val="00197DD0"/>
    <w:rsid w:val="001A0BD3"/>
    <w:rsid w:val="001A1AB7"/>
    <w:rsid w:val="001A1FC0"/>
    <w:rsid w:val="001A25A5"/>
    <w:rsid w:val="001A2C0C"/>
    <w:rsid w:val="001A2D11"/>
    <w:rsid w:val="001A35E5"/>
    <w:rsid w:val="001A42E0"/>
    <w:rsid w:val="001A4F56"/>
    <w:rsid w:val="001A5306"/>
    <w:rsid w:val="001A587F"/>
    <w:rsid w:val="001A5921"/>
    <w:rsid w:val="001A619C"/>
    <w:rsid w:val="001A63C0"/>
    <w:rsid w:val="001A7E02"/>
    <w:rsid w:val="001B04B9"/>
    <w:rsid w:val="001B052F"/>
    <w:rsid w:val="001B09CF"/>
    <w:rsid w:val="001B0C86"/>
    <w:rsid w:val="001B102D"/>
    <w:rsid w:val="001B1228"/>
    <w:rsid w:val="001B1385"/>
    <w:rsid w:val="001B13F3"/>
    <w:rsid w:val="001B145E"/>
    <w:rsid w:val="001B14FA"/>
    <w:rsid w:val="001B16DF"/>
    <w:rsid w:val="001B1BB8"/>
    <w:rsid w:val="001B1DBC"/>
    <w:rsid w:val="001B2245"/>
    <w:rsid w:val="001B26FC"/>
    <w:rsid w:val="001B28C6"/>
    <w:rsid w:val="001B2A95"/>
    <w:rsid w:val="001B38F6"/>
    <w:rsid w:val="001B3A6E"/>
    <w:rsid w:val="001B45A8"/>
    <w:rsid w:val="001B4950"/>
    <w:rsid w:val="001B4A5A"/>
    <w:rsid w:val="001B534D"/>
    <w:rsid w:val="001B57B1"/>
    <w:rsid w:val="001B5DC2"/>
    <w:rsid w:val="001B5FD4"/>
    <w:rsid w:val="001B600B"/>
    <w:rsid w:val="001B6F9E"/>
    <w:rsid w:val="001B72CD"/>
    <w:rsid w:val="001B78A1"/>
    <w:rsid w:val="001B7DDC"/>
    <w:rsid w:val="001C0406"/>
    <w:rsid w:val="001C0B19"/>
    <w:rsid w:val="001C0EE0"/>
    <w:rsid w:val="001C0FF8"/>
    <w:rsid w:val="001C1326"/>
    <w:rsid w:val="001C17BA"/>
    <w:rsid w:val="001C2F15"/>
    <w:rsid w:val="001C36A9"/>
    <w:rsid w:val="001C381F"/>
    <w:rsid w:val="001C388C"/>
    <w:rsid w:val="001C435C"/>
    <w:rsid w:val="001C439C"/>
    <w:rsid w:val="001C4BE6"/>
    <w:rsid w:val="001C5293"/>
    <w:rsid w:val="001C565D"/>
    <w:rsid w:val="001C5C60"/>
    <w:rsid w:val="001C6776"/>
    <w:rsid w:val="001C6782"/>
    <w:rsid w:val="001C6EBD"/>
    <w:rsid w:val="001C7A25"/>
    <w:rsid w:val="001C7E39"/>
    <w:rsid w:val="001D08B0"/>
    <w:rsid w:val="001D0B74"/>
    <w:rsid w:val="001D0C82"/>
    <w:rsid w:val="001D0D40"/>
    <w:rsid w:val="001D163C"/>
    <w:rsid w:val="001D2E8F"/>
    <w:rsid w:val="001D4807"/>
    <w:rsid w:val="001D49F8"/>
    <w:rsid w:val="001D574B"/>
    <w:rsid w:val="001D574F"/>
    <w:rsid w:val="001D5BDE"/>
    <w:rsid w:val="001D6233"/>
    <w:rsid w:val="001D6831"/>
    <w:rsid w:val="001D7492"/>
    <w:rsid w:val="001E03ED"/>
    <w:rsid w:val="001E105C"/>
    <w:rsid w:val="001E10C9"/>
    <w:rsid w:val="001E11D4"/>
    <w:rsid w:val="001E126B"/>
    <w:rsid w:val="001E153A"/>
    <w:rsid w:val="001E1CE2"/>
    <w:rsid w:val="001E24C3"/>
    <w:rsid w:val="001E2A18"/>
    <w:rsid w:val="001E3881"/>
    <w:rsid w:val="001E3D27"/>
    <w:rsid w:val="001E420E"/>
    <w:rsid w:val="001E5EC5"/>
    <w:rsid w:val="001E5EC7"/>
    <w:rsid w:val="001E61D4"/>
    <w:rsid w:val="001E6285"/>
    <w:rsid w:val="001E6DE4"/>
    <w:rsid w:val="001E79A3"/>
    <w:rsid w:val="001E7A74"/>
    <w:rsid w:val="001F08F8"/>
    <w:rsid w:val="001F0F26"/>
    <w:rsid w:val="001F1F4B"/>
    <w:rsid w:val="001F2409"/>
    <w:rsid w:val="001F3370"/>
    <w:rsid w:val="001F37CD"/>
    <w:rsid w:val="001F3C95"/>
    <w:rsid w:val="001F4972"/>
    <w:rsid w:val="001F5791"/>
    <w:rsid w:val="001F5A59"/>
    <w:rsid w:val="001F5D05"/>
    <w:rsid w:val="001F6332"/>
    <w:rsid w:val="001F64EB"/>
    <w:rsid w:val="001F659A"/>
    <w:rsid w:val="001F6874"/>
    <w:rsid w:val="001F6D18"/>
    <w:rsid w:val="001F6F68"/>
    <w:rsid w:val="001F775A"/>
    <w:rsid w:val="001F79C0"/>
    <w:rsid w:val="001F7B15"/>
    <w:rsid w:val="001F7BF6"/>
    <w:rsid w:val="00200767"/>
    <w:rsid w:val="002018FF"/>
    <w:rsid w:val="002019F2"/>
    <w:rsid w:val="00201F88"/>
    <w:rsid w:val="00203C59"/>
    <w:rsid w:val="002041B9"/>
    <w:rsid w:val="0020486A"/>
    <w:rsid w:val="00204C81"/>
    <w:rsid w:val="00204ED0"/>
    <w:rsid w:val="0020542E"/>
    <w:rsid w:val="0020553E"/>
    <w:rsid w:val="00205CAA"/>
    <w:rsid w:val="00206038"/>
    <w:rsid w:val="00206538"/>
    <w:rsid w:val="00206DC2"/>
    <w:rsid w:val="0021033A"/>
    <w:rsid w:val="0021090F"/>
    <w:rsid w:val="002109A7"/>
    <w:rsid w:val="00211851"/>
    <w:rsid w:val="002119A3"/>
    <w:rsid w:val="00211ADF"/>
    <w:rsid w:val="00211B8C"/>
    <w:rsid w:val="00211E50"/>
    <w:rsid w:val="002132A8"/>
    <w:rsid w:val="0021352D"/>
    <w:rsid w:val="00213542"/>
    <w:rsid w:val="002135CD"/>
    <w:rsid w:val="00214CE3"/>
    <w:rsid w:val="00215B9D"/>
    <w:rsid w:val="00216894"/>
    <w:rsid w:val="00216AF9"/>
    <w:rsid w:val="00216B58"/>
    <w:rsid w:val="00216DC7"/>
    <w:rsid w:val="002171B5"/>
    <w:rsid w:val="002175DE"/>
    <w:rsid w:val="0021778C"/>
    <w:rsid w:val="00217FDC"/>
    <w:rsid w:val="0022060A"/>
    <w:rsid w:val="00221097"/>
    <w:rsid w:val="00222802"/>
    <w:rsid w:val="00222CB1"/>
    <w:rsid w:val="00223492"/>
    <w:rsid w:val="002245D0"/>
    <w:rsid w:val="00224721"/>
    <w:rsid w:val="002250E1"/>
    <w:rsid w:val="00225781"/>
    <w:rsid w:val="002261EB"/>
    <w:rsid w:val="00226452"/>
    <w:rsid w:val="0022667E"/>
    <w:rsid w:val="00227B6F"/>
    <w:rsid w:val="00227BE4"/>
    <w:rsid w:val="002313A4"/>
    <w:rsid w:val="00232327"/>
    <w:rsid w:val="002323B9"/>
    <w:rsid w:val="002323F1"/>
    <w:rsid w:val="0023242B"/>
    <w:rsid w:val="00232FD9"/>
    <w:rsid w:val="00233345"/>
    <w:rsid w:val="0023382C"/>
    <w:rsid w:val="002339BF"/>
    <w:rsid w:val="00233B05"/>
    <w:rsid w:val="00233D02"/>
    <w:rsid w:val="0023453A"/>
    <w:rsid w:val="00234ADF"/>
    <w:rsid w:val="00234BA8"/>
    <w:rsid w:val="00236B2F"/>
    <w:rsid w:val="00236FAF"/>
    <w:rsid w:val="0023708B"/>
    <w:rsid w:val="002370DB"/>
    <w:rsid w:val="00237332"/>
    <w:rsid w:val="0024110C"/>
    <w:rsid w:val="002421E6"/>
    <w:rsid w:val="002425AF"/>
    <w:rsid w:val="0024337D"/>
    <w:rsid w:val="00244E00"/>
    <w:rsid w:val="002462DC"/>
    <w:rsid w:val="002465FB"/>
    <w:rsid w:val="00246DC4"/>
    <w:rsid w:val="00246E78"/>
    <w:rsid w:val="0024709E"/>
    <w:rsid w:val="00247CF2"/>
    <w:rsid w:val="00250B5A"/>
    <w:rsid w:val="00251076"/>
    <w:rsid w:val="0025113F"/>
    <w:rsid w:val="00252014"/>
    <w:rsid w:val="002525B3"/>
    <w:rsid w:val="00252E6E"/>
    <w:rsid w:val="002531C8"/>
    <w:rsid w:val="002544C1"/>
    <w:rsid w:val="00254677"/>
    <w:rsid w:val="0025542C"/>
    <w:rsid w:val="00255A86"/>
    <w:rsid w:val="00255AE3"/>
    <w:rsid w:val="00255BC0"/>
    <w:rsid w:val="00255CB8"/>
    <w:rsid w:val="00255FF4"/>
    <w:rsid w:val="0025622D"/>
    <w:rsid w:val="0025631C"/>
    <w:rsid w:val="002568DC"/>
    <w:rsid w:val="0025694C"/>
    <w:rsid w:val="0025731D"/>
    <w:rsid w:val="002577EC"/>
    <w:rsid w:val="00257A50"/>
    <w:rsid w:val="00257F6E"/>
    <w:rsid w:val="002600D7"/>
    <w:rsid w:val="002603E0"/>
    <w:rsid w:val="00260AE1"/>
    <w:rsid w:val="00260BB3"/>
    <w:rsid w:val="00260BD8"/>
    <w:rsid w:val="00261007"/>
    <w:rsid w:val="00262158"/>
    <w:rsid w:val="00263B42"/>
    <w:rsid w:val="00263E1C"/>
    <w:rsid w:val="00264859"/>
    <w:rsid w:val="002652B6"/>
    <w:rsid w:val="00265C8D"/>
    <w:rsid w:val="00265EA7"/>
    <w:rsid w:val="00266908"/>
    <w:rsid w:val="002669CE"/>
    <w:rsid w:val="00266D9E"/>
    <w:rsid w:val="00266D9F"/>
    <w:rsid w:val="002670F2"/>
    <w:rsid w:val="00267344"/>
    <w:rsid w:val="00270654"/>
    <w:rsid w:val="00270AC5"/>
    <w:rsid w:val="002711D6"/>
    <w:rsid w:val="00271A7A"/>
    <w:rsid w:val="00271B1D"/>
    <w:rsid w:val="00272442"/>
    <w:rsid w:val="00273A29"/>
    <w:rsid w:val="00273C3E"/>
    <w:rsid w:val="00274073"/>
    <w:rsid w:val="002740FC"/>
    <w:rsid w:val="002742A9"/>
    <w:rsid w:val="002751D8"/>
    <w:rsid w:val="002757CA"/>
    <w:rsid w:val="0027597A"/>
    <w:rsid w:val="00275B30"/>
    <w:rsid w:val="00276E1B"/>
    <w:rsid w:val="00276F36"/>
    <w:rsid w:val="002801B7"/>
    <w:rsid w:val="002801E9"/>
    <w:rsid w:val="00280421"/>
    <w:rsid w:val="00280B9A"/>
    <w:rsid w:val="00281848"/>
    <w:rsid w:val="00281D39"/>
    <w:rsid w:val="00281D93"/>
    <w:rsid w:val="00281E21"/>
    <w:rsid w:val="002827A9"/>
    <w:rsid w:val="00282DCD"/>
    <w:rsid w:val="00282DFD"/>
    <w:rsid w:val="00283141"/>
    <w:rsid w:val="00283491"/>
    <w:rsid w:val="00283C0C"/>
    <w:rsid w:val="0028448C"/>
    <w:rsid w:val="00284604"/>
    <w:rsid w:val="002848B9"/>
    <w:rsid w:val="00284FD6"/>
    <w:rsid w:val="00285167"/>
    <w:rsid w:val="0028596B"/>
    <w:rsid w:val="002859B5"/>
    <w:rsid w:val="002861F9"/>
    <w:rsid w:val="00287549"/>
    <w:rsid w:val="00287703"/>
    <w:rsid w:val="002879DB"/>
    <w:rsid w:val="00287C3A"/>
    <w:rsid w:val="00290F29"/>
    <w:rsid w:val="002911EE"/>
    <w:rsid w:val="00292006"/>
    <w:rsid w:val="00292A0D"/>
    <w:rsid w:val="00292AD0"/>
    <w:rsid w:val="00292AE7"/>
    <w:rsid w:val="00292C17"/>
    <w:rsid w:val="00292FCE"/>
    <w:rsid w:val="00293654"/>
    <w:rsid w:val="002942E4"/>
    <w:rsid w:val="002945FD"/>
    <w:rsid w:val="002951B8"/>
    <w:rsid w:val="0029541A"/>
    <w:rsid w:val="002958F1"/>
    <w:rsid w:val="00295C8A"/>
    <w:rsid w:val="00296701"/>
    <w:rsid w:val="00296EED"/>
    <w:rsid w:val="00297826"/>
    <w:rsid w:val="00297BF3"/>
    <w:rsid w:val="00297F9E"/>
    <w:rsid w:val="002A06AC"/>
    <w:rsid w:val="002A0E83"/>
    <w:rsid w:val="002A135B"/>
    <w:rsid w:val="002A1A0D"/>
    <w:rsid w:val="002A30A7"/>
    <w:rsid w:val="002A340C"/>
    <w:rsid w:val="002A3FF4"/>
    <w:rsid w:val="002A43EC"/>
    <w:rsid w:val="002A4443"/>
    <w:rsid w:val="002A54D1"/>
    <w:rsid w:val="002A589B"/>
    <w:rsid w:val="002A5A18"/>
    <w:rsid w:val="002A5BA9"/>
    <w:rsid w:val="002A5FDE"/>
    <w:rsid w:val="002A6F5D"/>
    <w:rsid w:val="002A718A"/>
    <w:rsid w:val="002A7689"/>
    <w:rsid w:val="002A7701"/>
    <w:rsid w:val="002A7D78"/>
    <w:rsid w:val="002A7E58"/>
    <w:rsid w:val="002A7FAA"/>
    <w:rsid w:val="002B05C5"/>
    <w:rsid w:val="002B080D"/>
    <w:rsid w:val="002B119B"/>
    <w:rsid w:val="002B1762"/>
    <w:rsid w:val="002B24B3"/>
    <w:rsid w:val="002B274E"/>
    <w:rsid w:val="002B27F9"/>
    <w:rsid w:val="002B2D40"/>
    <w:rsid w:val="002B3471"/>
    <w:rsid w:val="002B3930"/>
    <w:rsid w:val="002B3C26"/>
    <w:rsid w:val="002B3DB8"/>
    <w:rsid w:val="002B3F7F"/>
    <w:rsid w:val="002B4076"/>
    <w:rsid w:val="002B47E1"/>
    <w:rsid w:val="002B4E7F"/>
    <w:rsid w:val="002B5A31"/>
    <w:rsid w:val="002B667D"/>
    <w:rsid w:val="002B66F5"/>
    <w:rsid w:val="002B7045"/>
    <w:rsid w:val="002B76CF"/>
    <w:rsid w:val="002B77F5"/>
    <w:rsid w:val="002B784B"/>
    <w:rsid w:val="002B7F82"/>
    <w:rsid w:val="002C0026"/>
    <w:rsid w:val="002C02D5"/>
    <w:rsid w:val="002C0688"/>
    <w:rsid w:val="002C0CA5"/>
    <w:rsid w:val="002C11E5"/>
    <w:rsid w:val="002C1275"/>
    <w:rsid w:val="002C18AD"/>
    <w:rsid w:val="002C1D40"/>
    <w:rsid w:val="002C20C8"/>
    <w:rsid w:val="002C2708"/>
    <w:rsid w:val="002C2D56"/>
    <w:rsid w:val="002C3F5E"/>
    <w:rsid w:val="002C40B1"/>
    <w:rsid w:val="002C4BA7"/>
    <w:rsid w:val="002C4FB5"/>
    <w:rsid w:val="002C50E8"/>
    <w:rsid w:val="002C5B5E"/>
    <w:rsid w:val="002C5CCE"/>
    <w:rsid w:val="002C5CF0"/>
    <w:rsid w:val="002C5E85"/>
    <w:rsid w:val="002C61E1"/>
    <w:rsid w:val="002C6306"/>
    <w:rsid w:val="002C66AB"/>
    <w:rsid w:val="002C684D"/>
    <w:rsid w:val="002C72CC"/>
    <w:rsid w:val="002C7C57"/>
    <w:rsid w:val="002D0205"/>
    <w:rsid w:val="002D078C"/>
    <w:rsid w:val="002D09E4"/>
    <w:rsid w:val="002D0DFA"/>
    <w:rsid w:val="002D2705"/>
    <w:rsid w:val="002D294D"/>
    <w:rsid w:val="002D36C4"/>
    <w:rsid w:val="002D3B16"/>
    <w:rsid w:val="002D412A"/>
    <w:rsid w:val="002D4A5E"/>
    <w:rsid w:val="002D4A91"/>
    <w:rsid w:val="002D4CB7"/>
    <w:rsid w:val="002D57BA"/>
    <w:rsid w:val="002D60A7"/>
    <w:rsid w:val="002D62C7"/>
    <w:rsid w:val="002D6373"/>
    <w:rsid w:val="002D64C7"/>
    <w:rsid w:val="002D67A1"/>
    <w:rsid w:val="002D6BEF"/>
    <w:rsid w:val="002D6C81"/>
    <w:rsid w:val="002D6D50"/>
    <w:rsid w:val="002D7C2A"/>
    <w:rsid w:val="002E0164"/>
    <w:rsid w:val="002E0937"/>
    <w:rsid w:val="002E10E1"/>
    <w:rsid w:val="002E1614"/>
    <w:rsid w:val="002E16E3"/>
    <w:rsid w:val="002E1714"/>
    <w:rsid w:val="002E2625"/>
    <w:rsid w:val="002E2718"/>
    <w:rsid w:val="002E2FDE"/>
    <w:rsid w:val="002E3574"/>
    <w:rsid w:val="002E40B3"/>
    <w:rsid w:val="002E48BD"/>
    <w:rsid w:val="002E517C"/>
    <w:rsid w:val="002E52D1"/>
    <w:rsid w:val="002E5CFF"/>
    <w:rsid w:val="002E5DDC"/>
    <w:rsid w:val="002E6473"/>
    <w:rsid w:val="002E75D9"/>
    <w:rsid w:val="002E7882"/>
    <w:rsid w:val="002E7A88"/>
    <w:rsid w:val="002E7F61"/>
    <w:rsid w:val="002F0085"/>
    <w:rsid w:val="002F0464"/>
    <w:rsid w:val="002F0618"/>
    <w:rsid w:val="002F085D"/>
    <w:rsid w:val="002F0A1F"/>
    <w:rsid w:val="002F0AA5"/>
    <w:rsid w:val="002F1128"/>
    <w:rsid w:val="002F149B"/>
    <w:rsid w:val="002F1579"/>
    <w:rsid w:val="002F184B"/>
    <w:rsid w:val="002F1CF0"/>
    <w:rsid w:val="002F24B1"/>
    <w:rsid w:val="002F2895"/>
    <w:rsid w:val="002F28B8"/>
    <w:rsid w:val="002F2BE0"/>
    <w:rsid w:val="002F339B"/>
    <w:rsid w:val="002F3778"/>
    <w:rsid w:val="002F4B56"/>
    <w:rsid w:val="002F5ADA"/>
    <w:rsid w:val="002F5D63"/>
    <w:rsid w:val="002F65C2"/>
    <w:rsid w:val="002F6905"/>
    <w:rsid w:val="002F6EE0"/>
    <w:rsid w:val="002F736A"/>
    <w:rsid w:val="002F78E1"/>
    <w:rsid w:val="002F7E98"/>
    <w:rsid w:val="00300BF5"/>
    <w:rsid w:val="00300D47"/>
    <w:rsid w:val="00301126"/>
    <w:rsid w:val="0030176F"/>
    <w:rsid w:val="00301C4A"/>
    <w:rsid w:val="0030237C"/>
    <w:rsid w:val="003024D2"/>
    <w:rsid w:val="00302DA2"/>
    <w:rsid w:val="00302DEC"/>
    <w:rsid w:val="00303669"/>
    <w:rsid w:val="00303893"/>
    <w:rsid w:val="00303C4A"/>
    <w:rsid w:val="003040D6"/>
    <w:rsid w:val="003052E8"/>
    <w:rsid w:val="00305606"/>
    <w:rsid w:val="003059BA"/>
    <w:rsid w:val="00305A76"/>
    <w:rsid w:val="00305B8F"/>
    <w:rsid w:val="00305BFF"/>
    <w:rsid w:val="00305CB9"/>
    <w:rsid w:val="003060B7"/>
    <w:rsid w:val="003062F3"/>
    <w:rsid w:val="003069C9"/>
    <w:rsid w:val="00306BEC"/>
    <w:rsid w:val="00306D45"/>
    <w:rsid w:val="00306F3C"/>
    <w:rsid w:val="003079FB"/>
    <w:rsid w:val="00307C4A"/>
    <w:rsid w:val="003102AF"/>
    <w:rsid w:val="00310D66"/>
    <w:rsid w:val="00311CB2"/>
    <w:rsid w:val="00311D31"/>
    <w:rsid w:val="003120E3"/>
    <w:rsid w:val="00312291"/>
    <w:rsid w:val="0031240A"/>
    <w:rsid w:val="003125D9"/>
    <w:rsid w:val="003133FC"/>
    <w:rsid w:val="003140F8"/>
    <w:rsid w:val="00314333"/>
    <w:rsid w:val="003146DC"/>
    <w:rsid w:val="0031572B"/>
    <w:rsid w:val="003157EA"/>
    <w:rsid w:val="003158E8"/>
    <w:rsid w:val="0031674B"/>
    <w:rsid w:val="00316BDD"/>
    <w:rsid w:val="00316D0C"/>
    <w:rsid w:val="00316F1E"/>
    <w:rsid w:val="00317A24"/>
    <w:rsid w:val="00317AEF"/>
    <w:rsid w:val="00321585"/>
    <w:rsid w:val="00321B2C"/>
    <w:rsid w:val="00321C9D"/>
    <w:rsid w:val="00323DD5"/>
    <w:rsid w:val="003241F0"/>
    <w:rsid w:val="003245F1"/>
    <w:rsid w:val="00324B87"/>
    <w:rsid w:val="00325093"/>
    <w:rsid w:val="00325FB4"/>
    <w:rsid w:val="00326153"/>
    <w:rsid w:val="00326651"/>
    <w:rsid w:val="00326A79"/>
    <w:rsid w:val="00326B7A"/>
    <w:rsid w:val="00326BC0"/>
    <w:rsid w:val="0032775D"/>
    <w:rsid w:val="003279E1"/>
    <w:rsid w:val="00327AF5"/>
    <w:rsid w:val="00327DDF"/>
    <w:rsid w:val="00327F31"/>
    <w:rsid w:val="0033041F"/>
    <w:rsid w:val="003307A6"/>
    <w:rsid w:val="00330C68"/>
    <w:rsid w:val="00331168"/>
    <w:rsid w:val="003312B4"/>
    <w:rsid w:val="00331487"/>
    <w:rsid w:val="00331952"/>
    <w:rsid w:val="00331C7B"/>
    <w:rsid w:val="00331CED"/>
    <w:rsid w:val="00331EA3"/>
    <w:rsid w:val="00332147"/>
    <w:rsid w:val="00332606"/>
    <w:rsid w:val="00332733"/>
    <w:rsid w:val="00332941"/>
    <w:rsid w:val="00333C8A"/>
    <w:rsid w:val="00333E92"/>
    <w:rsid w:val="00334178"/>
    <w:rsid w:val="0033426D"/>
    <w:rsid w:val="0033489F"/>
    <w:rsid w:val="00334B0D"/>
    <w:rsid w:val="00334EFC"/>
    <w:rsid w:val="003350E3"/>
    <w:rsid w:val="0033560E"/>
    <w:rsid w:val="00335BA4"/>
    <w:rsid w:val="00335DC7"/>
    <w:rsid w:val="003360BD"/>
    <w:rsid w:val="003365B9"/>
    <w:rsid w:val="00337436"/>
    <w:rsid w:val="00337524"/>
    <w:rsid w:val="00340363"/>
    <w:rsid w:val="00340811"/>
    <w:rsid w:val="00340E47"/>
    <w:rsid w:val="003415B0"/>
    <w:rsid w:val="003417E1"/>
    <w:rsid w:val="00342259"/>
    <w:rsid w:val="00342C6F"/>
    <w:rsid w:val="003436B9"/>
    <w:rsid w:val="00345770"/>
    <w:rsid w:val="00345BA5"/>
    <w:rsid w:val="00346406"/>
    <w:rsid w:val="003464CD"/>
    <w:rsid w:val="00346ADB"/>
    <w:rsid w:val="00346C57"/>
    <w:rsid w:val="00346FA0"/>
    <w:rsid w:val="00347187"/>
    <w:rsid w:val="0034759C"/>
    <w:rsid w:val="00347678"/>
    <w:rsid w:val="003478CC"/>
    <w:rsid w:val="00347ADF"/>
    <w:rsid w:val="00347BFB"/>
    <w:rsid w:val="0035205C"/>
    <w:rsid w:val="003525AA"/>
    <w:rsid w:val="00352CB5"/>
    <w:rsid w:val="003530F5"/>
    <w:rsid w:val="003534F9"/>
    <w:rsid w:val="003537E4"/>
    <w:rsid w:val="00353A1F"/>
    <w:rsid w:val="00353D0D"/>
    <w:rsid w:val="003545C1"/>
    <w:rsid w:val="0035541E"/>
    <w:rsid w:val="00355527"/>
    <w:rsid w:val="00355EED"/>
    <w:rsid w:val="00356CFF"/>
    <w:rsid w:val="003571BD"/>
    <w:rsid w:val="003571F3"/>
    <w:rsid w:val="0035797E"/>
    <w:rsid w:val="003603FF"/>
    <w:rsid w:val="00360978"/>
    <w:rsid w:val="00360AD0"/>
    <w:rsid w:val="00360CF7"/>
    <w:rsid w:val="00360DC0"/>
    <w:rsid w:val="00360EB1"/>
    <w:rsid w:val="00360F5F"/>
    <w:rsid w:val="00362A2D"/>
    <w:rsid w:val="00362B4D"/>
    <w:rsid w:val="003634C9"/>
    <w:rsid w:val="00363557"/>
    <w:rsid w:val="00363904"/>
    <w:rsid w:val="00364884"/>
    <w:rsid w:val="00364ADA"/>
    <w:rsid w:val="00364E48"/>
    <w:rsid w:val="003651AE"/>
    <w:rsid w:val="003652A5"/>
    <w:rsid w:val="00365B68"/>
    <w:rsid w:val="003660BC"/>
    <w:rsid w:val="003662B1"/>
    <w:rsid w:val="00366573"/>
    <w:rsid w:val="003665B0"/>
    <w:rsid w:val="00366D2B"/>
    <w:rsid w:val="00366E40"/>
    <w:rsid w:val="00367279"/>
    <w:rsid w:val="00367D05"/>
    <w:rsid w:val="00367DA8"/>
    <w:rsid w:val="0037005B"/>
    <w:rsid w:val="003703AC"/>
    <w:rsid w:val="003706E4"/>
    <w:rsid w:val="00370992"/>
    <w:rsid w:val="00370BAF"/>
    <w:rsid w:val="0037139F"/>
    <w:rsid w:val="00372409"/>
    <w:rsid w:val="00372843"/>
    <w:rsid w:val="003736D1"/>
    <w:rsid w:val="00373F61"/>
    <w:rsid w:val="00373FEE"/>
    <w:rsid w:val="00374043"/>
    <w:rsid w:val="00374092"/>
    <w:rsid w:val="003744D1"/>
    <w:rsid w:val="003746F2"/>
    <w:rsid w:val="0037546A"/>
    <w:rsid w:val="00375BE7"/>
    <w:rsid w:val="00375F11"/>
    <w:rsid w:val="00376462"/>
    <w:rsid w:val="003772CA"/>
    <w:rsid w:val="00377E82"/>
    <w:rsid w:val="00380038"/>
    <w:rsid w:val="00381494"/>
    <w:rsid w:val="00381C90"/>
    <w:rsid w:val="00382132"/>
    <w:rsid w:val="003821FF"/>
    <w:rsid w:val="00382447"/>
    <w:rsid w:val="00383050"/>
    <w:rsid w:val="00383514"/>
    <w:rsid w:val="00384963"/>
    <w:rsid w:val="00385B28"/>
    <w:rsid w:val="00385E81"/>
    <w:rsid w:val="003864AF"/>
    <w:rsid w:val="00386967"/>
    <w:rsid w:val="00386ADE"/>
    <w:rsid w:val="00386E03"/>
    <w:rsid w:val="00387BC5"/>
    <w:rsid w:val="003900A1"/>
    <w:rsid w:val="00390536"/>
    <w:rsid w:val="003916DA"/>
    <w:rsid w:val="00391924"/>
    <w:rsid w:val="003919F1"/>
    <w:rsid w:val="00391BC8"/>
    <w:rsid w:val="00391C7B"/>
    <w:rsid w:val="003923ED"/>
    <w:rsid w:val="003924A1"/>
    <w:rsid w:val="00392E1E"/>
    <w:rsid w:val="00392FD8"/>
    <w:rsid w:val="00393376"/>
    <w:rsid w:val="00393A9E"/>
    <w:rsid w:val="00393EF2"/>
    <w:rsid w:val="00394321"/>
    <w:rsid w:val="0039443A"/>
    <w:rsid w:val="003957A6"/>
    <w:rsid w:val="00395B27"/>
    <w:rsid w:val="0039602D"/>
    <w:rsid w:val="0039616C"/>
    <w:rsid w:val="003964CF"/>
    <w:rsid w:val="003965DB"/>
    <w:rsid w:val="00396C83"/>
    <w:rsid w:val="003A0043"/>
    <w:rsid w:val="003A037D"/>
    <w:rsid w:val="003A0B54"/>
    <w:rsid w:val="003A40E8"/>
    <w:rsid w:val="003A4BEE"/>
    <w:rsid w:val="003A5012"/>
    <w:rsid w:val="003A5AA5"/>
    <w:rsid w:val="003A5D7A"/>
    <w:rsid w:val="003A5FF8"/>
    <w:rsid w:val="003A6051"/>
    <w:rsid w:val="003A6E92"/>
    <w:rsid w:val="003A7C8A"/>
    <w:rsid w:val="003A7FB4"/>
    <w:rsid w:val="003B0192"/>
    <w:rsid w:val="003B01AB"/>
    <w:rsid w:val="003B03FF"/>
    <w:rsid w:val="003B0453"/>
    <w:rsid w:val="003B1181"/>
    <w:rsid w:val="003B2968"/>
    <w:rsid w:val="003B2A2C"/>
    <w:rsid w:val="003B2E24"/>
    <w:rsid w:val="003B2FCE"/>
    <w:rsid w:val="003B36A5"/>
    <w:rsid w:val="003B390B"/>
    <w:rsid w:val="003B39BA"/>
    <w:rsid w:val="003B3FB7"/>
    <w:rsid w:val="003B4338"/>
    <w:rsid w:val="003B4380"/>
    <w:rsid w:val="003B4695"/>
    <w:rsid w:val="003B4AAE"/>
    <w:rsid w:val="003B53F0"/>
    <w:rsid w:val="003B620D"/>
    <w:rsid w:val="003B64E7"/>
    <w:rsid w:val="003B6585"/>
    <w:rsid w:val="003B6D56"/>
    <w:rsid w:val="003B6D9B"/>
    <w:rsid w:val="003B7148"/>
    <w:rsid w:val="003B75BF"/>
    <w:rsid w:val="003B7F10"/>
    <w:rsid w:val="003C0629"/>
    <w:rsid w:val="003C08A8"/>
    <w:rsid w:val="003C0C20"/>
    <w:rsid w:val="003C0C69"/>
    <w:rsid w:val="003C0CDB"/>
    <w:rsid w:val="003C18B0"/>
    <w:rsid w:val="003C1BFF"/>
    <w:rsid w:val="003C1CF4"/>
    <w:rsid w:val="003C23B9"/>
    <w:rsid w:val="003C26C4"/>
    <w:rsid w:val="003C2720"/>
    <w:rsid w:val="003C2AD5"/>
    <w:rsid w:val="003C35C8"/>
    <w:rsid w:val="003C3B08"/>
    <w:rsid w:val="003C3B3A"/>
    <w:rsid w:val="003C3C78"/>
    <w:rsid w:val="003C43DF"/>
    <w:rsid w:val="003C45F1"/>
    <w:rsid w:val="003C4AAB"/>
    <w:rsid w:val="003C54D4"/>
    <w:rsid w:val="003C601E"/>
    <w:rsid w:val="003C6042"/>
    <w:rsid w:val="003C6698"/>
    <w:rsid w:val="003C6CD4"/>
    <w:rsid w:val="003C6EEA"/>
    <w:rsid w:val="003C6F88"/>
    <w:rsid w:val="003C7199"/>
    <w:rsid w:val="003C7482"/>
    <w:rsid w:val="003C7A6B"/>
    <w:rsid w:val="003D0160"/>
    <w:rsid w:val="003D05A6"/>
    <w:rsid w:val="003D0677"/>
    <w:rsid w:val="003D0869"/>
    <w:rsid w:val="003D0DC4"/>
    <w:rsid w:val="003D0E29"/>
    <w:rsid w:val="003D1957"/>
    <w:rsid w:val="003D1ACF"/>
    <w:rsid w:val="003D1C08"/>
    <w:rsid w:val="003D21DD"/>
    <w:rsid w:val="003D26DE"/>
    <w:rsid w:val="003D3533"/>
    <w:rsid w:val="003D382C"/>
    <w:rsid w:val="003D4F1B"/>
    <w:rsid w:val="003D54D5"/>
    <w:rsid w:val="003D5AD4"/>
    <w:rsid w:val="003D5E2B"/>
    <w:rsid w:val="003D6009"/>
    <w:rsid w:val="003D6166"/>
    <w:rsid w:val="003D669A"/>
    <w:rsid w:val="003D705E"/>
    <w:rsid w:val="003D71CB"/>
    <w:rsid w:val="003D7504"/>
    <w:rsid w:val="003E0A93"/>
    <w:rsid w:val="003E0A9E"/>
    <w:rsid w:val="003E0DFC"/>
    <w:rsid w:val="003E141E"/>
    <w:rsid w:val="003E1C9E"/>
    <w:rsid w:val="003E32D6"/>
    <w:rsid w:val="003E3AF8"/>
    <w:rsid w:val="003E4A3E"/>
    <w:rsid w:val="003E4B6D"/>
    <w:rsid w:val="003E53B2"/>
    <w:rsid w:val="003E5750"/>
    <w:rsid w:val="003E5799"/>
    <w:rsid w:val="003E5BAF"/>
    <w:rsid w:val="003E62F5"/>
    <w:rsid w:val="003E6B57"/>
    <w:rsid w:val="003E7405"/>
    <w:rsid w:val="003E76E1"/>
    <w:rsid w:val="003F08E9"/>
    <w:rsid w:val="003F183C"/>
    <w:rsid w:val="003F2192"/>
    <w:rsid w:val="003F2496"/>
    <w:rsid w:val="003F27C2"/>
    <w:rsid w:val="003F2AEA"/>
    <w:rsid w:val="003F2B9F"/>
    <w:rsid w:val="003F2FF5"/>
    <w:rsid w:val="003F32A4"/>
    <w:rsid w:val="003F4162"/>
    <w:rsid w:val="003F4313"/>
    <w:rsid w:val="003F4321"/>
    <w:rsid w:val="003F45DE"/>
    <w:rsid w:val="003F46BF"/>
    <w:rsid w:val="003F4B2E"/>
    <w:rsid w:val="003F4CBE"/>
    <w:rsid w:val="003F4F71"/>
    <w:rsid w:val="003F4FF2"/>
    <w:rsid w:val="003F5235"/>
    <w:rsid w:val="003F5621"/>
    <w:rsid w:val="003F5ECC"/>
    <w:rsid w:val="003F633A"/>
    <w:rsid w:val="003F634A"/>
    <w:rsid w:val="003F697C"/>
    <w:rsid w:val="003F6ED5"/>
    <w:rsid w:val="003F710C"/>
    <w:rsid w:val="003F7375"/>
    <w:rsid w:val="00400039"/>
    <w:rsid w:val="00400738"/>
    <w:rsid w:val="00400DFE"/>
    <w:rsid w:val="00401056"/>
    <w:rsid w:val="004014DF"/>
    <w:rsid w:val="004017B8"/>
    <w:rsid w:val="00401B6B"/>
    <w:rsid w:val="00401D0A"/>
    <w:rsid w:val="00401D31"/>
    <w:rsid w:val="00401D59"/>
    <w:rsid w:val="00401EEC"/>
    <w:rsid w:val="004039CD"/>
    <w:rsid w:val="00404204"/>
    <w:rsid w:val="0040495B"/>
    <w:rsid w:val="004049B3"/>
    <w:rsid w:val="00404B58"/>
    <w:rsid w:val="004058C3"/>
    <w:rsid w:val="00406A3F"/>
    <w:rsid w:val="00406E11"/>
    <w:rsid w:val="0040743F"/>
    <w:rsid w:val="00407892"/>
    <w:rsid w:val="00410AC6"/>
    <w:rsid w:val="00410FB4"/>
    <w:rsid w:val="00411F1D"/>
    <w:rsid w:val="00412435"/>
    <w:rsid w:val="004125DC"/>
    <w:rsid w:val="00412659"/>
    <w:rsid w:val="0041280C"/>
    <w:rsid w:val="0041323F"/>
    <w:rsid w:val="004135E7"/>
    <w:rsid w:val="004137BD"/>
    <w:rsid w:val="004138B9"/>
    <w:rsid w:val="004138DB"/>
    <w:rsid w:val="00413E1F"/>
    <w:rsid w:val="00414300"/>
    <w:rsid w:val="00415251"/>
    <w:rsid w:val="00415518"/>
    <w:rsid w:val="0041576D"/>
    <w:rsid w:val="00415F48"/>
    <w:rsid w:val="00416847"/>
    <w:rsid w:val="00416BFD"/>
    <w:rsid w:val="0041721C"/>
    <w:rsid w:val="0041776B"/>
    <w:rsid w:val="004202C8"/>
    <w:rsid w:val="00420780"/>
    <w:rsid w:val="00420961"/>
    <w:rsid w:val="00420DA1"/>
    <w:rsid w:val="004210AA"/>
    <w:rsid w:val="00421193"/>
    <w:rsid w:val="00421C5B"/>
    <w:rsid w:val="00421F56"/>
    <w:rsid w:val="00421F9D"/>
    <w:rsid w:val="00422A20"/>
    <w:rsid w:val="0042436C"/>
    <w:rsid w:val="0042442A"/>
    <w:rsid w:val="00424E5A"/>
    <w:rsid w:val="00425867"/>
    <w:rsid w:val="00425B22"/>
    <w:rsid w:val="00425D6E"/>
    <w:rsid w:val="00425FB5"/>
    <w:rsid w:val="00425FEA"/>
    <w:rsid w:val="004260A1"/>
    <w:rsid w:val="00426324"/>
    <w:rsid w:val="0042634E"/>
    <w:rsid w:val="004265A2"/>
    <w:rsid w:val="004270A1"/>
    <w:rsid w:val="00427885"/>
    <w:rsid w:val="00427FC5"/>
    <w:rsid w:val="00430242"/>
    <w:rsid w:val="004302CA"/>
    <w:rsid w:val="00431AA2"/>
    <w:rsid w:val="004321C3"/>
    <w:rsid w:val="00432766"/>
    <w:rsid w:val="004348E7"/>
    <w:rsid w:val="00435CD1"/>
    <w:rsid w:val="00435E2F"/>
    <w:rsid w:val="00437426"/>
    <w:rsid w:val="00437C0F"/>
    <w:rsid w:val="004407C1"/>
    <w:rsid w:val="0044177E"/>
    <w:rsid w:val="00442213"/>
    <w:rsid w:val="004424AF"/>
    <w:rsid w:val="00442A62"/>
    <w:rsid w:val="00442AD1"/>
    <w:rsid w:val="00442CA5"/>
    <w:rsid w:val="00442FA6"/>
    <w:rsid w:val="004438EC"/>
    <w:rsid w:val="00443F6D"/>
    <w:rsid w:val="0044604D"/>
    <w:rsid w:val="004464DA"/>
    <w:rsid w:val="00446F3B"/>
    <w:rsid w:val="004470F6"/>
    <w:rsid w:val="00447FA7"/>
    <w:rsid w:val="004500B9"/>
    <w:rsid w:val="00450126"/>
    <w:rsid w:val="00450E2F"/>
    <w:rsid w:val="00450E57"/>
    <w:rsid w:val="00451F80"/>
    <w:rsid w:val="00452015"/>
    <w:rsid w:val="004523CC"/>
    <w:rsid w:val="00452837"/>
    <w:rsid w:val="00453288"/>
    <w:rsid w:val="0045407E"/>
    <w:rsid w:val="004547C6"/>
    <w:rsid w:val="00454B7B"/>
    <w:rsid w:val="00454D88"/>
    <w:rsid w:val="00455602"/>
    <w:rsid w:val="00455F27"/>
    <w:rsid w:val="00456CD9"/>
    <w:rsid w:val="00457059"/>
    <w:rsid w:val="00457406"/>
    <w:rsid w:val="004575A9"/>
    <w:rsid w:val="0046040B"/>
    <w:rsid w:val="004606CD"/>
    <w:rsid w:val="00460975"/>
    <w:rsid w:val="00461176"/>
    <w:rsid w:val="004613AB"/>
    <w:rsid w:val="0046158F"/>
    <w:rsid w:val="004615ED"/>
    <w:rsid w:val="004617B0"/>
    <w:rsid w:val="00461B75"/>
    <w:rsid w:val="00461EFD"/>
    <w:rsid w:val="00462BB2"/>
    <w:rsid w:val="00462BCE"/>
    <w:rsid w:val="00463DF4"/>
    <w:rsid w:val="00463F34"/>
    <w:rsid w:val="00464363"/>
    <w:rsid w:val="004647BD"/>
    <w:rsid w:val="0046480E"/>
    <w:rsid w:val="00465541"/>
    <w:rsid w:val="0046565D"/>
    <w:rsid w:val="0046614C"/>
    <w:rsid w:val="004666F3"/>
    <w:rsid w:val="004667A7"/>
    <w:rsid w:val="00466B4F"/>
    <w:rsid w:val="00466E7C"/>
    <w:rsid w:val="00466F5E"/>
    <w:rsid w:val="0046724A"/>
    <w:rsid w:val="00467E31"/>
    <w:rsid w:val="004701E8"/>
    <w:rsid w:val="00470488"/>
    <w:rsid w:val="00470941"/>
    <w:rsid w:val="00472569"/>
    <w:rsid w:val="00472ACC"/>
    <w:rsid w:val="004730E3"/>
    <w:rsid w:val="0047353E"/>
    <w:rsid w:val="004744FD"/>
    <w:rsid w:val="00474719"/>
    <w:rsid w:val="00474D5B"/>
    <w:rsid w:val="00474EB5"/>
    <w:rsid w:val="004758DF"/>
    <w:rsid w:val="004766D3"/>
    <w:rsid w:val="00476890"/>
    <w:rsid w:val="00476946"/>
    <w:rsid w:val="00476F53"/>
    <w:rsid w:val="004776C8"/>
    <w:rsid w:val="00481915"/>
    <w:rsid w:val="00482471"/>
    <w:rsid w:val="00483242"/>
    <w:rsid w:val="00483D69"/>
    <w:rsid w:val="0048403B"/>
    <w:rsid w:val="00484746"/>
    <w:rsid w:val="00485EF3"/>
    <w:rsid w:val="004860E8"/>
    <w:rsid w:val="00486254"/>
    <w:rsid w:val="00486557"/>
    <w:rsid w:val="0048664C"/>
    <w:rsid w:val="004873F4"/>
    <w:rsid w:val="00487517"/>
    <w:rsid w:val="0048776A"/>
    <w:rsid w:val="00487781"/>
    <w:rsid w:val="00490391"/>
    <w:rsid w:val="004909D0"/>
    <w:rsid w:val="00491892"/>
    <w:rsid w:val="00491EE3"/>
    <w:rsid w:val="004925AC"/>
    <w:rsid w:val="004926D8"/>
    <w:rsid w:val="00492F72"/>
    <w:rsid w:val="00493247"/>
    <w:rsid w:val="00493329"/>
    <w:rsid w:val="00493580"/>
    <w:rsid w:val="004944E4"/>
    <w:rsid w:val="00494F03"/>
    <w:rsid w:val="00495462"/>
    <w:rsid w:val="004956C9"/>
    <w:rsid w:val="0049654C"/>
    <w:rsid w:val="00496DE3"/>
    <w:rsid w:val="00496FB8"/>
    <w:rsid w:val="00497263"/>
    <w:rsid w:val="00497BCE"/>
    <w:rsid w:val="00497F62"/>
    <w:rsid w:val="004A0C90"/>
    <w:rsid w:val="004A11B9"/>
    <w:rsid w:val="004A1426"/>
    <w:rsid w:val="004A1577"/>
    <w:rsid w:val="004A1622"/>
    <w:rsid w:val="004A1BCF"/>
    <w:rsid w:val="004A1C4F"/>
    <w:rsid w:val="004A1DDD"/>
    <w:rsid w:val="004A295A"/>
    <w:rsid w:val="004A29C4"/>
    <w:rsid w:val="004A306D"/>
    <w:rsid w:val="004A315A"/>
    <w:rsid w:val="004A31BC"/>
    <w:rsid w:val="004A32C1"/>
    <w:rsid w:val="004A3B4E"/>
    <w:rsid w:val="004A3EDD"/>
    <w:rsid w:val="004A3F83"/>
    <w:rsid w:val="004A41D5"/>
    <w:rsid w:val="004A481D"/>
    <w:rsid w:val="004A4E30"/>
    <w:rsid w:val="004A52C2"/>
    <w:rsid w:val="004A5572"/>
    <w:rsid w:val="004A55D0"/>
    <w:rsid w:val="004A5643"/>
    <w:rsid w:val="004A565C"/>
    <w:rsid w:val="004A5DBE"/>
    <w:rsid w:val="004A64CC"/>
    <w:rsid w:val="004A6C85"/>
    <w:rsid w:val="004A72FB"/>
    <w:rsid w:val="004A7661"/>
    <w:rsid w:val="004A799C"/>
    <w:rsid w:val="004A7A39"/>
    <w:rsid w:val="004A7D84"/>
    <w:rsid w:val="004B0525"/>
    <w:rsid w:val="004B1F77"/>
    <w:rsid w:val="004B22F4"/>
    <w:rsid w:val="004B31CA"/>
    <w:rsid w:val="004B3FE0"/>
    <w:rsid w:val="004B40E9"/>
    <w:rsid w:val="004B452F"/>
    <w:rsid w:val="004B4841"/>
    <w:rsid w:val="004B4F03"/>
    <w:rsid w:val="004B4F34"/>
    <w:rsid w:val="004B7309"/>
    <w:rsid w:val="004C0146"/>
    <w:rsid w:val="004C0227"/>
    <w:rsid w:val="004C0236"/>
    <w:rsid w:val="004C0CAF"/>
    <w:rsid w:val="004C0E08"/>
    <w:rsid w:val="004C12E6"/>
    <w:rsid w:val="004C1376"/>
    <w:rsid w:val="004C14EE"/>
    <w:rsid w:val="004C17E1"/>
    <w:rsid w:val="004C1816"/>
    <w:rsid w:val="004C1EC8"/>
    <w:rsid w:val="004C1F92"/>
    <w:rsid w:val="004C20B9"/>
    <w:rsid w:val="004C20BB"/>
    <w:rsid w:val="004C2143"/>
    <w:rsid w:val="004C2334"/>
    <w:rsid w:val="004C3001"/>
    <w:rsid w:val="004C3A02"/>
    <w:rsid w:val="004C3AF1"/>
    <w:rsid w:val="004C43B2"/>
    <w:rsid w:val="004C4CAE"/>
    <w:rsid w:val="004C4EC7"/>
    <w:rsid w:val="004C4FAB"/>
    <w:rsid w:val="004C5A99"/>
    <w:rsid w:val="004C5BAF"/>
    <w:rsid w:val="004C5DF9"/>
    <w:rsid w:val="004C616B"/>
    <w:rsid w:val="004C6357"/>
    <w:rsid w:val="004C67CF"/>
    <w:rsid w:val="004C694B"/>
    <w:rsid w:val="004C6EAB"/>
    <w:rsid w:val="004C7D5E"/>
    <w:rsid w:val="004C7DA2"/>
    <w:rsid w:val="004D076E"/>
    <w:rsid w:val="004D127F"/>
    <w:rsid w:val="004D1E4C"/>
    <w:rsid w:val="004D1EC1"/>
    <w:rsid w:val="004D2AE2"/>
    <w:rsid w:val="004D3885"/>
    <w:rsid w:val="004D3BAE"/>
    <w:rsid w:val="004D3D70"/>
    <w:rsid w:val="004D434F"/>
    <w:rsid w:val="004D4989"/>
    <w:rsid w:val="004D51A2"/>
    <w:rsid w:val="004D5966"/>
    <w:rsid w:val="004D65A5"/>
    <w:rsid w:val="004D6691"/>
    <w:rsid w:val="004D6D43"/>
    <w:rsid w:val="004D721F"/>
    <w:rsid w:val="004D765F"/>
    <w:rsid w:val="004D7EDF"/>
    <w:rsid w:val="004D7F9D"/>
    <w:rsid w:val="004E0185"/>
    <w:rsid w:val="004E0912"/>
    <w:rsid w:val="004E24B2"/>
    <w:rsid w:val="004E2959"/>
    <w:rsid w:val="004E32BF"/>
    <w:rsid w:val="004E3B8A"/>
    <w:rsid w:val="004E3C24"/>
    <w:rsid w:val="004E3DDD"/>
    <w:rsid w:val="004E3ED9"/>
    <w:rsid w:val="004E46FC"/>
    <w:rsid w:val="004E4960"/>
    <w:rsid w:val="004E4DBC"/>
    <w:rsid w:val="004E50D6"/>
    <w:rsid w:val="004E515A"/>
    <w:rsid w:val="004E5DE9"/>
    <w:rsid w:val="004E669D"/>
    <w:rsid w:val="004E67B0"/>
    <w:rsid w:val="004E692D"/>
    <w:rsid w:val="004E7442"/>
    <w:rsid w:val="004F03DF"/>
    <w:rsid w:val="004F0604"/>
    <w:rsid w:val="004F0C6E"/>
    <w:rsid w:val="004F30E0"/>
    <w:rsid w:val="004F35FE"/>
    <w:rsid w:val="004F3DB9"/>
    <w:rsid w:val="004F4D26"/>
    <w:rsid w:val="004F5AD1"/>
    <w:rsid w:val="004F5DD5"/>
    <w:rsid w:val="004F68A8"/>
    <w:rsid w:val="004F6E38"/>
    <w:rsid w:val="004F6FA7"/>
    <w:rsid w:val="004F7AE8"/>
    <w:rsid w:val="005004A4"/>
    <w:rsid w:val="00500EDD"/>
    <w:rsid w:val="00500F38"/>
    <w:rsid w:val="00501361"/>
    <w:rsid w:val="00501DA5"/>
    <w:rsid w:val="00501F92"/>
    <w:rsid w:val="00502B58"/>
    <w:rsid w:val="0050338A"/>
    <w:rsid w:val="0050390B"/>
    <w:rsid w:val="00503A57"/>
    <w:rsid w:val="00503F8D"/>
    <w:rsid w:val="005044FF"/>
    <w:rsid w:val="005047D2"/>
    <w:rsid w:val="005048E8"/>
    <w:rsid w:val="00504A01"/>
    <w:rsid w:val="00504F4C"/>
    <w:rsid w:val="00505854"/>
    <w:rsid w:val="00505BB3"/>
    <w:rsid w:val="0050618C"/>
    <w:rsid w:val="0050663A"/>
    <w:rsid w:val="0050688D"/>
    <w:rsid w:val="00506B25"/>
    <w:rsid w:val="0050771D"/>
    <w:rsid w:val="0050785E"/>
    <w:rsid w:val="00507B55"/>
    <w:rsid w:val="00510742"/>
    <w:rsid w:val="00510EF8"/>
    <w:rsid w:val="005117BA"/>
    <w:rsid w:val="00511C20"/>
    <w:rsid w:val="00511D8F"/>
    <w:rsid w:val="0051283B"/>
    <w:rsid w:val="00512C38"/>
    <w:rsid w:val="0051347C"/>
    <w:rsid w:val="005139D9"/>
    <w:rsid w:val="00513B33"/>
    <w:rsid w:val="005146D1"/>
    <w:rsid w:val="00515359"/>
    <w:rsid w:val="0051558D"/>
    <w:rsid w:val="00516108"/>
    <w:rsid w:val="005165B0"/>
    <w:rsid w:val="00516C46"/>
    <w:rsid w:val="0051717F"/>
    <w:rsid w:val="00517BFB"/>
    <w:rsid w:val="00517E00"/>
    <w:rsid w:val="00520161"/>
    <w:rsid w:val="00521357"/>
    <w:rsid w:val="00521790"/>
    <w:rsid w:val="00522576"/>
    <w:rsid w:val="005229A6"/>
    <w:rsid w:val="00522D94"/>
    <w:rsid w:val="00523428"/>
    <w:rsid w:val="0052353E"/>
    <w:rsid w:val="00523B1D"/>
    <w:rsid w:val="00524C62"/>
    <w:rsid w:val="00525192"/>
    <w:rsid w:val="0052552F"/>
    <w:rsid w:val="005256C0"/>
    <w:rsid w:val="0052588A"/>
    <w:rsid w:val="005258D9"/>
    <w:rsid w:val="0052614E"/>
    <w:rsid w:val="00526799"/>
    <w:rsid w:val="005278E8"/>
    <w:rsid w:val="00527B30"/>
    <w:rsid w:val="00527FC4"/>
    <w:rsid w:val="0053004B"/>
    <w:rsid w:val="005300B8"/>
    <w:rsid w:val="00530357"/>
    <w:rsid w:val="00530533"/>
    <w:rsid w:val="00530681"/>
    <w:rsid w:val="00530BBB"/>
    <w:rsid w:val="0053157A"/>
    <w:rsid w:val="00531BC0"/>
    <w:rsid w:val="00531C04"/>
    <w:rsid w:val="00531EA8"/>
    <w:rsid w:val="00531F6A"/>
    <w:rsid w:val="00532245"/>
    <w:rsid w:val="00532503"/>
    <w:rsid w:val="0053288E"/>
    <w:rsid w:val="005329AD"/>
    <w:rsid w:val="00532CB3"/>
    <w:rsid w:val="00532D6B"/>
    <w:rsid w:val="00532FF2"/>
    <w:rsid w:val="0053304F"/>
    <w:rsid w:val="005332E7"/>
    <w:rsid w:val="005333B4"/>
    <w:rsid w:val="00533B75"/>
    <w:rsid w:val="0053412E"/>
    <w:rsid w:val="00535201"/>
    <w:rsid w:val="005353E8"/>
    <w:rsid w:val="00535C7F"/>
    <w:rsid w:val="0053626E"/>
    <w:rsid w:val="00536AAB"/>
    <w:rsid w:val="00537868"/>
    <w:rsid w:val="0053788B"/>
    <w:rsid w:val="005409E7"/>
    <w:rsid w:val="00540AE1"/>
    <w:rsid w:val="005412BB"/>
    <w:rsid w:val="0054131E"/>
    <w:rsid w:val="00541613"/>
    <w:rsid w:val="00541793"/>
    <w:rsid w:val="00541DE1"/>
    <w:rsid w:val="00541FCB"/>
    <w:rsid w:val="005425FA"/>
    <w:rsid w:val="005428D4"/>
    <w:rsid w:val="00542C85"/>
    <w:rsid w:val="00543582"/>
    <w:rsid w:val="00543FF5"/>
    <w:rsid w:val="005446E7"/>
    <w:rsid w:val="00545B9A"/>
    <w:rsid w:val="00545C45"/>
    <w:rsid w:val="005460E1"/>
    <w:rsid w:val="00546F21"/>
    <w:rsid w:val="00547E41"/>
    <w:rsid w:val="00550E60"/>
    <w:rsid w:val="00551090"/>
    <w:rsid w:val="005516FC"/>
    <w:rsid w:val="005517A5"/>
    <w:rsid w:val="00551F66"/>
    <w:rsid w:val="00552C6E"/>
    <w:rsid w:val="00552FED"/>
    <w:rsid w:val="00553C45"/>
    <w:rsid w:val="00553C67"/>
    <w:rsid w:val="00553EEC"/>
    <w:rsid w:val="00554249"/>
    <w:rsid w:val="00554531"/>
    <w:rsid w:val="00554838"/>
    <w:rsid w:val="00555D46"/>
    <w:rsid w:val="005565F9"/>
    <w:rsid w:val="00556690"/>
    <w:rsid w:val="00557A87"/>
    <w:rsid w:val="00557C00"/>
    <w:rsid w:val="005602BE"/>
    <w:rsid w:val="00560A76"/>
    <w:rsid w:val="00561009"/>
    <w:rsid w:val="005610BA"/>
    <w:rsid w:val="00561457"/>
    <w:rsid w:val="00561703"/>
    <w:rsid w:val="005619D8"/>
    <w:rsid w:val="00563818"/>
    <w:rsid w:val="00563C73"/>
    <w:rsid w:val="00564324"/>
    <w:rsid w:val="005645D2"/>
    <w:rsid w:val="00564E90"/>
    <w:rsid w:val="005654E4"/>
    <w:rsid w:val="00565610"/>
    <w:rsid w:val="00565BBE"/>
    <w:rsid w:val="00565C96"/>
    <w:rsid w:val="00566059"/>
    <w:rsid w:val="005661E2"/>
    <w:rsid w:val="005665CB"/>
    <w:rsid w:val="00566F35"/>
    <w:rsid w:val="00567715"/>
    <w:rsid w:val="00567A01"/>
    <w:rsid w:val="00570C71"/>
    <w:rsid w:val="00570D7C"/>
    <w:rsid w:val="00571124"/>
    <w:rsid w:val="00571422"/>
    <w:rsid w:val="00571CD4"/>
    <w:rsid w:val="00571DA2"/>
    <w:rsid w:val="00571DA4"/>
    <w:rsid w:val="00572DB3"/>
    <w:rsid w:val="00573889"/>
    <w:rsid w:val="00573990"/>
    <w:rsid w:val="00573C7F"/>
    <w:rsid w:val="00574038"/>
    <w:rsid w:val="005745E4"/>
    <w:rsid w:val="005753CA"/>
    <w:rsid w:val="00575482"/>
    <w:rsid w:val="00575B87"/>
    <w:rsid w:val="00575EB7"/>
    <w:rsid w:val="00576796"/>
    <w:rsid w:val="00576A3E"/>
    <w:rsid w:val="00576AE9"/>
    <w:rsid w:val="00576D21"/>
    <w:rsid w:val="00577FC1"/>
    <w:rsid w:val="00580E8F"/>
    <w:rsid w:val="005810DE"/>
    <w:rsid w:val="0058113C"/>
    <w:rsid w:val="0058138A"/>
    <w:rsid w:val="0058146E"/>
    <w:rsid w:val="00581D09"/>
    <w:rsid w:val="0058258B"/>
    <w:rsid w:val="005826A6"/>
    <w:rsid w:val="00582894"/>
    <w:rsid w:val="00582A65"/>
    <w:rsid w:val="00583291"/>
    <w:rsid w:val="00583299"/>
    <w:rsid w:val="00583CFF"/>
    <w:rsid w:val="00583D3A"/>
    <w:rsid w:val="00583FF3"/>
    <w:rsid w:val="00585622"/>
    <w:rsid w:val="00585CF3"/>
    <w:rsid w:val="005863B3"/>
    <w:rsid w:val="0058765C"/>
    <w:rsid w:val="00587985"/>
    <w:rsid w:val="00587AAA"/>
    <w:rsid w:val="00587B2F"/>
    <w:rsid w:val="00587E26"/>
    <w:rsid w:val="00587F28"/>
    <w:rsid w:val="00590BE5"/>
    <w:rsid w:val="0059118F"/>
    <w:rsid w:val="00592B24"/>
    <w:rsid w:val="00592FC8"/>
    <w:rsid w:val="005939F1"/>
    <w:rsid w:val="00593AD5"/>
    <w:rsid w:val="00593C7E"/>
    <w:rsid w:val="00593E5A"/>
    <w:rsid w:val="005940F4"/>
    <w:rsid w:val="00594403"/>
    <w:rsid w:val="00595514"/>
    <w:rsid w:val="00595AB7"/>
    <w:rsid w:val="00596026"/>
    <w:rsid w:val="00596059"/>
    <w:rsid w:val="00596784"/>
    <w:rsid w:val="00596879"/>
    <w:rsid w:val="00596AE9"/>
    <w:rsid w:val="00597482"/>
    <w:rsid w:val="00597FA7"/>
    <w:rsid w:val="00597FD7"/>
    <w:rsid w:val="005A01BF"/>
    <w:rsid w:val="005A1036"/>
    <w:rsid w:val="005A25EF"/>
    <w:rsid w:val="005A30CD"/>
    <w:rsid w:val="005A3166"/>
    <w:rsid w:val="005A3288"/>
    <w:rsid w:val="005A335B"/>
    <w:rsid w:val="005A3445"/>
    <w:rsid w:val="005A3AA2"/>
    <w:rsid w:val="005A3E69"/>
    <w:rsid w:val="005A6072"/>
    <w:rsid w:val="005A63D1"/>
    <w:rsid w:val="005A684E"/>
    <w:rsid w:val="005B080B"/>
    <w:rsid w:val="005B1385"/>
    <w:rsid w:val="005B1C03"/>
    <w:rsid w:val="005B25F3"/>
    <w:rsid w:val="005B32FF"/>
    <w:rsid w:val="005B3687"/>
    <w:rsid w:val="005B3BD1"/>
    <w:rsid w:val="005B3FF4"/>
    <w:rsid w:val="005B48F3"/>
    <w:rsid w:val="005B4D55"/>
    <w:rsid w:val="005B5447"/>
    <w:rsid w:val="005B5AC7"/>
    <w:rsid w:val="005B5C7E"/>
    <w:rsid w:val="005B60C5"/>
    <w:rsid w:val="005B63B2"/>
    <w:rsid w:val="005B6868"/>
    <w:rsid w:val="005B6AA6"/>
    <w:rsid w:val="005B6AB4"/>
    <w:rsid w:val="005B6EAC"/>
    <w:rsid w:val="005B70D8"/>
    <w:rsid w:val="005B715F"/>
    <w:rsid w:val="005C0418"/>
    <w:rsid w:val="005C0AB1"/>
    <w:rsid w:val="005C0B42"/>
    <w:rsid w:val="005C10D4"/>
    <w:rsid w:val="005C11D3"/>
    <w:rsid w:val="005C1956"/>
    <w:rsid w:val="005C19AF"/>
    <w:rsid w:val="005C19C0"/>
    <w:rsid w:val="005C27FF"/>
    <w:rsid w:val="005C2857"/>
    <w:rsid w:val="005C3004"/>
    <w:rsid w:val="005C3147"/>
    <w:rsid w:val="005C33A6"/>
    <w:rsid w:val="005C33E0"/>
    <w:rsid w:val="005C35C0"/>
    <w:rsid w:val="005C3D36"/>
    <w:rsid w:val="005C4298"/>
    <w:rsid w:val="005C4B73"/>
    <w:rsid w:val="005C4BF4"/>
    <w:rsid w:val="005C542E"/>
    <w:rsid w:val="005C5AC0"/>
    <w:rsid w:val="005C5FC8"/>
    <w:rsid w:val="005C6206"/>
    <w:rsid w:val="005C674F"/>
    <w:rsid w:val="005C6BA9"/>
    <w:rsid w:val="005D0323"/>
    <w:rsid w:val="005D07A4"/>
    <w:rsid w:val="005D081E"/>
    <w:rsid w:val="005D1415"/>
    <w:rsid w:val="005D149C"/>
    <w:rsid w:val="005D1F95"/>
    <w:rsid w:val="005D1FBC"/>
    <w:rsid w:val="005D24AB"/>
    <w:rsid w:val="005D29CE"/>
    <w:rsid w:val="005D2ED0"/>
    <w:rsid w:val="005D3086"/>
    <w:rsid w:val="005D3EBC"/>
    <w:rsid w:val="005D47B9"/>
    <w:rsid w:val="005D541F"/>
    <w:rsid w:val="005D591E"/>
    <w:rsid w:val="005D5EB5"/>
    <w:rsid w:val="005D70AE"/>
    <w:rsid w:val="005D7205"/>
    <w:rsid w:val="005E09E8"/>
    <w:rsid w:val="005E0BB4"/>
    <w:rsid w:val="005E0D73"/>
    <w:rsid w:val="005E0F3D"/>
    <w:rsid w:val="005E1195"/>
    <w:rsid w:val="005E206E"/>
    <w:rsid w:val="005E29A2"/>
    <w:rsid w:val="005E3C2F"/>
    <w:rsid w:val="005E3E68"/>
    <w:rsid w:val="005E3F00"/>
    <w:rsid w:val="005E3FAB"/>
    <w:rsid w:val="005E4107"/>
    <w:rsid w:val="005E42BF"/>
    <w:rsid w:val="005E476F"/>
    <w:rsid w:val="005E5104"/>
    <w:rsid w:val="005E551E"/>
    <w:rsid w:val="005E5890"/>
    <w:rsid w:val="005E7F41"/>
    <w:rsid w:val="005F025D"/>
    <w:rsid w:val="005F040D"/>
    <w:rsid w:val="005F178E"/>
    <w:rsid w:val="005F1B3E"/>
    <w:rsid w:val="005F1D97"/>
    <w:rsid w:val="005F250B"/>
    <w:rsid w:val="005F2A48"/>
    <w:rsid w:val="005F310F"/>
    <w:rsid w:val="005F3280"/>
    <w:rsid w:val="005F47B9"/>
    <w:rsid w:val="005F582C"/>
    <w:rsid w:val="005F628F"/>
    <w:rsid w:val="005F68BF"/>
    <w:rsid w:val="005F7A9E"/>
    <w:rsid w:val="00600A03"/>
    <w:rsid w:val="006010F0"/>
    <w:rsid w:val="00601281"/>
    <w:rsid w:val="00601384"/>
    <w:rsid w:val="00601492"/>
    <w:rsid w:val="006018A7"/>
    <w:rsid w:val="006019AC"/>
    <w:rsid w:val="00601F97"/>
    <w:rsid w:val="00601FFF"/>
    <w:rsid w:val="00602FDD"/>
    <w:rsid w:val="00603396"/>
    <w:rsid w:val="00603EF4"/>
    <w:rsid w:val="00603F1B"/>
    <w:rsid w:val="0060494D"/>
    <w:rsid w:val="00606264"/>
    <w:rsid w:val="00606707"/>
    <w:rsid w:val="00607228"/>
    <w:rsid w:val="006073C9"/>
    <w:rsid w:val="00607893"/>
    <w:rsid w:val="00607B6A"/>
    <w:rsid w:val="00607CF7"/>
    <w:rsid w:val="006101D8"/>
    <w:rsid w:val="00610250"/>
    <w:rsid w:val="00611233"/>
    <w:rsid w:val="00611510"/>
    <w:rsid w:val="006118CD"/>
    <w:rsid w:val="00611AE2"/>
    <w:rsid w:val="00611D75"/>
    <w:rsid w:val="00611E92"/>
    <w:rsid w:val="006120FF"/>
    <w:rsid w:val="00612207"/>
    <w:rsid w:val="00612DAF"/>
    <w:rsid w:val="00614071"/>
    <w:rsid w:val="006144C0"/>
    <w:rsid w:val="00614C70"/>
    <w:rsid w:val="00614DB2"/>
    <w:rsid w:val="0061508B"/>
    <w:rsid w:val="00615363"/>
    <w:rsid w:val="0061743A"/>
    <w:rsid w:val="0061749F"/>
    <w:rsid w:val="00617A41"/>
    <w:rsid w:val="006203B1"/>
    <w:rsid w:val="006203DC"/>
    <w:rsid w:val="00620618"/>
    <w:rsid w:val="00620D08"/>
    <w:rsid w:val="00621238"/>
    <w:rsid w:val="006215D2"/>
    <w:rsid w:val="0062189C"/>
    <w:rsid w:val="00621ABE"/>
    <w:rsid w:val="00621ACD"/>
    <w:rsid w:val="00621BA5"/>
    <w:rsid w:val="0062209D"/>
    <w:rsid w:val="0062214F"/>
    <w:rsid w:val="00622331"/>
    <w:rsid w:val="006228FA"/>
    <w:rsid w:val="00623103"/>
    <w:rsid w:val="0062363D"/>
    <w:rsid w:val="006241A7"/>
    <w:rsid w:val="00624724"/>
    <w:rsid w:val="00624C32"/>
    <w:rsid w:val="00624DDC"/>
    <w:rsid w:val="00624FE3"/>
    <w:rsid w:val="0062545E"/>
    <w:rsid w:val="00625D61"/>
    <w:rsid w:val="00627815"/>
    <w:rsid w:val="00627CAF"/>
    <w:rsid w:val="00627D1B"/>
    <w:rsid w:val="00630E1A"/>
    <w:rsid w:val="00631B38"/>
    <w:rsid w:val="00632409"/>
    <w:rsid w:val="00632691"/>
    <w:rsid w:val="00632A8A"/>
    <w:rsid w:val="00632F24"/>
    <w:rsid w:val="00634593"/>
    <w:rsid w:val="00634AD9"/>
    <w:rsid w:val="00634AF9"/>
    <w:rsid w:val="00634B9D"/>
    <w:rsid w:val="006357AA"/>
    <w:rsid w:val="00635960"/>
    <w:rsid w:val="00637938"/>
    <w:rsid w:val="00637D1C"/>
    <w:rsid w:val="00637E9E"/>
    <w:rsid w:val="0064004B"/>
    <w:rsid w:val="006406A5"/>
    <w:rsid w:val="00640751"/>
    <w:rsid w:val="00641B19"/>
    <w:rsid w:val="00641BD2"/>
    <w:rsid w:val="00641BFF"/>
    <w:rsid w:val="0064230A"/>
    <w:rsid w:val="00642312"/>
    <w:rsid w:val="00642943"/>
    <w:rsid w:val="006432FA"/>
    <w:rsid w:val="006435F6"/>
    <w:rsid w:val="00643EBD"/>
    <w:rsid w:val="006446B0"/>
    <w:rsid w:val="00644D22"/>
    <w:rsid w:val="00644DD3"/>
    <w:rsid w:val="00645077"/>
    <w:rsid w:val="00645B82"/>
    <w:rsid w:val="00645E21"/>
    <w:rsid w:val="0064641C"/>
    <w:rsid w:val="00646E1D"/>
    <w:rsid w:val="0064730E"/>
    <w:rsid w:val="00647438"/>
    <w:rsid w:val="00647700"/>
    <w:rsid w:val="006478BE"/>
    <w:rsid w:val="00647A45"/>
    <w:rsid w:val="00647A61"/>
    <w:rsid w:val="00647C12"/>
    <w:rsid w:val="00647E73"/>
    <w:rsid w:val="00650635"/>
    <w:rsid w:val="006507F5"/>
    <w:rsid w:val="00650B02"/>
    <w:rsid w:val="00650D90"/>
    <w:rsid w:val="00650FA7"/>
    <w:rsid w:val="006515C6"/>
    <w:rsid w:val="00651846"/>
    <w:rsid w:val="00651EB3"/>
    <w:rsid w:val="0065210B"/>
    <w:rsid w:val="006521C0"/>
    <w:rsid w:val="006522B6"/>
    <w:rsid w:val="00652CCC"/>
    <w:rsid w:val="00652F83"/>
    <w:rsid w:val="0065306C"/>
    <w:rsid w:val="00653166"/>
    <w:rsid w:val="0065339D"/>
    <w:rsid w:val="00653608"/>
    <w:rsid w:val="00654C6F"/>
    <w:rsid w:val="00655F26"/>
    <w:rsid w:val="00655FDD"/>
    <w:rsid w:val="006565AD"/>
    <w:rsid w:val="0065686C"/>
    <w:rsid w:val="00656BED"/>
    <w:rsid w:val="00657FDD"/>
    <w:rsid w:val="00660704"/>
    <w:rsid w:val="00660780"/>
    <w:rsid w:val="00660D7E"/>
    <w:rsid w:val="00660F1D"/>
    <w:rsid w:val="00661273"/>
    <w:rsid w:val="00661705"/>
    <w:rsid w:val="00661FE0"/>
    <w:rsid w:val="00662D6C"/>
    <w:rsid w:val="00663270"/>
    <w:rsid w:val="00663577"/>
    <w:rsid w:val="006638F7"/>
    <w:rsid w:val="00663C16"/>
    <w:rsid w:val="00664C9C"/>
    <w:rsid w:val="006650AE"/>
    <w:rsid w:val="0066548B"/>
    <w:rsid w:val="00665DAB"/>
    <w:rsid w:val="006665D6"/>
    <w:rsid w:val="006671F1"/>
    <w:rsid w:val="00667217"/>
    <w:rsid w:val="0066788C"/>
    <w:rsid w:val="006678E3"/>
    <w:rsid w:val="00667E1D"/>
    <w:rsid w:val="006702F6"/>
    <w:rsid w:val="00670718"/>
    <w:rsid w:val="006707B6"/>
    <w:rsid w:val="00670F24"/>
    <w:rsid w:val="006710B7"/>
    <w:rsid w:val="00671244"/>
    <w:rsid w:val="006714E2"/>
    <w:rsid w:val="00671E89"/>
    <w:rsid w:val="006720B7"/>
    <w:rsid w:val="0067266F"/>
    <w:rsid w:val="0067279A"/>
    <w:rsid w:val="00672936"/>
    <w:rsid w:val="00672C86"/>
    <w:rsid w:val="00673B09"/>
    <w:rsid w:val="00673BB9"/>
    <w:rsid w:val="00674C20"/>
    <w:rsid w:val="00674EF9"/>
    <w:rsid w:val="00674F95"/>
    <w:rsid w:val="00675065"/>
    <w:rsid w:val="00675124"/>
    <w:rsid w:val="00675754"/>
    <w:rsid w:val="0067581E"/>
    <w:rsid w:val="00675FA6"/>
    <w:rsid w:val="00675FDA"/>
    <w:rsid w:val="00676A4D"/>
    <w:rsid w:val="00676F54"/>
    <w:rsid w:val="006773B1"/>
    <w:rsid w:val="0067786C"/>
    <w:rsid w:val="00677DA6"/>
    <w:rsid w:val="00680225"/>
    <w:rsid w:val="00680311"/>
    <w:rsid w:val="0068085B"/>
    <w:rsid w:val="00680873"/>
    <w:rsid w:val="00680D88"/>
    <w:rsid w:val="00681195"/>
    <w:rsid w:val="00681D05"/>
    <w:rsid w:val="00682250"/>
    <w:rsid w:val="0068233F"/>
    <w:rsid w:val="00682423"/>
    <w:rsid w:val="00683201"/>
    <w:rsid w:val="006834E3"/>
    <w:rsid w:val="00686874"/>
    <w:rsid w:val="00686881"/>
    <w:rsid w:val="00686986"/>
    <w:rsid w:val="00686A8D"/>
    <w:rsid w:val="00690203"/>
    <w:rsid w:val="006905C3"/>
    <w:rsid w:val="00690AB4"/>
    <w:rsid w:val="0069152B"/>
    <w:rsid w:val="00691752"/>
    <w:rsid w:val="00691AA7"/>
    <w:rsid w:val="00691B96"/>
    <w:rsid w:val="006921B6"/>
    <w:rsid w:val="006929BC"/>
    <w:rsid w:val="006935AD"/>
    <w:rsid w:val="006935F5"/>
    <w:rsid w:val="00693BE1"/>
    <w:rsid w:val="00694003"/>
    <w:rsid w:val="00694611"/>
    <w:rsid w:val="00694BAA"/>
    <w:rsid w:val="006956F7"/>
    <w:rsid w:val="00695F26"/>
    <w:rsid w:val="00696056"/>
    <w:rsid w:val="00696863"/>
    <w:rsid w:val="00696B9A"/>
    <w:rsid w:val="00696C4E"/>
    <w:rsid w:val="00696F92"/>
    <w:rsid w:val="006972BE"/>
    <w:rsid w:val="00697684"/>
    <w:rsid w:val="006979C9"/>
    <w:rsid w:val="00697CBE"/>
    <w:rsid w:val="00697F15"/>
    <w:rsid w:val="006A0232"/>
    <w:rsid w:val="006A02FE"/>
    <w:rsid w:val="006A034D"/>
    <w:rsid w:val="006A0A68"/>
    <w:rsid w:val="006A0D96"/>
    <w:rsid w:val="006A2D52"/>
    <w:rsid w:val="006A41F1"/>
    <w:rsid w:val="006A462B"/>
    <w:rsid w:val="006A4DD1"/>
    <w:rsid w:val="006A4FC5"/>
    <w:rsid w:val="006A517C"/>
    <w:rsid w:val="006A55D0"/>
    <w:rsid w:val="006A5A63"/>
    <w:rsid w:val="006A5CC8"/>
    <w:rsid w:val="006A5E2B"/>
    <w:rsid w:val="006A70F3"/>
    <w:rsid w:val="006A7458"/>
    <w:rsid w:val="006B04DC"/>
    <w:rsid w:val="006B07E9"/>
    <w:rsid w:val="006B1F4E"/>
    <w:rsid w:val="006B2227"/>
    <w:rsid w:val="006B24C9"/>
    <w:rsid w:val="006B28DE"/>
    <w:rsid w:val="006B2A9F"/>
    <w:rsid w:val="006B3162"/>
    <w:rsid w:val="006B3D64"/>
    <w:rsid w:val="006B45A3"/>
    <w:rsid w:val="006B4764"/>
    <w:rsid w:val="006B476A"/>
    <w:rsid w:val="006B4AC0"/>
    <w:rsid w:val="006B50E5"/>
    <w:rsid w:val="006B5BFC"/>
    <w:rsid w:val="006B6796"/>
    <w:rsid w:val="006B6ED4"/>
    <w:rsid w:val="006B6F5D"/>
    <w:rsid w:val="006C0392"/>
    <w:rsid w:val="006C0874"/>
    <w:rsid w:val="006C0FC2"/>
    <w:rsid w:val="006C1343"/>
    <w:rsid w:val="006C16FC"/>
    <w:rsid w:val="006C243E"/>
    <w:rsid w:val="006C260A"/>
    <w:rsid w:val="006C26BB"/>
    <w:rsid w:val="006C3883"/>
    <w:rsid w:val="006C3CF5"/>
    <w:rsid w:val="006C470C"/>
    <w:rsid w:val="006C4D33"/>
    <w:rsid w:val="006C5F37"/>
    <w:rsid w:val="006C699F"/>
    <w:rsid w:val="006C6D86"/>
    <w:rsid w:val="006C7782"/>
    <w:rsid w:val="006C7FA6"/>
    <w:rsid w:val="006D06B7"/>
    <w:rsid w:val="006D0B4E"/>
    <w:rsid w:val="006D0E6C"/>
    <w:rsid w:val="006D0F93"/>
    <w:rsid w:val="006D1168"/>
    <w:rsid w:val="006D1268"/>
    <w:rsid w:val="006D158D"/>
    <w:rsid w:val="006D17E3"/>
    <w:rsid w:val="006D18C8"/>
    <w:rsid w:val="006D23E0"/>
    <w:rsid w:val="006D2826"/>
    <w:rsid w:val="006D296F"/>
    <w:rsid w:val="006D2BA3"/>
    <w:rsid w:val="006D35D8"/>
    <w:rsid w:val="006D4204"/>
    <w:rsid w:val="006D48EF"/>
    <w:rsid w:val="006D497D"/>
    <w:rsid w:val="006D5B16"/>
    <w:rsid w:val="006D5D9C"/>
    <w:rsid w:val="006D632E"/>
    <w:rsid w:val="006D6FAF"/>
    <w:rsid w:val="006D76CC"/>
    <w:rsid w:val="006D772E"/>
    <w:rsid w:val="006E0D6F"/>
    <w:rsid w:val="006E1C76"/>
    <w:rsid w:val="006E1E68"/>
    <w:rsid w:val="006E22BE"/>
    <w:rsid w:val="006E248B"/>
    <w:rsid w:val="006E2BC0"/>
    <w:rsid w:val="006E2CBC"/>
    <w:rsid w:val="006E408B"/>
    <w:rsid w:val="006E5CF3"/>
    <w:rsid w:val="006E6554"/>
    <w:rsid w:val="006E661F"/>
    <w:rsid w:val="006E6853"/>
    <w:rsid w:val="006E6A17"/>
    <w:rsid w:val="006E7423"/>
    <w:rsid w:val="006E7FAC"/>
    <w:rsid w:val="006F0206"/>
    <w:rsid w:val="006F05F2"/>
    <w:rsid w:val="006F1065"/>
    <w:rsid w:val="006F15D6"/>
    <w:rsid w:val="006F2249"/>
    <w:rsid w:val="006F22EC"/>
    <w:rsid w:val="006F295E"/>
    <w:rsid w:val="006F2AFE"/>
    <w:rsid w:val="006F2E8A"/>
    <w:rsid w:val="006F30AB"/>
    <w:rsid w:val="006F3417"/>
    <w:rsid w:val="006F39D2"/>
    <w:rsid w:val="006F3AF3"/>
    <w:rsid w:val="006F4203"/>
    <w:rsid w:val="006F4508"/>
    <w:rsid w:val="006F5447"/>
    <w:rsid w:val="006F5C72"/>
    <w:rsid w:val="006F5D82"/>
    <w:rsid w:val="006F66D4"/>
    <w:rsid w:val="006F67F2"/>
    <w:rsid w:val="006F68EB"/>
    <w:rsid w:val="006F6AAA"/>
    <w:rsid w:val="006F6AF0"/>
    <w:rsid w:val="006F6F13"/>
    <w:rsid w:val="006F7150"/>
    <w:rsid w:val="006F7C32"/>
    <w:rsid w:val="006F7D2A"/>
    <w:rsid w:val="00700C81"/>
    <w:rsid w:val="00702713"/>
    <w:rsid w:val="00702858"/>
    <w:rsid w:val="007028E0"/>
    <w:rsid w:val="00702C1A"/>
    <w:rsid w:val="007030C6"/>
    <w:rsid w:val="00703477"/>
    <w:rsid w:val="007038D8"/>
    <w:rsid w:val="00703AEF"/>
    <w:rsid w:val="00703FE0"/>
    <w:rsid w:val="007053FB"/>
    <w:rsid w:val="00706338"/>
    <w:rsid w:val="00706E67"/>
    <w:rsid w:val="00706F94"/>
    <w:rsid w:val="00707AE3"/>
    <w:rsid w:val="00710D14"/>
    <w:rsid w:val="00710FA4"/>
    <w:rsid w:val="007112A7"/>
    <w:rsid w:val="00711A01"/>
    <w:rsid w:val="00711DFE"/>
    <w:rsid w:val="007128F5"/>
    <w:rsid w:val="00713959"/>
    <w:rsid w:val="0071432A"/>
    <w:rsid w:val="00714C69"/>
    <w:rsid w:val="00714C92"/>
    <w:rsid w:val="00715169"/>
    <w:rsid w:val="00715278"/>
    <w:rsid w:val="00715714"/>
    <w:rsid w:val="007164B9"/>
    <w:rsid w:val="00716552"/>
    <w:rsid w:val="00716C64"/>
    <w:rsid w:val="00716FE1"/>
    <w:rsid w:val="00717533"/>
    <w:rsid w:val="00717899"/>
    <w:rsid w:val="00717BC3"/>
    <w:rsid w:val="007215E8"/>
    <w:rsid w:val="007218AB"/>
    <w:rsid w:val="00721B57"/>
    <w:rsid w:val="00721CB9"/>
    <w:rsid w:val="007228C2"/>
    <w:rsid w:val="00722B3D"/>
    <w:rsid w:val="00724581"/>
    <w:rsid w:val="0072481F"/>
    <w:rsid w:val="00725407"/>
    <w:rsid w:val="00725FB5"/>
    <w:rsid w:val="0072654B"/>
    <w:rsid w:val="007270BE"/>
    <w:rsid w:val="007270FA"/>
    <w:rsid w:val="007277C4"/>
    <w:rsid w:val="00727AF4"/>
    <w:rsid w:val="0073081F"/>
    <w:rsid w:val="00730F4A"/>
    <w:rsid w:val="00731FC0"/>
    <w:rsid w:val="0073232A"/>
    <w:rsid w:val="00732787"/>
    <w:rsid w:val="00732838"/>
    <w:rsid w:val="00732BE4"/>
    <w:rsid w:val="007331FB"/>
    <w:rsid w:val="007338DB"/>
    <w:rsid w:val="00734081"/>
    <w:rsid w:val="0073591D"/>
    <w:rsid w:val="00735AA8"/>
    <w:rsid w:val="007376F7"/>
    <w:rsid w:val="0073790A"/>
    <w:rsid w:val="00740300"/>
    <w:rsid w:val="007405A8"/>
    <w:rsid w:val="007424E5"/>
    <w:rsid w:val="00742C94"/>
    <w:rsid w:val="00743C49"/>
    <w:rsid w:val="00744738"/>
    <w:rsid w:val="00744783"/>
    <w:rsid w:val="0074483E"/>
    <w:rsid w:val="00745944"/>
    <w:rsid w:val="007462AF"/>
    <w:rsid w:val="00746438"/>
    <w:rsid w:val="0074643D"/>
    <w:rsid w:val="00746830"/>
    <w:rsid w:val="007469FA"/>
    <w:rsid w:val="00746F20"/>
    <w:rsid w:val="007477D1"/>
    <w:rsid w:val="00750036"/>
    <w:rsid w:val="00750086"/>
    <w:rsid w:val="00751385"/>
    <w:rsid w:val="00751BE5"/>
    <w:rsid w:val="00752383"/>
    <w:rsid w:val="00753C69"/>
    <w:rsid w:val="00753E94"/>
    <w:rsid w:val="0075426D"/>
    <w:rsid w:val="007542CA"/>
    <w:rsid w:val="00754CDC"/>
    <w:rsid w:val="007556A0"/>
    <w:rsid w:val="00755C8C"/>
    <w:rsid w:val="007565E8"/>
    <w:rsid w:val="00756B30"/>
    <w:rsid w:val="007570BE"/>
    <w:rsid w:val="00757458"/>
    <w:rsid w:val="00757A18"/>
    <w:rsid w:val="00757E0E"/>
    <w:rsid w:val="00757EC8"/>
    <w:rsid w:val="00757F94"/>
    <w:rsid w:val="0076025B"/>
    <w:rsid w:val="007603D1"/>
    <w:rsid w:val="007603F9"/>
    <w:rsid w:val="00760886"/>
    <w:rsid w:val="00760BA1"/>
    <w:rsid w:val="007616EB"/>
    <w:rsid w:val="00761EC4"/>
    <w:rsid w:val="0076271D"/>
    <w:rsid w:val="007635D6"/>
    <w:rsid w:val="00763919"/>
    <w:rsid w:val="00763C99"/>
    <w:rsid w:val="00763DF3"/>
    <w:rsid w:val="00763EE7"/>
    <w:rsid w:val="00764008"/>
    <w:rsid w:val="00764099"/>
    <w:rsid w:val="00764398"/>
    <w:rsid w:val="00764E21"/>
    <w:rsid w:val="007656D4"/>
    <w:rsid w:val="007659FA"/>
    <w:rsid w:val="007661D8"/>
    <w:rsid w:val="0076680E"/>
    <w:rsid w:val="007668D4"/>
    <w:rsid w:val="00766F8B"/>
    <w:rsid w:val="007702EB"/>
    <w:rsid w:val="007707DC"/>
    <w:rsid w:val="00771481"/>
    <w:rsid w:val="00771657"/>
    <w:rsid w:val="007719D8"/>
    <w:rsid w:val="00771C89"/>
    <w:rsid w:val="007723DE"/>
    <w:rsid w:val="00772D15"/>
    <w:rsid w:val="00773134"/>
    <w:rsid w:val="00773382"/>
    <w:rsid w:val="007738FA"/>
    <w:rsid w:val="00774365"/>
    <w:rsid w:val="007746C9"/>
    <w:rsid w:val="00774E4B"/>
    <w:rsid w:val="00774EA5"/>
    <w:rsid w:val="00775464"/>
    <w:rsid w:val="00775AD8"/>
    <w:rsid w:val="00775F81"/>
    <w:rsid w:val="00776ABA"/>
    <w:rsid w:val="00776B1B"/>
    <w:rsid w:val="00776F4E"/>
    <w:rsid w:val="00777D70"/>
    <w:rsid w:val="007800B8"/>
    <w:rsid w:val="007809F3"/>
    <w:rsid w:val="007813C5"/>
    <w:rsid w:val="0078147D"/>
    <w:rsid w:val="00781FC9"/>
    <w:rsid w:val="0078219F"/>
    <w:rsid w:val="0078276D"/>
    <w:rsid w:val="0078279D"/>
    <w:rsid w:val="00782EC5"/>
    <w:rsid w:val="0078322C"/>
    <w:rsid w:val="007839DD"/>
    <w:rsid w:val="00783D63"/>
    <w:rsid w:val="0078489F"/>
    <w:rsid w:val="00784CD1"/>
    <w:rsid w:val="0078515B"/>
    <w:rsid w:val="00785657"/>
    <w:rsid w:val="00786970"/>
    <w:rsid w:val="007869F9"/>
    <w:rsid w:val="00786A06"/>
    <w:rsid w:val="00786A51"/>
    <w:rsid w:val="00786DA7"/>
    <w:rsid w:val="0078707B"/>
    <w:rsid w:val="007875D5"/>
    <w:rsid w:val="0079017D"/>
    <w:rsid w:val="007902B3"/>
    <w:rsid w:val="00790D11"/>
    <w:rsid w:val="00790D2B"/>
    <w:rsid w:val="00790F1F"/>
    <w:rsid w:val="007916C1"/>
    <w:rsid w:val="007922D0"/>
    <w:rsid w:val="007925C4"/>
    <w:rsid w:val="00792729"/>
    <w:rsid w:val="0079286C"/>
    <w:rsid w:val="00792A38"/>
    <w:rsid w:val="00792ACD"/>
    <w:rsid w:val="0079341B"/>
    <w:rsid w:val="00793C44"/>
    <w:rsid w:val="00793C80"/>
    <w:rsid w:val="007946CD"/>
    <w:rsid w:val="0079492E"/>
    <w:rsid w:val="007949C5"/>
    <w:rsid w:val="00794A56"/>
    <w:rsid w:val="007950FB"/>
    <w:rsid w:val="0079554B"/>
    <w:rsid w:val="0079561F"/>
    <w:rsid w:val="00795642"/>
    <w:rsid w:val="007958C4"/>
    <w:rsid w:val="00795A0C"/>
    <w:rsid w:val="00795C7C"/>
    <w:rsid w:val="007960CD"/>
    <w:rsid w:val="007961E9"/>
    <w:rsid w:val="007964E3"/>
    <w:rsid w:val="0079664B"/>
    <w:rsid w:val="00796BBD"/>
    <w:rsid w:val="00797ABD"/>
    <w:rsid w:val="007A00AF"/>
    <w:rsid w:val="007A00C4"/>
    <w:rsid w:val="007A0C1D"/>
    <w:rsid w:val="007A11F4"/>
    <w:rsid w:val="007A13D5"/>
    <w:rsid w:val="007A21F4"/>
    <w:rsid w:val="007A22D3"/>
    <w:rsid w:val="007A316C"/>
    <w:rsid w:val="007A32B7"/>
    <w:rsid w:val="007A3BBF"/>
    <w:rsid w:val="007A3FFD"/>
    <w:rsid w:val="007A4265"/>
    <w:rsid w:val="007A46D0"/>
    <w:rsid w:val="007A46D1"/>
    <w:rsid w:val="007A4772"/>
    <w:rsid w:val="007A4ACB"/>
    <w:rsid w:val="007A51A0"/>
    <w:rsid w:val="007A5649"/>
    <w:rsid w:val="007A5873"/>
    <w:rsid w:val="007A5AEC"/>
    <w:rsid w:val="007A6715"/>
    <w:rsid w:val="007A67CC"/>
    <w:rsid w:val="007A68B9"/>
    <w:rsid w:val="007A7012"/>
    <w:rsid w:val="007B016E"/>
    <w:rsid w:val="007B05C0"/>
    <w:rsid w:val="007B0D47"/>
    <w:rsid w:val="007B120A"/>
    <w:rsid w:val="007B17FA"/>
    <w:rsid w:val="007B1A8E"/>
    <w:rsid w:val="007B26E8"/>
    <w:rsid w:val="007B2840"/>
    <w:rsid w:val="007B329E"/>
    <w:rsid w:val="007B4187"/>
    <w:rsid w:val="007B4744"/>
    <w:rsid w:val="007B4A0B"/>
    <w:rsid w:val="007B4AD4"/>
    <w:rsid w:val="007B4F5C"/>
    <w:rsid w:val="007B5FFC"/>
    <w:rsid w:val="007B6642"/>
    <w:rsid w:val="007B7048"/>
    <w:rsid w:val="007B7BEC"/>
    <w:rsid w:val="007C01DF"/>
    <w:rsid w:val="007C06DB"/>
    <w:rsid w:val="007C06E0"/>
    <w:rsid w:val="007C0E43"/>
    <w:rsid w:val="007C1286"/>
    <w:rsid w:val="007C2486"/>
    <w:rsid w:val="007C2EAF"/>
    <w:rsid w:val="007C355E"/>
    <w:rsid w:val="007C3647"/>
    <w:rsid w:val="007C3CA0"/>
    <w:rsid w:val="007C3E9E"/>
    <w:rsid w:val="007C3F1B"/>
    <w:rsid w:val="007C5234"/>
    <w:rsid w:val="007C53B3"/>
    <w:rsid w:val="007C5934"/>
    <w:rsid w:val="007C599C"/>
    <w:rsid w:val="007C6714"/>
    <w:rsid w:val="007C68FF"/>
    <w:rsid w:val="007C6901"/>
    <w:rsid w:val="007C6A06"/>
    <w:rsid w:val="007C6CF5"/>
    <w:rsid w:val="007C6D37"/>
    <w:rsid w:val="007C6F44"/>
    <w:rsid w:val="007C700D"/>
    <w:rsid w:val="007C7AF8"/>
    <w:rsid w:val="007C7F9F"/>
    <w:rsid w:val="007D1337"/>
    <w:rsid w:val="007D17AC"/>
    <w:rsid w:val="007D21C1"/>
    <w:rsid w:val="007D25D5"/>
    <w:rsid w:val="007D28E8"/>
    <w:rsid w:val="007D2CBA"/>
    <w:rsid w:val="007D3C22"/>
    <w:rsid w:val="007D40F4"/>
    <w:rsid w:val="007D4299"/>
    <w:rsid w:val="007D4426"/>
    <w:rsid w:val="007D514A"/>
    <w:rsid w:val="007D5613"/>
    <w:rsid w:val="007D5642"/>
    <w:rsid w:val="007D5F7F"/>
    <w:rsid w:val="007D703B"/>
    <w:rsid w:val="007D707F"/>
    <w:rsid w:val="007D70CD"/>
    <w:rsid w:val="007D710A"/>
    <w:rsid w:val="007D74B6"/>
    <w:rsid w:val="007D79C4"/>
    <w:rsid w:val="007D7C6B"/>
    <w:rsid w:val="007D7CD4"/>
    <w:rsid w:val="007D7F72"/>
    <w:rsid w:val="007E046A"/>
    <w:rsid w:val="007E0518"/>
    <w:rsid w:val="007E06A8"/>
    <w:rsid w:val="007E0778"/>
    <w:rsid w:val="007E084E"/>
    <w:rsid w:val="007E1049"/>
    <w:rsid w:val="007E1117"/>
    <w:rsid w:val="007E1154"/>
    <w:rsid w:val="007E1B04"/>
    <w:rsid w:val="007E1C86"/>
    <w:rsid w:val="007E3399"/>
    <w:rsid w:val="007E3B88"/>
    <w:rsid w:val="007E3E7A"/>
    <w:rsid w:val="007E3EFB"/>
    <w:rsid w:val="007E3F07"/>
    <w:rsid w:val="007E4639"/>
    <w:rsid w:val="007E4C72"/>
    <w:rsid w:val="007E6033"/>
    <w:rsid w:val="007E6407"/>
    <w:rsid w:val="007E65B4"/>
    <w:rsid w:val="007E69C0"/>
    <w:rsid w:val="007E6F5C"/>
    <w:rsid w:val="007E71C9"/>
    <w:rsid w:val="007E7422"/>
    <w:rsid w:val="007E7929"/>
    <w:rsid w:val="007E7DDE"/>
    <w:rsid w:val="007E7FE9"/>
    <w:rsid w:val="007F005D"/>
    <w:rsid w:val="007F07FB"/>
    <w:rsid w:val="007F0A3D"/>
    <w:rsid w:val="007F0A81"/>
    <w:rsid w:val="007F0AAA"/>
    <w:rsid w:val="007F1CC0"/>
    <w:rsid w:val="007F2718"/>
    <w:rsid w:val="007F2A63"/>
    <w:rsid w:val="007F2BE4"/>
    <w:rsid w:val="007F2E1D"/>
    <w:rsid w:val="007F3816"/>
    <w:rsid w:val="007F3DD6"/>
    <w:rsid w:val="007F3FC0"/>
    <w:rsid w:val="007F46FA"/>
    <w:rsid w:val="007F4F1A"/>
    <w:rsid w:val="007F56DC"/>
    <w:rsid w:val="007F5A81"/>
    <w:rsid w:val="007F5B43"/>
    <w:rsid w:val="007F5D59"/>
    <w:rsid w:val="007F6062"/>
    <w:rsid w:val="007F63D3"/>
    <w:rsid w:val="007F64C2"/>
    <w:rsid w:val="00800033"/>
    <w:rsid w:val="00800353"/>
    <w:rsid w:val="008007B1"/>
    <w:rsid w:val="00800B3A"/>
    <w:rsid w:val="00800C1F"/>
    <w:rsid w:val="00800C45"/>
    <w:rsid w:val="00800D89"/>
    <w:rsid w:val="00801C97"/>
    <w:rsid w:val="00801F02"/>
    <w:rsid w:val="00802B0F"/>
    <w:rsid w:val="008033E5"/>
    <w:rsid w:val="00804402"/>
    <w:rsid w:val="00804A4F"/>
    <w:rsid w:val="00804D3D"/>
    <w:rsid w:val="00804E30"/>
    <w:rsid w:val="008053F7"/>
    <w:rsid w:val="008057E3"/>
    <w:rsid w:val="0080693A"/>
    <w:rsid w:val="00806F9A"/>
    <w:rsid w:val="008075F1"/>
    <w:rsid w:val="0081006D"/>
    <w:rsid w:val="008102EE"/>
    <w:rsid w:val="0081092E"/>
    <w:rsid w:val="00810961"/>
    <w:rsid w:val="00810B92"/>
    <w:rsid w:val="00810E49"/>
    <w:rsid w:val="00810E8D"/>
    <w:rsid w:val="00810EF8"/>
    <w:rsid w:val="00811523"/>
    <w:rsid w:val="00811748"/>
    <w:rsid w:val="008122E2"/>
    <w:rsid w:val="00812FF3"/>
    <w:rsid w:val="008138E7"/>
    <w:rsid w:val="00813DCA"/>
    <w:rsid w:val="00814224"/>
    <w:rsid w:val="0081429B"/>
    <w:rsid w:val="0081490D"/>
    <w:rsid w:val="00816398"/>
    <w:rsid w:val="00816736"/>
    <w:rsid w:val="00816EE7"/>
    <w:rsid w:val="008170A8"/>
    <w:rsid w:val="008172E4"/>
    <w:rsid w:val="00817BFB"/>
    <w:rsid w:val="008200BF"/>
    <w:rsid w:val="0082113A"/>
    <w:rsid w:val="0082171A"/>
    <w:rsid w:val="008220B9"/>
    <w:rsid w:val="00822955"/>
    <w:rsid w:val="00822AD7"/>
    <w:rsid w:val="00823146"/>
    <w:rsid w:val="0082319A"/>
    <w:rsid w:val="008234C8"/>
    <w:rsid w:val="00823D71"/>
    <w:rsid w:val="008240AA"/>
    <w:rsid w:val="0082411D"/>
    <w:rsid w:val="008241AE"/>
    <w:rsid w:val="008242BA"/>
    <w:rsid w:val="00824AD2"/>
    <w:rsid w:val="00824C20"/>
    <w:rsid w:val="00824F39"/>
    <w:rsid w:val="00824F51"/>
    <w:rsid w:val="0082546B"/>
    <w:rsid w:val="00825608"/>
    <w:rsid w:val="00825F30"/>
    <w:rsid w:val="0082615D"/>
    <w:rsid w:val="0082748D"/>
    <w:rsid w:val="00827C79"/>
    <w:rsid w:val="0083034A"/>
    <w:rsid w:val="00830646"/>
    <w:rsid w:val="00831B32"/>
    <w:rsid w:val="00831E76"/>
    <w:rsid w:val="0083320B"/>
    <w:rsid w:val="00834430"/>
    <w:rsid w:val="00834A1F"/>
    <w:rsid w:val="00834C54"/>
    <w:rsid w:val="008354B9"/>
    <w:rsid w:val="00835863"/>
    <w:rsid w:val="00835B26"/>
    <w:rsid w:val="00835C88"/>
    <w:rsid w:val="00835CB0"/>
    <w:rsid w:val="00836B1F"/>
    <w:rsid w:val="0083736E"/>
    <w:rsid w:val="00837611"/>
    <w:rsid w:val="00837E39"/>
    <w:rsid w:val="00840042"/>
    <w:rsid w:val="00840053"/>
    <w:rsid w:val="0084061B"/>
    <w:rsid w:val="00841244"/>
    <w:rsid w:val="0084132C"/>
    <w:rsid w:val="00841454"/>
    <w:rsid w:val="008415B4"/>
    <w:rsid w:val="00841727"/>
    <w:rsid w:val="00841E13"/>
    <w:rsid w:val="00841EC4"/>
    <w:rsid w:val="008420E3"/>
    <w:rsid w:val="00842230"/>
    <w:rsid w:val="00842274"/>
    <w:rsid w:val="00842904"/>
    <w:rsid w:val="00842AA9"/>
    <w:rsid w:val="008433B8"/>
    <w:rsid w:val="00843689"/>
    <w:rsid w:val="008436B6"/>
    <w:rsid w:val="0084390B"/>
    <w:rsid w:val="00843B11"/>
    <w:rsid w:val="00843D5B"/>
    <w:rsid w:val="00844050"/>
    <w:rsid w:val="00844E44"/>
    <w:rsid w:val="00845101"/>
    <w:rsid w:val="0084595C"/>
    <w:rsid w:val="0084647F"/>
    <w:rsid w:val="008464D9"/>
    <w:rsid w:val="00846677"/>
    <w:rsid w:val="00846A76"/>
    <w:rsid w:val="00846C07"/>
    <w:rsid w:val="00846E66"/>
    <w:rsid w:val="008476F2"/>
    <w:rsid w:val="008500F0"/>
    <w:rsid w:val="00850483"/>
    <w:rsid w:val="008505DF"/>
    <w:rsid w:val="00850AA3"/>
    <w:rsid w:val="00850FF9"/>
    <w:rsid w:val="008511F4"/>
    <w:rsid w:val="0085231E"/>
    <w:rsid w:val="008525CB"/>
    <w:rsid w:val="008530C0"/>
    <w:rsid w:val="00853AA6"/>
    <w:rsid w:val="008549A1"/>
    <w:rsid w:val="008549A9"/>
    <w:rsid w:val="008549AE"/>
    <w:rsid w:val="00854B40"/>
    <w:rsid w:val="0085533F"/>
    <w:rsid w:val="00855A8D"/>
    <w:rsid w:val="008568F0"/>
    <w:rsid w:val="00856B35"/>
    <w:rsid w:val="00857061"/>
    <w:rsid w:val="00860502"/>
    <w:rsid w:val="008606ED"/>
    <w:rsid w:val="00860DA5"/>
    <w:rsid w:val="008613BE"/>
    <w:rsid w:val="008622D3"/>
    <w:rsid w:val="008626DB"/>
    <w:rsid w:val="00862D6D"/>
    <w:rsid w:val="008632B4"/>
    <w:rsid w:val="008635D7"/>
    <w:rsid w:val="00863D5A"/>
    <w:rsid w:val="00863F51"/>
    <w:rsid w:val="008650C6"/>
    <w:rsid w:val="00867BEA"/>
    <w:rsid w:val="0087024D"/>
    <w:rsid w:val="00870BEC"/>
    <w:rsid w:val="00871376"/>
    <w:rsid w:val="008723A5"/>
    <w:rsid w:val="00873F54"/>
    <w:rsid w:val="008746E5"/>
    <w:rsid w:val="008749C8"/>
    <w:rsid w:val="00874AA2"/>
    <w:rsid w:val="00874DC8"/>
    <w:rsid w:val="00875833"/>
    <w:rsid w:val="00875BDE"/>
    <w:rsid w:val="0087627A"/>
    <w:rsid w:val="008762B0"/>
    <w:rsid w:val="0087657E"/>
    <w:rsid w:val="00876706"/>
    <w:rsid w:val="008772F3"/>
    <w:rsid w:val="00877D8A"/>
    <w:rsid w:val="00877F36"/>
    <w:rsid w:val="00880776"/>
    <w:rsid w:val="00880CC3"/>
    <w:rsid w:val="00880FCF"/>
    <w:rsid w:val="008815AA"/>
    <w:rsid w:val="00881745"/>
    <w:rsid w:val="008819D4"/>
    <w:rsid w:val="00881B10"/>
    <w:rsid w:val="00882AF4"/>
    <w:rsid w:val="00882B91"/>
    <w:rsid w:val="00882DCF"/>
    <w:rsid w:val="0088350B"/>
    <w:rsid w:val="0088381D"/>
    <w:rsid w:val="00884331"/>
    <w:rsid w:val="00884635"/>
    <w:rsid w:val="008847B7"/>
    <w:rsid w:val="008848AB"/>
    <w:rsid w:val="00884EC4"/>
    <w:rsid w:val="008855BE"/>
    <w:rsid w:val="00885888"/>
    <w:rsid w:val="00885D3F"/>
    <w:rsid w:val="00885E00"/>
    <w:rsid w:val="008861C4"/>
    <w:rsid w:val="00886EB3"/>
    <w:rsid w:val="0088700C"/>
    <w:rsid w:val="008879B3"/>
    <w:rsid w:val="008901A8"/>
    <w:rsid w:val="0089073D"/>
    <w:rsid w:val="008907FE"/>
    <w:rsid w:val="00890A40"/>
    <w:rsid w:val="00890E7D"/>
    <w:rsid w:val="00891A97"/>
    <w:rsid w:val="00893640"/>
    <w:rsid w:val="00893783"/>
    <w:rsid w:val="008937AE"/>
    <w:rsid w:val="00893C32"/>
    <w:rsid w:val="00893FA4"/>
    <w:rsid w:val="00894BA3"/>
    <w:rsid w:val="00894EAC"/>
    <w:rsid w:val="00895492"/>
    <w:rsid w:val="0089549A"/>
    <w:rsid w:val="008956B7"/>
    <w:rsid w:val="00895BB9"/>
    <w:rsid w:val="00895CCB"/>
    <w:rsid w:val="008964C2"/>
    <w:rsid w:val="008965A1"/>
    <w:rsid w:val="008969E1"/>
    <w:rsid w:val="00897888"/>
    <w:rsid w:val="00897E19"/>
    <w:rsid w:val="00897E88"/>
    <w:rsid w:val="008A04F8"/>
    <w:rsid w:val="008A056F"/>
    <w:rsid w:val="008A1440"/>
    <w:rsid w:val="008A1509"/>
    <w:rsid w:val="008A1963"/>
    <w:rsid w:val="008A1EAA"/>
    <w:rsid w:val="008A2034"/>
    <w:rsid w:val="008A217B"/>
    <w:rsid w:val="008A360E"/>
    <w:rsid w:val="008A3A0D"/>
    <w:rsid w:val="008A4A7B"/>
    <w:rsid w:val="008A4DEC"/>
    <w:rsid w:val="008A59C0"/>
    <w:rsid w:val="008A5F54"/>
    <w:rsid w:val="008A678B"/>
    <w:rsid w:val="008A6C29"/>
    <w:rsid w:val="008A71BE"/>
    <w:rsid w:val="008A7E6E"/>
    <w:rsid w:val="008B06A5"/>
    <w:rsid w:val="008B0EBB"/>
    <w:rsid w:val="008B1A6D"/>
    <w:rsid w:val="008B1EE8"/>
    <w:rsid w:val="008B2590"/>
    <w:rsid w:val="008B2B5B"/>
    <w:rsid w:val="008B312E"/>
    <w:rsid w:val="008B3223"/>
    <w:rsid w:val="008B35D9"/>
    <w:rsid w:val="008B3657"/>
    <w:rsid w:val="008B3AB6"/>
    <w:rsid w:val="008B3E01"/>
    <w:rsid w:val="008B43AD"/>
    <w:rsid w:val="008B4718"/>
    <w:rsid w:val="008B53CF"/>
    <w:rsid w:val="008B59A2"/>
    <w:rsid w:val="008B59BA"/>
    <w:rsid w:val="008B6005"/>
    <w:rsid w:val="008B666F"/>
    <w:rsid w:val="008B7E07"/>
    <w:rsid w:val="008C15A4"/>
    <w:rsid w:val="008C1A88"/>
    <w:rsid w:val="008C2472"/>
    <w:rsid w:val="008C32BD"/>
    <w:rsid w:val="008C336B"/>
    <w:rsid w:val="008C43FE"/>
    <w:rsid w:val="008C47AA"/>
    <w:rsid w:val="008C4C51"/>
    <w:rsid w:val="008C63C7"/>
    <w:rsid w:val="008C6FED"/>
    <w:rsid w:val="008C718B"/>
    <w:rsid w:val="008C7726"/>
    <w:rsid w:val="008C780F"/>
    <w:rsid w:val="008C7B89"/>
    <w:rsid w:val="008C7CD4"/>
    <w:rsid w:val="008D0273"/>
    <w:rsid w:val="008D0759"/>
    <w:rsid w:val="008D0EE5"/>
    <w:rsid w:val="008D161C"/>
    <w:rsid w:val="008D1945"/>
    <w:rsid w:val="008D1E6C"/>
    <w:rsid w:val="008D2AEC"/>
    <w:rsid w:val="008D2BAE"/>
    <w:rsid w:val="008D2E2F"/>
    <w:rsid w:val="008D3183"/>
    <w:rsid w:val="008D3288"/>
    <w:rsid w:val="008D39D9"/>
    <w:rsid w:val="008D3E9F"/>
    <w:rsid w:val="008D4087"/>
    <w:rsid w:val="008D4CE2"/>
    <w:rsid w:val="008D5221"/>
    <w:rsid w:val="008D5C96"/>
    <w:rsid w:val="008D621B"/>
    <w:rsid w:val="008D6C41"/>
    <w:rsid w:val="008D6C5A"/>
    <w:rsid w:val="008D6DDF"/>
    <w:rsid w:val="008D7348"/>
    <w:rsid w:val="008D73CC"/>
    <w:rsid w:val="008E037D"/>
    <w:rsid w:val="008E0778"/>
    <w:rsid w:val="008E0826"/>
    <w:rsid w:val="008E0938"/>
    <w:rsid w:val="008E0B86"/>
    <w:rsid w:val="008E0C93"/>
    <w:rsid w:val="008E0CB3"/>
    <w:rsid w:val="008E1C13"/>
    <w:rsid w:val="008E24C8"/>
    <w:rsid w:val="008E2B5B"/>
    <w:rsid w:val="008E2F62"/>
    <w:rsid w:val="008E317C"/>
    <w:rsid w:val="008E3328"/>
    <w:rsid w:val="008E394D"/>
    <w:rsid w:val="008E407D"/>
    <w:rsid w:val="008E44D1"/>
    <w:rsid w:val="008E5258"/>
    <w:rsid w:val="008E5601"/>
    <w:rsid w:val="008E6559"/>
    <w:rsid w:val="008E6668"/>
    <w:rsid w:val="008E66C5"/>
    <w:rsid w:val="008E6AF9"/>
    <w:rsid w:val="008E7237"/>
    <w:rsid w:val="008E79A8"/>
    <w:rsid w:val="008E7E90"/>
    <w:rsid w:val="008F02A4"/>
    <w:rsid w:val="008F05FD"/>
    <w:rsid w:val="008F08F1"/>
    <w:rsid w:val="008F0D2A"/>
    <w:rsid w:val="008F1129"/>
    <w:rsid w:val="008F16EA"/>
    <w:rsid w:val="008F3E9A"/>
    <w:rsid w:val="008F402D"/>
    <w:rsid w:val="008F442C"/>
    <w:rsid w:val="008F4C06"/>
    <w:rsid w:val="008F4C6F"/>
    <w:rsid w:val="008F4E99"/>
    <w:rsid w:val="008F4EB7"/>
    <w:rsid w:val="008F4F38"/>
    <w:rsid w:val="008F503D"/>
    <w:rsid w:val="008F52B3"/>
    <w:rsid w:val="008F5D79"/>
    <w:rsid w:val="008F5DEA"/>
    <w:rsid w:val="008F60FF"/>
    <w:rsid w:val="008F648F"/>
    <w:rsid w:val="008F6672"/>
    <w:rsid w:val="008F7420"/>
    <w:rsid w:val="008F76B9"/>
    <w:rsid w:val="008F7924"/>
    <w:rsid w:val="008F79BB"/>
    <w:rsid w:val="009001FF"/>
    <w:rsid w:val="00900E46"/>
    <w:rsid w:val="009010B7"/>
    <w:rsid w:val="0090250A"/>
    <w:rsid w:val="00902B9E"/>
    <w:rsid w:val="00902FE5"/>
    <w:rsid w:val="00903B6D"/>
    <w:rsid w:val="009055A8"/>
    <w:rsid w:val="00905AA1"/>
    <w:rsid w:val="00907585"/>
    <w:rsid w:val="009079D9"/>
    <w:rsid w:val="00907C85"/>
    <w:rsid w:val="00907DD2"/>
    <w:rsid w:val="0091001D"/>
    <w:rsid w:val="0091005B"/>
    <w:rsid w:val="00910C07"/>
    <w:rsid w:val="00910E22"/>
    <w:rsid w:val="00910FF4"/>
    <w:rsid w:val="0091170E"/>
    <w:rsid w:val="009118DD"/>
    <w:rsid w:val="00911E72"/>
    <w:rsid w:val="00911EF9"/>
    <w:rsid w:val="009125CF"/>
    <w:rsid w:val="00912913"/>
    <w:rsid w:val="00912B25"/>
    <w:rsid w:val="00912D11"/>
    <w:rsid w:val="00913A07"/>
    <w:rsid w:val="00913BC6"/>
    <w:rsid w:val="009142AC"/>
    <w:rsid w:val="00914588"/>
    <w:rsid w:val="00914AB6"/>
    <w:rsid w:val="00914CE3"/>
    <w:rsid w:val="00915C7D"/>
    <w:rsid w:val="00915D84"/>
    <w:rsid w:val="00915F22"/>
    <w:rsid w:val="009161FB"/>
    <w:rsid w:val="009165C2"/>
    <w:rsid w:val="00916812"/>
    <w:rsid w:val="00916CB9"/>
    <w:rsid w:val="00916F17"/>
    <w:rsid w:val="0091763D"/>
    <w:rsid w:val="009177EC"/>
    <w:rsid w:val="00917F46"/>
    <w:rsid w:val="0092034D"/>
    <w:rsid w:val="009205F5"/>
    <w:rsid w:val="0092084D"/>
    <w:rsid w:val="00920CE8"/>
    <w:rsid w:val="00922033"/>
    <w:rsid w:val="00922D82"/>
    <w:rsid w:val="00922E36"/>
    <w:rsid w:val="00923476"/>
    <w:rsid w:val="00923660"/>
    <w:rsid w:val="0092392A"/>
    <w:rsid w:val="00923BB2"/>
    <w:rsid w:val="00923BCB"/>
    <w:rsid w:val="00924206"/>
    <w:rsid w:val="009243E2"/>
    <w:rsid w:val="0092475D"/>
    <w:rsid w:val="00925120"/>
    <w:rsid w:val="00925427"/>
    <w:rsid w:val="00925C44"/>
    <w:rsid w:val="00926120"/>
    <w:rsid w:val="009264D5"/>
    <w:rsid w:val="00927301"/>
    <w:rsid w:val="009274EE"/>
    <w:rsid w:val="00927F15"/>
    <w:rsid w:val="00930B9B"/>
    <w:rsid w:val="00930FF6"/>
    <w:rsid w:val="00931B90"/>
    <w:rsid w:val="00931D08"/>
    <w:rsid w:val="00932208"/>
    <w:rsid w:val="00932492"/>
    <w:rsid w:val="00934458"/>
    <w:rsid w:val="00934ADD"/>
    <w:rsid w:val="00934EA8"/>
    <w:rsid w:val="00935490"/>
    <w:rsid w:val="00935C25"/>
    <w:rsid w:val="00935D65"/>
    <w:rsid w:val="0093626C"/>
    <w:rsid w:val="00936DC4"/>
    <w:rsid w:val="00936ECC"/>
    <w:rsid w:val="009370BA"/>
    <w:rsid w:val="009372BD"/>
    <w:rsid w:val="00940333"/>
    <w:rsid w:val="00940BEC"/>
    <w:rsid w:val="009418BA"/>
    <w:rsid w:val="00941B14"/>
    <w:rsid w:val="00941DFB"/>
    <w:rsid w:val="00942D14"/>
    <w:rsid w:val="00943094"/>
    <w:rsid w:val="00943DD7"/>
    <w:rsid w:val="009442A3"/>
    <w:rsid w:val="00944358"/>
    <w:rsid w:val="00944763"/>
    <w:rsid w:val="00945293"/>
    <w:rsid w:val="009452DE"/>
    <w:rsid w:val="00945AAB"/>
    <w:rsid w:val="00945C1E"/>
    <w:rsid w:val="00945C8D"/>
    <w:rsid w:val="00945E5F"/>
    <w:rsid w:val="00946AFC"/>
    <w:rsid w:val="00946EAB"/>
    <w:rsid w:val="009474CA"/>
    <w:rsid w:val="00947AF5"/>
    <w:rsid w:val="00947CD0"/>
    <w:rsid w:val="009500DF"/>
    <w:rsid w:val="0095036A"/>
    <w:rsid w:val="00950468"/>
    <w:rsid w:val="0095071B"/>
    <w:rsid w:val="00950FA3"/>
    <w:rsid w:val="0095134F"/>
    <w:rsid w:val="00951E3B"/>
    <w:rsid w:val="009526E0"/>
    <w:rsid w:val="0095278C"/>
    <w:rsid w:val="00953CB9"/>
    <w:rsid w:val="00953FCB"/>
    <w:rsid w:val="009544A4"/>
    <w:rsid w:val="009549F9"/>
    <w:rsid w:val="00954B2B"/>
    <w:rsid w:val="009550E7"/>
    <w:rsid w:val="00955649"/>
    <w:rsid w:val="009559AD"/>
    <w:rsid w:val="00955F06"/>
    <w:rsid w:val="00956674"/>
    <w:rsid w:val="00956929"/>
    <w:rsid w:val="00956DFF"/>
    <w:rsid w:val="0095780A"/>
    <w:rsid w:val="009578C9"/>
    <w:rsid w:val="00957D0A"/>
    <w:rsid w:val="009602B3"/>
    <w:rsid w:val="00960872"/>
    <w:rsid w:val="00961693"/>
    <w:rsid w:val="009619A1"/>
    <w:rsid w:val="00961CB4"/>
    <w:rsid w:val="0096266B"/>
    <w:rsid w:val="009626B3"/>
    <w:rsid w:val="009629C9"/>
    <w:rsid w:val="00962AEB"/>
    <w:rsid w:val="00963943"/>
    <w:rsid w:val="00963ADB"/>
    <w:rsid w:val="0096466F"/>
    <w:rsid w:val="009647C2"/>
    <w:rsid w:val="00964A86"/>
    <w:rsid w:val="00965044"/>
    <w:rsid w:val="009650AF"/>
    <w:rsid w:val="009652C3"/>
    <w:rsid w:val="0096534F"/>
    <w:rsid w:val="00965FAF"/>
    <w:rsid w:val="009663FC"/>
    <w:rsid w:val="00966487"/>
    <w:rsid w:val="0096791D"/>
    <w:rsid w:val="009706CA"/>
    <w:rsid w:val="009708E7"/>
    <w:rsid w:val="009714E7"/>
    <w:rsid w:val="00971871"/>
    <w:rsid w:val="00971908"/>
    <w:rsid w:val="00971B4B"/>
    <w:rsid w:val="00971DFF"/>
    <w:rsid w:val="009723D4"/>
    <w:rsid w:val="00972B01"/>
    <w:rsid w:val="00972B1D"/>
    <w:rsid w:val="00972B6F"/>
    <w:rsid w:val="00972C60"/>
    <w:rsid w:val="0097371D"/>
    <w:rsid w:val="00974546"/>
    <w:rsid w:val="00974A65"/>
    <w:rsid w:val="00974DC7"/>
    <w:rsid w:val="00975693"/>
    <w:rsid w:val="009756E0"/>
    <w:rsid w:val="00975AC6"/>
    <w:rsid w:val="00976159"/>
    <w:rsid w:val="00976454"/>
    <w:rsid w:val="00976929"/>
    <w:rsid w:val="0097703A"/>
    <w:rsid w:val="009770E7"/>
    <w:rsid w:val="009779E6"/>
    <w:rsid w:val="009802D7"/>
    <w:rsid w:val="00980BCE"/>
    <w:rsid w:val="00980C02"/>
    <w:rsid w:val="00980EEE"/>
    <w:rsid w:val="009820BD"/>
    <w:rsid w:val="009826FB"/>
    <w:rsid w:val="009827FC"/>
    <w:rsid w:val="00982955"/>
    <w:rsid w:val="00982A55"/>
    <w:rsid w:val="00982BB6"/>
    <w:rsid w:val="00982C0D"/>
    <w:rsid w:val="00983080"/>
    <w:rsid w:val="0098360F"/>
    <w:rsid w:val="00983942"/>
    <w:rsid w:val="00983E50"/>
    <w:rsid w:val="009849B1"/>
    <w:rsid w:val="00984BD3"/>
    <w:rsid w:val="00985A31"/>
    <w:rsid w:val="00985E94"/>
    <w:rsid w:val="0098608F"/>
    <w:rsid w:val="009861C6"/>
    <w:rsid w:val="00986448"/>
    <w:rsid w:val="00987114"/>
    <w:rsid w:val="00987BB4"/>
    <w:rsid w:val="00987BFF"/>
    <w:rsid w:val="0099038E"/>
    <w:rsid w:val="009932E0"/>
    <w:rsid w:val="00993E5A"/>
    <w:rsid w:val="009944BE"/>
    <w:rsid w:val="0099487F"/>
    <w:rsid w:val="00994E0B"/>
    <w:rsid w:val="00994F7D"/>
    <w:rsid w:val="0099507D"/>
    <w:rsid w:val="00995347"/>
    <w:rsid w:val="00995368"/>
    <w:rsid w:val="00995C9E"/>
    <w:rsid w:val="0099604D"/>
    <w:rsid w:val="009967F3"/>
    <w:rsid w:val="00996AC2"/>
    <w:rsid w:val="00996D0C"/>
    <w:rsid w:val="00996D49"/>
    <w:rsid w:val="00997084"/>
    <w:rsid w:val="00997480"/>
    <w:rsid w:val="009A00C0"/>
    <w:rsid w:val="009A05EE"/>
    <w:rsid w:val="009A06F6"/>
    <w:rsid w:val="009A0BCB"/>
    <w:rsid w:val="009A258F"/>
    <w:rsid w:val="009A2C14"/>
    <w:rsid w:val="009A3101"/>
    <w:rsid w:val="009A3C75"/>
    <w:rsid w:val="009A3EEA"/>
    <w:rsid w:val="009A3F90"/>
    <w:rsid w:val="009A4A4D"/>
    <w:rsid w:val="009A4B7C"/>
    <w:rsid w:val="009A4CE3"/>
    <w:rsid w:val="009A536E"/>
    <w:rsid w:val="009A55BE"/>
    <w:rsid w:val="009A6367"/>
    <w:rsid w:val="009A6D7A"/>
    <w:rsid w:val="009A7064"/>
    <w:rsid w:val="009B0E48"/>
    <w:rsid w:val="009B1622"/>
    <w:rsid w:val="009B2A15"/>
    <w:rsid w:val="009B39D7"/>
    <w:rsid w:val="009B3E2A"/>
    <w:rsid w:val="009B3ED6"/>
    <w:rsid w:val="009B40C0"/>
    <w:rsid w:val="009B44B5"/>
    <w:rsid w:val="009B4FB3"/>
    <w:rsid w:val="009B568A"/>
    <w:rsid w:val="009B5723"/>
    <w:rsid w:val="009B5C7B"/>
    <w:rsid w:val="009B5EFD"/>
    <w:rsid w:val="009B5F17"/>
    <w:rsid w:val="009B6514"/>
    <w:rsid w:val="009B67FE"/>
    <w:rsid w:val="009B7009"/>
    <w:rsid w:val="009B7223"/>
    <w:rsid w:val="009B7865"/>
    <w:rsid w:val="009C12E0"/>
    <w:rsid w:val="009C1692"/>
    <w:rsid w:val="009C1C2F"/>
    <w:rsid w:val="009C1E68"/>
    <w:rsid w:val="009C1E8E"/>
    <w:rsid w:val="009C1F32"/>
    <w:rsid w:val="009C249E"/>
    <w:rsid w:val="009C2730"/>
    <w:rsid w:val="009C2AFB"/>
    <w:rsid w:val="009C3C24"/>
    <w:rsid w:val="009C4319"/>
    <w:rsid w:val="009C5192"/>
    <w:rsid w:val="009C55D8"/>
    <w:rsid w:val="009C56C7"/>
    <w:rsid w:val="009C5878"/>
    <w:rsid w:val="009C5D32"/>
    <w:rsid w:val="009C6FC4"/>
    <w:rsid w:val="009C7EF1"/>
    <w:rsid w:val="009D07E0"/>
    <w:rsid w:val="009D0E62"/>
    <w:rsid w:val="009D16E6"/>
    <w:rsid w:val="009D1BC5"/>
    <w:rsid w:val="009D1D91"/>
    <w:rsid w:val="009D1EBA"/>
    <w:rsid w:val="009D306B"/>
    <w:rsid w:val="009D3510"/>
    <w:rsid w:val="009D3FB4"/>
    <w:rsid w:val="009D472E"/>
    <w:rsid w:val="009D4FF7"/>
    <w:rsid w:val="009D53CF"/>
    <w:rsid w:val="009D596A"/>
    <w:rsid w:val="009D59E0"/>
    <w:rsid w:val="009D5CE2"/>
    <w:rsid w:val="009D6118"/>
    <w:rsid w:val="009D6D78"/>
    <w:rsid w:val="009D7A1D"/>
    <w:rsid w:val="009E096F"/>
    <w:rsid w:val="009E186F"/>
    <w:rsid w:val="009E1C72"/>
    <w:rsid w:val="009E2B1B"/>
    <w:rsid w:val="009E2C13"/>
    <w:rsid w:val="009E30A7"/>
    <w:rsid w:val="009E3C3E"/>
    <w:rsid w:val="009E3DC1"/>
    <w:rsid w:val="009E43A6"/>
    <w:rsid w:val="009E4518"/>
    <w:rsid w:val="009E5BE2"/>
    <w:rsid w:val="009E601F"/>
    <w:rsid w:val="009E7041"/>
    <w:rsid w:val="009E78D5"/>
    <w:rsid w:val="009F05D7"/>
    <w:rsid w:val="009F19AD"/>
    <w:rsid w:val="009F1B33"/>
    <w:rsid w:val="009F25DA"/>
    <w:rsid w:val="009F282C"/>
    <w:rsid w:val="009F2DA6"/>
    <w:rsid w:val="009F3693"/>
    <w:rsid w:val="009F3E4D"/>
    <w:rsid w:val="009F44FD"/>
    <w:rsid w:val="009F4A8D"/>
    <w:rsid w:val="009F4B46"/>
    <w:rsid w:val="009F4D1A"/>
    <w:rsid w:val="009F5054"/>
    <w:rsid w:val="009F5353"/>
    <w:rsid w:val="009F5A7B"/>
    <w:rsid w:val="009F5C7F"/>
    <w:rsid w:val="009F5E24"/>
    <w:rsid w:val="009F74CC"/>
    <w:rsid w:val="009F7CA3"/>
    <w:rsid w:val="00A00E3F"/>
    <w:rsid w:val="00A00E46"/>
    <w:rsid w:val="00A0155F"/>
    <w:rsid w:val="00A02470"/>
    <w:rsid w:val="00A02BC2"/>
    <w:rsid w:val="00A02F83"/>
    <w:rsid w:val="00A033CC"/>
    <w:rsid w:val="00A03445"/>
    <w:rsid w:val="00A035EA"/>
    <w:rsid w:val="00A0368E"/>
    <w:rsid w:val="00A0525E"/>
    <w:rsid w:val="00A05849"/>
    <w:rsid w:val="00A05943"/>
    <w:rsid w:val="00A059BD"/>
    <w:rsid w:val="00A05E93"/>
    <w:rsid w:val="00A05E95"/>
    <w:rsid w:val="00A06ADB"/>
    <w:rsid w:val="00A06B16"/>
    <w:rsid w:val="00A0791C"/>
    <w:rsid w:val="00A10139"/>
    <w:rsid w:val="00A10AF3"/>
    <w:rsid w:val="00A10B43"/>
    <w:rsid w:val="00A10F5B"/>
    <w:rsid w:val="00A10F6E"/>
    <w:rsid w:val="00A1105B"/>
    <w:rsid w:val="00A1114F"/>
    <w:rsid w:val="00A119A5"/>
    <w:rsid w:val="00A11D56"/>
    <w:rsid w:val="00A12C98"/>
    <w:rsid w:val="00A13415"/>
    <w:rsid w:val="00A13654"/>
    <w:rsid w:val="00A13D3B"/>
    <w:rsid w:val="00A13EAF"/>
    <w:rsid w:val="00A1460D"/>
    <w:rsid w:val="00A14664"/>
    <w:rsid w:val="00A14BAB"/>
    <w:rsid w:val="00A14DB6"/>
    <w:rsid w:val="00A14ED0"/>
    <w:rsid w:val="00A15142"/>
    <w:rsid w:val="00A151B8"/>
    <w:rsid w:val="00A152DF"/>
    <w:rsid w:val="00A15327"/>
    <w:rsid w:val="00A158BB"/>
    <w:rsid w:val="00A15BA6"/>
    <w:rsid w:val="00A15D44"/>
    <w:rsid w:val="00A15E1F"/>
    <w:rsid w:val="00A15F02"/>
    <w:rsid w:val="00A15F7C"/>
    <w:rsid w:val="00A15FB5"/>
    <w:rsid w:val="00A15FC5"/>
    <w:rsid w:val="00A16E83"/>
    <w:rsid w:val="00A17E98"/>
    <w:rsid w:val="00A204A0"/>
    <w:rsid w:val="00A20622"/>
    <w:rsid w:val="00A209AE"/>
    <w:rsid w:val="00A20E9D"/>
    <w:rsid w:val="00A211DC"/>
    <w:rsid w:val="00A212BE"/>
    <w:rsid w:val="00A212BF"/>
    <w:rsid w:val="00A215CC"/>
    <w:rsid w:val="00A21717"/>
    <w:rsid w:val="00A21AAD"/>
    <w:rsid w:val="00A22043"/>
    <w:rsid w:val="00A22064"/>
    <w:rsid w:val="00A2208B"/>
    <w:rsid w:val="00A226D1"/>
    <w:rsid w:val="00A22996"/>
    <w:rsid w:val="00A23002"/>
    <w:rsid w:val="00A23B0B"/>
    <w:rsid w:val="00A2443E"/>
    <w:rsid w:val="00A24C7B"/>
    <w:rsid w:val="00A2536A"/>
    <w:rsid w:val="00A25AB8"/>
    <w:rsid w:val="00A26699"/>
    <w:rsid w:val="00A268BF"/>
    <w:rsid w:val="00A26F85"/>
    <w:rsid w:val="00A30000"/>
    <w:rsid w:val="00A30843"/>
    <w:rsid w:val="00A309C6"/>
    <w:rsid w:val="00A315A9"/>
    <w:rsid w:val="00A315E9"/>
    <w:rsid w:val="00A3182E"/>
    <w:rsid w:val="00A31964"/>
    <w:rsid w:val="00A319A0"/>
    <w:rsid w:val="00A31D5F"/>
    <w:rsid w:val="00A31F9A"/>
    <w:rsid w:val="00A3212A"/>
    <w:rsid w:val="00A3268F"/>
    <w:rsid w:val="00A328C1"/>
    <w:rsid w:val="00A33E13"/>
    <w:rsid w:val="00A3461C"/>
    <w:rsid w:val="00A34BE9"/>
    <w:rsid w:val="00A350DC"/>
    <w:rsid w:val="00A35DCE"/>
    <w:rsid w:val="00A365AE"/>
    <w:rsid w:val="00A37330"/>
    <w:rsid w:val="00A402A9"/>
    <w:rsid w:val="00A4030B"/>
    <w:rsid w:val="00A4046B"/>
    <w:rsid w:val="00A404A7"/>
    <w:rsid w:val="00A4092B"/>
    <w:rsid w:val="00A41188"/>
    <w:rsid w:val="00A411AD"/>
    <w:rsid w:val="00A41540"/>
    <w:rsid w:val="00A416F9"/>
    <w:rsid w:val="00A41A4F"/>
    <w:rsid w:val="00A41BFB"/>
    <w:rsid w:val="00A41F2C"/>
    <w:rsid w:val="00A424CE"/>
    <w:rsid w:val="00A42D14"/>
    <w:rsid w:val="00A42E54"/>
    <w:rsid w:val="00A44484"/>
    <w:rsid w:val="00A44959"/>
    <w:rsid w:val="00A44A29"/>
    <w:rsid w:val="00A450C1"/>
    <w:rsid w:val="00A45651"/>
    <w:rsid w:val="00A45805"/>
    <w:rsid w:val="00A463DC"/>
    <w:rsid w:val="00A466AB"/>
    <w:rsid w:val="00A46F18"/>
    <w:rsid w:val="00A47AAC"/>
    <w:rsid w:val="00A47D67"/>
    <w:rsid w:val="00A50AC9"/>
    <w:rsid w:val="00A50F26"/>
    <w:rsid w:val="00A51BD6"/>
    <w:rsid w:val="00A51F2E"/>
    <w:rsid w:val="00A52192"/>
    <w:rsid w:val="00A52E25"/>
    <w:rsid w:val="00A5453E"/>
    <w:rsid w:val="00A545A1"/>
    <w:rsid w:val="00A554D3"/>
    <w:rsid w:val="00A555DA"/>
    <w:rsid w:val="00A55747"/>
    <w:rsid w:val="00A55813"/>
    <w:rsid w:val="00A56182"/>
    <w:rsid w:val="00A561E2"/>
    <w:rsid w:val="00A56DE8"/>
    <w:rsid w:val="00A56E83"/>
    <w:rsid w:val="00A579D5"/>
    <w:rsid w:val="00A57DDB"/>
    <w:rsid w:val="00A57FB7"/>
    <w:rsid w:val="00A602AF"/>
    <w:rsid w:val="00A60718"/>
    <w:rsid w:val="00A60783"/>
    <w:rsid w:val="00A60801"/>
    <w:rsid w:val="00A60C6A"/>
    <w:rsid w:val="00A61378"/>
    <w:rsid w:val="00A614F0"/>
    <w:rsid w:val="00A61CD2"/>
    <w:rsid w:val="00A62338"/>
    <w:rsid w:val="00A63EF1"/>
    <w:rsid w:val="00A644AD"/>
    <w:rsid w:val="00A64804"/>
    <w:rsid w:val="00A64C39"/>
    <w:rsid w:val="00A64ED9"/>
    <w:rsid w:val="00A65BBD"/>
    <w:rsid w:val="00A65D65"/>
    <w:rsid w:val="00A65EA8"/>
    <w:rsid w:val="00A65FDE"/>
    <w:rsid w:val="00A6634A"/>
    <w:rsid w:val="00A66B0F"/>
    <w:rsid w:val="00A66F14"/>
    <w:rsid w:val="00A6719F"/>
    <w:rsid w:val="00A673D0"/>
    <w:rsid w:val="00A70934"/>
    <w:rsid w:val="00A70B89"/>
    <w:rsid w:val="00A7128A"/>
    <w:rsid w:val="00A715B4"/>
    <w:rsid w:val="00A73B4F"/>
    <w:rsid w:val="00A73E27"/>
    <w:rsid w:val="00A74F14"/>
    <w:rsid w:val="00A752BF"/>
    <w:rsid w:val="00A75673"/>
    <w:rsid w:val="00A757AD"/>
    <w:rsid w:val="00A760A7"/>
    <w:rsid w:val="00A7617D"/>
    <w:rsid w:val="00A771C7"/>
    <w:rsid w:val="00A77E31"/>
    <w:rsid w:val="00A8183D"/>
    <w:rsid w:val="00A819C8"/>
    <w:rsid w:val="00A81E3F"/>
    <w:rsid w:val="00A8207D"/>
    <w:rsid w:val="00A82157"/>
    <w:rsid w:val="00A8262D"/>
    <w:rsid w:val="00A82703"/>
    <w:rsid w:val="00A83D1E"/>
    <w:rsid w:val="00A840E9"/>
    <w:rsid w:val="00A84A8A"/>
    <w:rsid w:val="00A84BA7"/>
    <w:rsid w:val="00A8522E"/>
    <w:rsid w:val="00A85284"/>
    <w:rsid w:val="00A8540B"/>
    <w:rsid w:val="00A857F6"/>
    <w:rsid w:val="00A85ECA"/>
    <w:rsid w:val="00A86675"/>
    <w:rsid w:val="00A86C4D"/>
    <w:rsid w:val="00A8704A"/>
    <w:rsid w:val="00A870F3"/>
    <w:rsid w:val="00A871DB"/>
    <w:rsid w:val="00A87208"/>
    <w:rsid w:val="00A875E8"/>
    <w:rsid w:val="00A87C82"/>
    <w:rsid w:val="00A90A6A"/>
    <w:rsid w:val="00A91EAA"/>
    <w:rsid w:val="00A92B85"/>
    <w:rsid w:val="00A92CBD"/>
    <w:rsid w:val="00A9302C"/>
    <w:rsid w:val="00A932D3"/>
    <w:rsid w:val="00A948CE"/>
    <w:rsid w:val="00A948F1"/>
    <w:rsid w:val="00A949C5"/>
    <w:rsid w:val="00A94CCD"/>
    <w:rsid w:val="00A9544C"/>
    <w:rsid w:val="00A9557F"/>
    <w:rsid w:val="00A956AC"/>
    <w:rsid w:val="00A96045"/>
    <w:rsid w:val="00AA0531"/>
    <w:rsid w:val="00AA07C9"/>
    <w:rsid w:val="00AA1480"/>
    <w:rsid w:val="00AA1E20"/>
    <w:rsid w:val="00AA224B"/>
    <w:rsid w:val="00AA2C8A"/>
    <w:rsid w:val="00AA3CFB"/>
    <w:rsid w:val="00AA4094"/>
    <w:rsid w:val="00AA40FB"/>
    <w:rsid w:val="00AA4151"/>
    <w:rsid w:val="00AA4B8D"/>
    <w:rsid w:val="00AA51A2"/>
    <w:rsid w:val="00AA5B40"/>
    <w:rsid w:val="00AA6782"/>
    <w:rsid w:val="00AA68C6"/>
    <w:rsid w:val="00AA6A8F"/>
    <w:rsid w:val="00AA6C80"/>
    <w:rsid w:val="00AA6CB6"/>
    <w:rsid w:val="00AB0689"/>
    <w:rsid w:val="00AB0F04"/>
    <w:rsid w:val="00AB1356"/>
    <w:rsid w:val="00AB1399"/>
    <w:rsid w:val="00AB146C"/>
    <w:rsid w:val="00AB1836"/>
    <w:rsid w:val="00AB1C9F"/>
    <w:rsid w:val="00AB2272"/>
    <w:rsid w:val="00AB2D26"/>
    <w:rsid w:val="00AB351B"/>
    <w:rsid w:val="00AB3637"/>
    <w:rsid w:val="00AB40EB"/>
    <w:rsid w:val="00AB486A"/>
    <w:rsid w:val="00AB4937"/>
    <w:rsid w:val="00AB4B02"/>
    <w:rsid w:val="00AB4E26"/>
    <w:rsid w:val="00AB5048"/>
    <w:rsid w:val="00AB5368"/>
    <w:rsid w:val="00AB576C"/>
    <w:rsid w:val="00AB6165"/>
    <w:rsid w:val="00AB68D4"/>
    <w:rsid w:val="00AB6B14"/>
    <w:rsid w:val="00AB7947"/>
    <w:rsid w:val="00AB7B0E"/>
    <w:rsid w:val="00AC010E"/>
    <w:rsid w:val="00AC0682"/>
    <w:rsid w:val="00AC07A4"/>
    <w:rsid w:val="00AC0C52"/>
    <w:rsid w:val="00AC0F1C"/>
    <w:rsid w:val="00AC1442"/>
    <w:rsid w:val="00AC174A"/>
    <w:rsid w:val="00AC1DFD"/>
    <w:rsid w:val="00AC27F4"/>
    <w:rsid w:val="00AC2838"/>
    <w:rsid w:val="00AC2B3F"/>
    <w:rsid w:val="00AC3598"/>
    <w:rsid w:val="00AC367E"/>
    <w:rsid w:val="00AC3FC9"/>
    <w:rsid w:val="00AC4A01"/>
    <w:rsid w:val="00AC4A15"/>
    <w:rsid w:val="00AC54A5"/>
    <w:rsid w:val="00AC5C62"/>
    <w:rsid w:val="00AC5ED2"/>
    <w:rsid w:val="00AC6457"/>
    <w:rsid w:val="00AC79F4"/>
    <w:rsid w:val="00AC7F9A"/>
    <w:rsid w:val="00AD011F"/>
    <w:rsid w:val="00AD03D5"/>
    <w:rsid w:val="00AD143D"/>
    <w:rsid w:val="00AD2014"/>
    <w:rsid w:val="00AD24EE"/>
    <w:rsid w:val="00AD2546"/>
    <w:rsid w:val="00AD2EE2"/>
    <w:rsid w:val="00AD32F3"/>
    <w:rsid w:val="00AD3E06"/>
    <w:rsid w:val="00AD47CE"/>
    <w:rsid w:val="00AD4C1E"/>
    <w:rsid w:val="00AD5D27"/>
    <w:rsid w:val="00AD6E11"/>
    <w:rsid w:val="00AD75B4"/>
    <w:rsid w:val="00AD7646"/>
    <w:rsid w:val="00AD76D7"/>
    <w:rsid w:val="00AD7965"/>
    <w:rsid w:val="00AD7A39"/>
    <w:rsid w:val="00AD7FEF"/>
    <w:rsid w:val="00AE0080"/>
    <w:rsid w:val="00AE049D"/>
    <w:rsid w:val="00AE09BD"/>
    <w:rsid w:val="00AE0A82"/>
    <w:rsid w:val="00AE11FC"/>
    <w:rsid w:val="00AE233D"/>
    <w:rsid w:val="00AE2E4F"/>
    <w:rsid w:val="00AE3350"/>
    <w:rsid w:val="00AE34B8"/>
    <w:rsid w:val="00AE3B2E"/>
    <w:rsid w:val="00AE3C49"/>
    <w:rsid w:val="00AE4237"/>
    <w:rsid w:val="00AE482E"/>
    <w:rsid w:val="00AE4C6C"/>
    <w:rsid w:val="00AE5F81"/>
    <w:rsid w:val="00AE6B80"/>
    <w:rsid w:val="00AE6C98"/>
    <w:rsid w:val="00AE6EC8"/>
    <w:rsid w:val="00AE714B"/>
    <w:rsid w:val="00AE74AB"/>
    <w:rsid w:val="00AE7618"/>
    <w:rsid w:val="00AE7714"/>
    <w:rsid w:val="00AE7A75"/>
    <w:rsid w:val="00AE7C8A"/>
    <w:rsid w:val="00AF03D1"/>
    <w:rsid w:val="00AF0999"/>
    <w:rsid w:val="00AF0A24"/>
    <w:rsid w:val="00AF15A7"/>
    <w:rsid w:val="00AF1994"/>
    <w:rsid w:val="00AF2164"/>
    <w:rsid w:val="00AF3B2D"/>
    <w:rsid w:val="00AF4212"/>
    <w:rsid w:val="00AF44C9"/>
    <w:rsid w:val="00AF4692"/>
    <w:rsid w:val="00AF48DE"/>
    <w:rsid w:val="00AF4ECE"/>
    <w:rsid w:val="00AF4F17"/>
    <w:rsid w:val="00AF549C"/>
    <w:rsid w:val="00AF54B4"/>
    <w:rsid w:val="00AF567A"/>
    <w:rsid w:val="00AF61AB"/>
    <w:rsid w:val="00AF7B89"/>
    <w:rsid w:val="00AF7EAD"/>
    <w:rsid w:val="00B0023F"/>
    <w:rsid w:val="00B008C1"/>
    <w:rsid w:val="00B012B5"/>
    <w:rsid w:val="00B0239C"/>
    <w:rsid w:val="00B02636"/>
    <w:rsid w:val="00B02642"/>
    <w:rsid w:val="00B03B19"/>
    <w:rsid w:val="00B03CCC"/>
    <w:rsid w:val="00B04163"/>
    <w:rsid w:val="00B041AB"/>
    <w:rsid w:val="00B04D20"/>
    <w:rsid w:val="00B04DBB"/>
    <w:rsid w:val="00B053F7"/>
    <w:rsid w:val="00B05430"/>
    <w:rsid w:val="00B05E4B"/>
    <w:rsid w:val="00B05F6E"/>
    <w:rsid w:val="00B060A6"/>
    <w:rsid w:val="00B06FE1"/>
    <w:rsid w:val="00B1095E"/>
    <w:rsid w:val="00B110B3"/>
    <w:rsid w:val="00B1219E"/>
    <w:rsid w:val="00B126FF"/>
    <w:rsid w:val="00B12AC0"/>
    <w:rsid w:val="00B12F11"/>
    <w:rsid w:val="00B12F70"/>
    <w:rsid w:val="00B14743"/>
    <w:rsid w:val="00B14A98"/>
    <w:rsid w:val="00B152CB"/>
    <w:rsid w:val="00B15CB8"/>
    <w:rsid w:val="00B15D21"/>
    <w:rsid w:val="00B15DC7"/>
    <w:rsid w:val="00B15ECC"/>
    <w:rsid w:val="00B16F4E"/>
    <w:rsid w:val="00B16FEE"/>
    <w:rsid w:val="00B17168"/>
    <w:rsid w:val="00B175F0"/>
    <w:rsid w:val="00B176DE"/>
    <w:rsid w:val="00B20EDF"/>
    <w:rsid w:val="00B21066"/>
    <w:rsid w:val="00B21A72"/>
    <w:rsid w:val="00B2290B"/>
    <w:rsid w:val="00B22A6E"/>
    <w:rsid w:val="00B22A78"/>
    <w:rsid w:val="00B23165"/>
    <w:rsid w:val="00B242FD"/>
    <w:rsid w:val="00B243B9"/>
    <w:rsid w:val="00B24509"/>
    <w:rsid w:val="00B245A0"/>
    <w:rsid w:val="00B24B99"/>
    <w:rsid w:val="00B259A3"/>
    <w:rsid w:val="00B265F3"/>
    <w:rsid w:val="00B26C95"/>
    <w:rsid w:val="00B26FFA"/>
    <w:rsid w:val="00B272CF"/>
    <w:rsid w:val="00B278CA"/>
    <w:rsid w:val="00B27F7A"/>
    <w:rsid w:val="00B308C1"/>
    <w:rsid w:val="00B30CC1"/>
    <w:rsid w:val="00B30E1E"/>
    <w:rsid w:val="00B30E59"/>
    <w:rsid w:val="00B31137"/>
    <w:rsid w:val="00B32957"/>
    <w:rsid w:val="00B32F15"/>
    <w:rsid w:val="00B33AB3"/>
    <w:rsid w:val="00B33E01"/>
    <w:rsid w:val="00B33F4D"/>
    <w:rsid w:val="00B341D9"/>
    <w:rsid w:val="00B3488D"/>
    <w:rsid w:val="00B35646"/>
    <w:rsid w:val="00B356A2"/>
    <w:rsid w:val="00B36392"/>
    <w:rsid w:val="00B36674"/>
    <w:rsid w:val="00B3736F"/>
    <w:rsid w:val="00B37499"/>
    <w:rsid w:val="00B37601"/>
    <w:rsid w:val="00B37739"/>
    <w:rsid w:val="00B377BE"/>
    <w:rsid w:val="00B415F5"/>
    <w:rsid w:val="00B42130"/>
    <w:rsid w:val="00B4223F"/>
    <w:rsid w:val="00B42C54"/>
    <w:rsid w:val="00B42E0A"/>
    <w:rsid w:val="00B42E0F"/>
    <w:rsid w:val="00B43AE9"/>
    <w:rsid w:val="00B43D02"/>
    <w:rsid w:val="00B43F6B"/>
    <w:rsid w:val="00B4426E"/>
    <w:rsid w:val="00B4440F"/>
    <w:rsid w:val="00B4485B"/>
    <w:rsid w:val="00B450B7"/>
    <w:rsid w:val="00B45279"/>
    <w:rsid w:val="00B45464"/>
    <w:rsid w:val="00B4550F"/>
    <w:rsid w:val="00B45977"/>
    <w:rsid w:val="00B45C56"/>
    <w:rsid w:val="00B45F67"/>
    <w:rsid w:val="00B4615E"/>
    <w:rsid w:val="00B4631C"/>
    <w:rsid w:val="00B463B2"/>
    <w:rsid w:val="00B4697A"/>
    <w:rsid w:val="00B46CBE"/>
    <w:rsid w:val="00B47230"/>
    <w:rsid w:val="00B47F62"/>
    <w:rsid w:val="00B50357"/>
    <w:rsid w:val="00B5073B"/>
    <w:rsid w:val="00B51061"/>
    <w:rsid w:val="00B51140"/>
    <w:rsid w:val="00B520A9"/>
    <w:rsid w:val="00B52BC0"/>
    <w:rsid w:val="00B53060"/>
    <w:rsid w:val="00B5320B"/>
    <w:rsid w:val="00B534F0"/>
    <w:rsid w:val="00B537E6"/>
    <w:rsid w:val="00B546DD"/>
    <w:rsid w:val="00B548D3"/>
    <w:rsid w:val="00B54ADE"/>
    <w:rsid w:val="00B54C41"/>
    <w:rsid w:val="00B5583F"/>
    <w:rsid w:val="00B55D49"/>
    <w:rsid w:val="00B56E45"/>
    <w:rsid w:val="00B5735D"/>
    <w:rsid w:val="00B578EE"/>
    <w:rsid w:val="00B601B8"/>
    <w:rsid w:val="00B6061B"/>
    <w:rsid w:val="00B6087F"/>
    <w:rsid w:val="00B60B82"/>
    <w:rsid w:val="00B61704"/>
    <w:rsid w:val="00B622D4"/>
    <w:rsid w:val="00B62E11"/>
    <w:rsid w:val="00B639C7"/>
    <w:rsid w:val="00B63F76"/>
    <w:rsid w:val="00B63FBF"/>
    <w:rsid w:val="00B64372"/>
    <w:rsid w:val="00B645A9"/>
    <w:rsid w:val="00B658ED"/>
    <w:rsid w:val="00B65C45"/>
    <w:rsid w:val="00B6618C"/>
    <w:rsid w:val="00B662CC"/>
    <w:rsid w:val="00B665F5"/>
    <w:rsid w:val="00B66749"/>
    <w:rsid w:val="00B6780E"/>
    <w:rsid w:val="00B67B56"/>
    <w:rsid w:val="00B67CF6"/>
    <w:rsid w:val="00B700F5"/>
    <w:rsid w:val="00B702CF"/>
    <w:rsid w:val="00B70646"/>
    <w:rsid w:val="00B71123"/>
    <w:rsid w:val="00B714C4"/>
    <w:rsid w:val="00B71687"/>
    <w:rsid w:val="00B71CB2"/>
    <w:rsid w:val="00B71D81"/>
    <w:rsid w:val="00B724DB"/>
    <w:rsid w:val="00B7286B"/>
    <w:rsid w:val="00B72C6C"/>
    <w:rsid w:val="00B7313C"/>
    <w:rsid w:val="00B73275"/>
    <w:rsid w:val="00B73D7D"/>
    <w:rsid w:val="00B744DF"/>
    <w:rsid w:val="00B748A4"/>
    <w:rsid w:val="00B74CEE"/>
    <w:rsid w:val="00B74F6C"/>
    <w:rsid w:val="00B75340"/>
    <w:rsid w:val="00B7595B"/>
    <w:rsid w:val="00B75B00"/>
    <w:rsid w:val="00B75BAF"/>
    <w:rsid w:val="00B76BE8"/>
    <w:rsid w:val="00B76CFC"/>
    <w:rsid w:val="00B775D5"/>
    <w:rsid w:val="00B778E3"/>
    <w:rsid w:val="00B77D2D"/>
    <w:rsid w:val="00B80675"/>
    <w:rsid w:val="00B8093B"/>
    <w:rsid w:val="00B81307"/>
    <w:rsid w:val="00B814BA"/>
    <w:rsid w:val="00B815A6"/>
    <w:rsid w:val="00B81787"/>
    <w:rsid w:val="00B818AE"/>
    <w:rsid w:val="00B819CA"/>
    <w:rsid w:val="00B81BB4"/>
    <w:rsid w:val="00B81DBD"/>
    <w:rsid w:val="00B82E0B"/>
    <w:rsid w:val="00B83450"/>
    <w:rsid w:val="00B83F34"/>
    <w:rsid w:val="00B8409C"/>
    <w:rsid w:val="00B84548"/>
    <w:rsid w:val="00B851F8"/>
    <w:rsid w:val="00B8587C"/>
    <w:rsid w:val="00B85F78"/>
    <w:rsid w:val="00B86176"/>
    <w:rsid w:val="00B87A05"/>
    <w:rsid w:val="00B87DE0"/>
    <w:rsid w:val="00B910B8"/>
    <w:rsid w:val="00B9173B"/>
    <w:rsid w:val="00B91868"/>
    <w:rsid w:val="00B9201D"/>
    <w:rsid w:val="00B92340"/>
    <w:rsid w:val="00B92A4C"/>
    <w:rsid w:val="00B930E1"/>
    <w:rsid w:val="00B93262"/>
    <w:rsid w:val="00B9347D"/>
    <w:rsid w:val="00B94318"/>
    <w:rsid w:val="00B94806"/>
    <w:rsid w:val="00B9480B"/>
    <w:rsid w:val="00B94816"/>
    <w:rsid w:val="00B94AE9"/>
    <w:rsid w:val="00B9599D"/>
    <w:rsid w:val="00B95B17"/>
    <w:rsid w:val="00B95B56"/>
    <w:rsid w:val="00B9644D"/>
    <w:rsid w:val="00B966B0"/>
    <w:rsid w:val="00B96784"/>
    <w:rsid w:val="00B96CD1"/>
    <w:rsid w:val="00B97887"/>
    <w:rsid w:val="00B9788E"/>
    <w:rsid w:val="00B97DD3"/>
    <w:rsid w:val="00B97E93"/>
    <w:rsid w:val="00BA0429"/>
    <w:rsid w:val="00BA0587"/>
    <w:rsid w:val="00BA05DA"/>
    <w:rsid w:val="00BA06FB"/>
    <w:rsid w:val="00BA11E8"/>
    <w:rsid w:val="00BA1437"/>
    <w:rsid w:val="00BA157B"/>
    <w:rsid w:val="00BA19F7"/>
    <w:rsid w:val="00BA2205"/>
    <w:rsid w:val="00BA2413"/>
    <w:rsid w:val="00BA290D"/>
    <w:rsid w:val="00BA292C"/>
    <w:rsid w:val="00BA37B9"/>
    <w:rsid w:val="00BA38A6"/>
    <w:rsid w:val="00BA3A2B"/>
    <w:rsid w:val="00BA5956"/>
    <w:rsid w:val="00BA5FEC"/>
    <w:rsid w:val="00BA65BB"/>
    <w:rsid w:val="00BA663D"/>
    <w:rsid w:val="00BA6F02"/>
    <w:rsid w:val="00BA6F2F"/>
    <w:rsid w:val="00BA7134"/>
    <w:rsid w:val="00BA7C10"/>
    <w:rsid w:val="00BA7DA8"/>
    <w:rsid w:val="00BB093B"/>
    <w:rsid w:val="00BB0AF7"/>
    <w:rsid w:val="00BB0F98"/>
    <w:rsid w:val="00BB16FA"/>
    <w:rsid w:val="00BB20A6"/>
    <w:rsid w:val="00BB214A"/>
    <w:rsid w:val="00BB219E"/>
    <w:rsid w:val="00BB2637"/>
    <w:rsid w:val="00BB294B"/>
    <w:rsid w:val="00BB298E"/>
    <w:rsid w:val="00BB32D3"/>
    <w:rsid w:val="00BB3E23"/>
    <w:rsid w:val="00BB467E"/>
    <w:rsid w:val="00BB47A6"/>
    <w:rsid w:val="00BB4C21"/>
    <w:rsid w:val="00BB531A"/>
    <w:rsid w:val="00BB6391"/>
    <w:rsid w:val="00BB6A57"/>
    <w:rsid w:val="00BB72CC"/>
    <w:rsid w:val="00BB7381"/>
    <w:rsid w:val="00BB78C6"/>
    <w:rsid w:val="00BB79B0"/>
    <w:rsid w:val="00BC00E4"/>
    <w:rsid w:val="00BC0154"/>
    <w:rsid w:val="00BC0344"/>
    <w:rsid w:val="00BC0A1B"/>
    <w:rsid w:val="00BC1570"/>
    <w:rsid w:val="00BC159F"/>
    <w:rsid w:val="00BC1810"/>
    <w:rsid w:val="00BC3E15"/>
    <w:rsid w:val="00BC411F"/>
    <w:rsid w:val="00BC4859"/>
    <w:rsid w:val="00BC50EA"/>
    <w:rsid w:val="00BC546C"/>
    <w:rsid w:val="00BC54FD"/>
    <w:rsid w:val="00BC6271"/>
    <w:rsid w:val="00BC663E"/>
    <w:rsid w:val="00BC6A93"/>
    <w:rsid w:val="00BC759B"/>
    <w:rsid w:val="00BC7B72"/>
    <w:rsid w:val="00BD002D"/>
    <w:rsid w:val="00BD0075"/>
    <w:rsid w:val="00BD0C11"/>
    <w:rsid w:val="00BD0FD9"/>
    <w:rsid w:val="00BD1263"/>
    <w:rsid w:val="00BD1FDA"/>
    <w:rsid w:val="00BD325B"/>
    <w:rsid w:val="00BD3B8A"/>
    <w:rsid w:val="00BD4360"/>
    <w:rsid w:val="00BD49B7"/>
    <w:rsid w:val="00BD503E"/>
    <w:rsid w:val="00BD6899"/>
    <w:rsid w:val="00BE000A"/>
    <w:rsid w:val="00BE00C6"/>
    <w:rsid w:val="00BE0C25"/>
    <w:rsid w:val="00BE1777"/>
    <w:rsid w:val="00BE18D7"/>
    <w:rsid w:val="00BE270A"/>
    <w:rsid w:val="00BE3B21"/>
    <w:rsid w:val="00BE3EB8"/>
    <w:rsid w:val="00BE3F40"/>
    <w:rsid w:val="00BE484A"/>
    <w:rsid w:val="00BE48E6"/>
    <w:rsid w:val="00BE4E94"/>
    <w:rsid w:val="00BE4F82"/>
    <w:rsid w:val="00BE57DA"/>
    <w:rsid w:val="00BE589A"/>
    <w:rsid w:val="00BE5A20"/>
    <w:rsid w:val="00BE5AEA"/>
    <w:rsid w:val="00BE5CFA"/>
    <w:rsid w:val="00BE651F"/>
    <w:rsid w:val="00BE65F3"/>
    <w:rsid w:val="00BE767E"/>
    <w:rsid w:val="00BE7994"/>
    <w:rsid w:val="00BE7D98"/>
    <w:rsid w:val="00BF075D"/>
    <w:rsid w:val="00BF0EC7"/>
    <w:rsid w:val="00BF0FD4"/>
    <w:rsid w:val="00BF10F6"/>
    <w:rsid w:val="00BF1293"/>
    <w:rsid w:val="00BF145E"/>
    <w:rsid w:val="00BF15A2"/>
    <w:rsid w:val="00BF165F"/>
    <w:rsid w:val="00BF2490"/>
    <w:rsid w:val="00BF2FBF"/>
    <w:rsid w:val="00BF3973"/>
    <w:rsid w:val="00BF39B0"/>
    <w:rsid w:val="00BF3A46"/>
    <w:rsid w:val="00BF3AC0"/>
    <w:rsid w:val="00BF3C3D"/>
    <w:rsid w:val="00BF429E"/>
    <w:rsid w:val="00BF4867"/>
    <w:rsid w:val="00BF4A13"/>
    <w:rsid w:val="00BF4ACC"/>
    <w:rsid w:val="00BF4D36"/>
    <w:rsid w:val="00BF60EF"/>
    <w:rsid w:val="00BF6524"/>
    <w:rsid w:val="00BF6CEB"/>
    <w:rsid w:val="00BF74C8"/>
    <w:rsid w:val="00BF76B1"/>
    <w:rsid w:val="00BF7B78"/>
    <w:rsid w:val="00C000C9"/>
    <w:rsid w:val="00C0062B"/>
    <w:rsid w:val="00C00CC1"/>
    <w:rsid w:val="00C0121D"/>
    <w:rsid w:val="00C014FC"/>
    <w:rsid w:val="00C02133"/>
    <w:rsid w:val="00C0214F"/>
    <w:rsid w:val="00C0245C"/>
    <w:rsid w:val="00C03017"/>
    <w:rsid w:val="00C03707"/>
    <w:rsid w:val="00C04B95"/>
    <w:rsid w:val="00C04D5F"/>
    <w:rsid w:val="00C054DB"/>
    <w:rsid w:val="00C0555F"/>
    <w:rsid w:val="00C0598B"/>
    <w:rsid w:val="00C06554"/>
    <w:rsid w:val="00C06C8C"/>
    <w:rsid w:val="00C07770"/>
    <w:rsid w:val="00C0779A"/>
    <w:rsid w:val="00C07979"/>
    <w:rsid w:val="00C07CFC"/>
    <w:rsid w:val="00C07EE8"/>
    <w:rsid w:val="00C11183"/>
    <w:rsid w:val="00C112DF"/>
    <w:rsid w:val="00C115D9"/>
    <w:rsid w:val="00C11BB9"/>
    <w:rsid w:val="00C12EF0"/>
    <w:rsid w:val="00C12F1C"/>
    <w:rsid w:val="00C13B53"/>
    <w:rsid w:val="00C13CCF"/>
    <w:rsid w:val="00C13DE4"/>
    <w:rsid w:val="00C14B2A"/>
    <w:rsid w:val="00C150A0"/>
    <w:rsid w:val="00C155F3"/>
    <w:rsid w:val="00C15738"/>
    <w:rsid w:val="00C167C8"/>
    <w:rsid w:val="00C16EC0"/>
    <w:rsid w:val="00C17ADD"/>
    <w:rsid w:val="00C17B23"/>
    <w:rsid w:val="00C209D4"/>
    <w:rsid w:val="00C212C4"/>
    <w:rsid w:val="00C2183A"/>
    <w:rsid w:val="00C21861"/>
    <w:rsid w:val="00C227C4"/>
    <w:rsid w:val="00C22BDD"/>
    <w:rsid w:val="00C22C70"/>
    <w:rsid w:val="00C2317D"/>
    <w:rsid w:val="00C237D9"/>
    <w:rsid w:val="00C23967"/>
    <w:rsid w:val="00C23F8C"/>
    <w:rsid w:val="00C2431C"/>
    <w:rsid w:val="00C24388"/>
    <w:rsid w:val="00C24B25"/>
    <w:rsid w:val="00C24F0D"/>
    <w:rsid w:val="00C25018"/>
    <w:rsid w:val="00C256AD"/>
    <w:rsid w:val="00C2575B"/>
    <w:rsid w:val="00C258C1"/>
    <w:rsid w:val="00C26381"/>
    <w:rsid w:val="00C265E3"/>
    <w:rsid w:val="00C26CCD"/>
    <w:rsid w:val="00C26DDF"/>
    <w:rsid w:val="00C27231"/>
    <w:rsid w:val="00C27903"/>
    <w:rsid w:val="00C30AD3"/>
    <w:rsid w:val="00C30FCB"/>
    <w:rsid w:val="00C312E5"/>
    <w:rsid w:val="00C3229A"/>
    <w:rsid w:val="00C327E6"/>
    <w:rsid w:val="00C32AFE"/>
    <w:rsid w:val="00C330E0"/>
    <w:rsid w:val="00C33A18"/>
    <w:rsid w:val="00C33FC9"/>
    <w:rsid w:val="00C34CF6"/>
    <w:rsid w:val="00C3511A"/>
    <w:rsid w:val="00C3531E"/>
    <w:rsid w:val="00C35CB2"/>
    <w:rsid w:val="00C360A2"/>
    <w:rsid w:val="00C361E8"/>
    <w:rsid w:val="00C363FD"/>
    <w:rsid w:val="00C370CB"/>
    <w:rsid w:val="00C377D8"/>
    <w:rsid w:val="00C37E77"/>
    <w:rsid w:val="00C4039D"/>
    <w:rsid w:val="00C4075F"/>
    <w:rsid w:val="00C4080A"/>
    <w:rsid w:val="00C4084A"/>
    <w:rsid w:val="00C408CD"/>
    <w:rsid w:val="00C40F2F"/>
    <w:rsid w:val="00C41763"/>
    <w:rsid w:val="00C42C4F"/>
    <w:rsid w:val="00C4312B"/>
    <w:rsid w:val="00C43237"/>
    <w:rsid w:val="00C4393A"/>
    <w:rsid w:val="00C43FE2"/>
    <w:rsid w:val="00C441A1"/>
    <w:rsid w:val="00C44236"/>
    <w:rsid w:val="00C44430"/>
    <w:rsid w:val="00C44F50"/>
    <w:rsid w:val="00C4554E"/>
    <w:rsid w:val="00C456B8"/>
    <w:rsid w:val="00C459C8"/>
    <w:rsid w:val="00C45B31"/>
    <w:rsid w:val="00C46629"/>
    <w:rsid w:val="00C46668"/>
    <w:rsid w:val="00C46969"/>
    <w:rsid w:val="00C47364"/>
    <w:rsid w:val="00C474E7"/>
    <w:rsid w:val="00C500B7"/>
    <w:rsid w:val="00C516EE"/>
    <w:rsid w:val="00C51A67"/>
    <w:rsid w:val="00C51C59"/>
    <w:rsid w:val="00C51E07"/>
    <w:rsid w:val="00C51F52"/>
    <w:rsid w:val="00C5219E"/>
    <w:rsid w:val="00C52376"/>
    <w:rsid w:val="00C52D5F"/>
    <w:rsid w:val="00C537EF"/>
    <w:rsid w:val="00C53815"/>
    <w:rsid w:val="00C53C7C"/>
    <w:rsid w:val="00C53D70"/>
    <w:rsid w:val="00C53EFB"/>
    <w:rsid w:val="00C54C03"/>
    <w:rsid w:val="00C551A3"/>
    <w:rsid w:val="00C55627"/>
    <w:rsid w:val="00C55756"/>
    <w:rsid w:val="00C565B3"/>
    <w:rsid w:val="00C56D2E"/>
    <w:rsid w:val="00C57024"/>
    <w:rsid w:val="00C57030"/>
    <w:rsid w:val="00C57350"/>
    <w:rsid w:val="00C5747A"/>
    <w:rsid w:val="00C57A56"/>
    <w:rsid w:val="00C57D2B"/>
    <w:rsid w:val="00C57F19"/>
    <w:rsid w:val="00C57FB6"/>
    <w:rsid w:val="00C60176"/>
    <w:rsid w:val="00C60682"/>
    <w:rsid w:val="00C607D9"/>
    <w:rsid w:val="00C60B3D"/>
    <w:rsid w:val="00C61257"/>
    <w:rsid w:val="00C61CB3"/>
    <w:rsid w:val="00C61CEF"/>
    <w:rsid w:val="00C61D9C"/>
    <w:rsid w:val="00C62122"/>
    <w:rsid w:val="00C6219C"/>
    <w:rsid w:val="00C623E0"/>
    <w:rsid w:val="00C62777"/>
    <w:rsid w:val="00C62DF7"/>
    <w:rsid w:val="00C63996"/>
    <w:rsid w:val="00C639ED"/>
    <w:rsid w:val="00C63AF6"/>
    <w:rsid w:val="00C63C45"/>
    <w:rsid w:val="00C649F9"/>
    <w:rsid w:val="00C64B93"/>
    <w:rsid w:val="00C64CAC"/>
    <w:rsid w:val="00C651C1"/>
    <w:rsid w:val="00C656A2"/>
    <w:rsid w:val="00C65CF3"/>
    <w:rsid w:val="00C65DEC"/>
    <w:rsid w:val="00C66044"/>
    <w:rsid w:val="00C66D44"/>
    <w:rsid w:val="00C674FE"/>
    <w:rsid w:val="00C677A9"/>
    <w:rsid w:val="00C7004E"/>
    <w:rsid w:val="00C70522"/>
    <w:rsid w:val="00C7107B"/>
    <w:rsid w:val="00C71179"/>
    <w:rsid w:val="00C71EF9"/>
    <w:rsid w:val="00C7206B"/>
    <w:rsid w:val="00C72947"/>
    <w:rsid w:val="00C72D76"/>
    <w:rsid w:val="00C7326E"/>
    <w:rsid w:val="00C7341E"/>
    <w:rsid w:val="00C74074"/>
    <w:rsid w:val="00C75A09"/>
    <w:rsid w:val="00C75E2F"/>
    <w:rsid w:val="00C7642E"/>
    <w:rsid w:val="00C7650E"/>
    <w:rsid w:val="00C765AC"/>
    <w:rsid w:val="00C76EE0"/>
    <w:rsid w:val="00C771E8"/>
    <w:rsid w:val="00C77FAE"/>
    <w:rsid w:val="00C81174"/>
    <w:rsid w:val="00C81701"/>
    <w:rsid w:val="00C81C76"/>
    <w:rsid w:val="00C8246F"/>
    <w:rsid w:val="00C82B49"/>
    <w:rsid w:val="00C835EC"/>
    <w:rsid w:val="00C83946"/>
    <w:rsid w:val="00C83FB2"/>
    <w:rsid w:val="00C8405C"/>
    <w:rsid w:val="00C84709"/>
    <w:rsid w:val="00C848C2"/>
    <w:rsid w:val="00C84DEB"/>
    <w:rsid w:val="00C84FF5"/>
    <w:rsid w:val="00C858F9"/>
    <w:rsid w:val="00C85B58"/>
    <w:rsid w:val="00C86912"/>
    <w:rsid w:val="00C877D1"/>
    <w:rsid w:val="00C87C04"/>
    <w:rsid w:val="00C87E77"/>
    <w:rsid w:val="00C9133B"/>
    <w:rsid w:val="00C9175B"/>
    <w:rsid w:val="00C92923"/>
    <w:rsid w:val="00C93B68"/>
    <w:rsid w:val="00C93E4A"/>
    <w:rsid w:val="00C940AC"/>
    <w:rsid w:val="00C940C5"/>
    <w:rsid w:val="00C94724"/>
    <w:rsid w:val="00C94A1F"/>
    <w:rsid w:val="00C94DC4"/>
    <w:rsid w:val="00C95120"/>
    <w:rsid w:val="00C95164"/>
    <w:rsid w:val="00C95698"/>
    <w:rsid w:val="00C96E93"/>
    <w:rsid w:val="00C973A5"/>
    <w:rsid w:val="00C9759A"/>
    <w:rsid w:val="00C97C7B"/>
    <w:rsid w:val="00C97F90"/>
    <w:rsid w:val="00CA0332"/>
    <w:rsid w:val="00CA041C"/>
    <w:rsid w:val="00CA1379"/>
    <w:rsid w:val="00CA18D1"/>
    <w:rsid w:val="00CA1940"/>
    <w:rsid w:val="00CA2874"/>
    <w:rsid w:val="00CA2D2E"/>
    <w:rsid w:val="00CA334B"/>
    <w:rsid w:val="00CA3419"/>
    <w:rsid w:val="00CA378D"/>
    <w:rsid w:val="00CA40C0"/>
    <w:rsid w:val="00CA4225"/>
    <w:rsid w:val="00CA4B5E"/>
    <w:rsid w:val="00CA4C02"/>
    <w:rsid w:val="00CA50BC"/>
    <w:rsid w:val="00CA639B"/>
    <w:rsid w:val="00CA63FF"/>
    <w:rsid w:val="00CA64EA"/>
    <w:rsid w:val="00CA65BF"/>
    <w:rsid w:val="00CA73C5"/>
    <w:rsid w:val="00CA780F"/>
    <w:rsid w:val="00CA7AE3"/>
    <w:rsid w:val="00CA7E02"/>
    <w:rsid w:val="00CA7F57"/>
    <w:rsid w:val="00CA7F5E"/>
    <w:rsid w:val="00CB026B"/>
    <w:rsid w:val="00CB0EEE"/>
    <w:rsid w:val="00CB10B4"/>
    <w:rsid w:val="00CB118D"/>
    <w:rsid w:val="00CB1555"/>
    <w:rsid w:val="00CB15AA"/>
    <w:rsid w:val="00CB15B4"/>
    <w:rsid w:val="00CB21B0"/>
    <w:rsid w:val="00CB247C"/>
    <w:rsid w:val="00CB29FA"/>
    <w:rsid w:val="00CB2CF0"/>
    <w:rsid w:val="00CB2F02"/>
    <w:rsid w:val="00CB2FDD"/>
    <w:rsid w:val="00CB45CA"/>
    <w:rsid w:val="00CB49E0"/>
    <w:rsid w:val="00CB4C69"/>
    <w:rsid w:val="00CB528F"/>
    <w:rsid w:val="00CB5A6D"/>
    <w:rsid w:val="00CB6384"/>
    <w:rsid w:val="00CB65E5"/>
    <w:rsid w:val="00CB7889"/>
    <w:rsid w:val="00CB7989"/>
    <w:rsid w:val="00CC0488"/>
    <w:rsid w:val="00CC0492"/>
    <w:rsid w:val="00CC067D"/>
    <w:rsid w:val="00CC1495"/>
    <w:rsid w:val="00CC1E51"/>
    <w:rsid w:val="00CC206A"/>
    <w:rsid w:val="00CC2896"/>
    <w:rsid w:val="00CC2C60"/>
    <w:rsid w:val="00CC313D"/>
    <w:rsid w:val="00CC4DE5"/>
    <w:rsid w:val="00CC5284"/>
    <w:rsid w:val="00CC5CE5"/>
    <w:rsid w:val="00CC6E5A"/>
    <w:rsid w:val="00CC7658"/>
    <w:rsid w:val="00CC7B20"/>
    <w:rsid w:val="00CC7CCA"/>
    <w:rsid w:val="00CD0404"/>
    <w:rsid w:val="00CD07A6"/>
    <w:rsid w:val="00CD0C5A"/>
    <w:rsid w:val="00CD0FDE"/>
    <w:rsid w:val="00CD201D"/>
    <w:rsid w:val="00CD2DE3"/>
    <w:rsid w:val="00CD318F"/>
    <w:rsid w:val="00CD4DA8"/>
    <w:rsid w:val="00CD4F83"/>
    <w:rsid w:val="00CD540D"/>
    <w:rsid w:val="00CD596B"/>
    <w:rsid w:val="00CD7203"/>
    <w:rsid w:val="00CE06FD"/>
    <w:rsid w:val="00CE0A9D"/>
    <w:rsid w:val="00CE1813"/>
    <w:rsid w:val="00CE18BC"/>
    <w:rsid w:val="00CE2905"/>
    <w:rsid w:val="00CE3454"/>
    <w:rsid w:val="00CE3CD7"/>
    <w:rsid w:val="00CE5A0F"/>
    <w:rsid w:val="00CE5C2C"/>
    <w:rsid w:val="00CE5C6F"/>
    <w:rsid w:val="00CE6294"/>
    <w:rsid w:val="00CE63CA"/>
    <w:rsid w:val="00CE6BAE"/>
    <w:rsid w:val="00CE6FC0"/>
    <w:rsid w:val="00CE75D4"/>
    <w:rsid w:val="00CE75DA"/>
    <w:rsid w:val="00CF0453"/>
    <w:rsid w:val="00CF0647"/>
    <w:rsid w:val="00CF0977"/>
    <w:rsid w:val="00CF11C7"/>
    <w:rsid w:val="00CF19D3"/>
    <w:rsid w:val="00CF1FDE"/>
    <w:rsid w:val="00CF21D2"/>
    <w:rsid w:val="00CF264A"/>
    <w:rsid w:val="00CF2827"/>
    <w:rsid w:val="00CF2E40"/>
    <w:rsid w:val="00CF3C2B"/>
    <w:rsid w:val="00CF4227"/>
    <w:rsid w:val="00CF5A2F"/>
    <w:rsid w:val="00CF625B"/>
    <w:rsid w:val="00CF667F"/>
    <w:rsid w:val="00CF77F8"/>
    <w:rsid w:val="00D000EC"/>
    <w:rsid w:val="00D0087D"/>
    <w:rsid w:val="00D00B91"/>
    <w:rsid w:val="00D01585"/>
    <w:rsid w:val="00D017CD"/>
    <w:rsid w:val="00D01839"/>
    <w:rsid w:val="00D01C65"/>
    <w:rsid w:val="00D0291D"/>
    <w:rsid w:val="00D03522"/>
    <w:rsid w:val="00D0372D"/>
    <w:rsid w:val="00D037ED"/>
    <w:rsid w:val="00D03837"/>
    <w:rsid w:val="00D04A79"/>
    <w:rsid w:val="00D05989"/>
    <w:rsid w:val="00D05CBE"/>
    <w:rsid w:val="00D05F7E"/>
    <w:rsid w:val="00D063E5"/>
    <w:rsid w:val="00D06D83"/>
    <w:rsid w:val="00D076A2"/>
    <w:rsid w:val="00D07891"/>
    <w:rsid w:val="00D079AC"/>
    <w:rsid w:val="00D10077"/>
    <w:rsid w:val="00D100CF"/>
    <w:rsid w:val="00D1037B"/>
    <w:rsid w:val="00D10998"/>
    <w:rsid w:val="00D10C7A"/>
    <w:rsid w:val="00D10D9A"/>
    <w:rsid w:val="00D11313"/>
    <w:rsid w:val="00D11329"/>
    <w:rsid w:val="00D1136D"/>
    <w:rsid w:val="00D1172E"/>
    <w:rsid w:val="00D11B80"/>
    <w:rsid w:val="00D11FC1"/>
    <w:rsid w:val="00D125A7"/>
    <w:rsid w:val="00D128D6"/>
    <w:rsid w:val="00D12DBD"/>
    <w:rsid w:val="00D130D4"/>
    <w:rsid w:val="00D132A4"/>
    <w:rsid w:val="00D13916"/>
    <w:rsid w:val="00D13DE5"/>
    <w:rsid w:val="00D14922"/>
    <w:rsid w:val="00D151BD"/>
    <w:rsid w:val="00D155A0"/>
    <w:rsid w:val="00D15AC7"/>
    <w:rsid w:val="00D15C52"/>
    <w:rsid w:val="00D15C8A"/>
    <w:rsid w:val="00D160B2"/>
    <w:rsid w:val="00D16764"/>
    <w:rsid w:val="00D16906"/>
    <w:rsid w:val="00D17D5E"/>
    <w:rsid w:val="00D17D77"/>
    <w:rsid w:val="00D2011A"/>
    <w:rsid w:val="00D20D4A"/>
    <w:rsid w:val="00D20DAD"/>
    <w:rsid w:val="00D236E7"/>
    <w:rsid w:val="00D23721"/>
    <w:rsid w:val="00D251B9"/>
    <w:rsid w:val="00D2574E"/>
    <w:rsid w:val="00D2575F"/>
    <w:rsid w:val="00D25898"/>
    <w:rsid w:val="00D26821"/>
    <w:rsid w:val="00D26DBE"/>
    <w:rsid w:val="00D275DA"/>
    <w:rsid w:val="00D27B64"/>
    <w:rsid w:val="00D30021"/>
    <w:rsid w:val="00D301D1"/>
    <w:rsid w:val="00D304A7"/>
    <w:rsid w:val="00D309E1"/>
    <w:rsid w:val="00D30E0B"/>
    <w:rsid w:val="00D30ED4"/>
    <w:rsid w:val="00D3104E"/>
    <w:rsid w:val="00D318E3"/>
    <w:rsid w:val="00D3270A"/>
    <w:rsid w:val="00D3327A"/>
    <w:rsid w:val="00D33281"/>
    <w:rsid w:val="00D338EB"/>
    <w:rsid w:val="00D34621"/>
    <w:rsid w:val="00D357E3"/>
    <w:rsid w:val="00D357F4"/>
    <w:rsid w:val="00D35820"/>
    <w:rsid w:val="00D35B65"/>
    <w:rsid w:val="00D37569"/>
    <w:rsid w:val="00D37740"/>
    <w:rsid w:val="00D377A6"/>
    <w:rsid w:val="00D37DDD"/>
    <w:rsid w:val="00D40D0D"/>
    <w:rsid w:val="00D41277"/>
    <w:rsid w:val="00D4167F"/>
    <w:rsid w:val="00D4209F"/>
    <w:rsid w:val="00D4246B"/>
    <w:rsid w:val="00D43668"/>
    <w:rsid w:val="00D438DD"/>
    <w:rsid w:val="00D43F50"/>
    <w:rsid w:val="00D44642"/>
    <w:rsid w:val="00D45B7A"/>
    <w:rsid w:val="00D45C17"/>
    <w:rsid w:val="00D466DA"/>
    <w:rsid w:val="00D468BA"/>
    <w:rsid w:val="00D50A2A"/>
    <w:rsid w:val="00D50D54"/>
    <w:rsid w:val="00D50EFA"/>
    <w:rsid w:val="00D50F74"/>
    <w:rsid w:val="00D51426"/>
    <w:rsid w:val="00D5147E"/>
    <w:rsid w:val="00D51E42"/>
    <w:rsid w:val="00D51F00"/>
    <w:rsid w:val="00D527E5"/>
    <w:rsid w:val="00D52C6A"/>
    <w:rsid w:val="00D5314D"/>
    <w:rsid w:val="00D53251"/>
    <w:rsid w:val="00D53254"/>
    <w:rsid w:val="00D533E3"/>
    <w:rsid w:val="00D5353C"/>
    <w:rsid w:val="00D53563"/>
    <w:rsid w:val="00D53CFE"/>
    <w:rsid w:val="00D540A2"/>
    <w:rsid w:val="00D541EF"/>
    <w:rsid w:val="00D55182"/>
    <w:rsid w:val="00D55CAB"/>
    <w:rsid w:val="00D56026"/>
    <w:rsid w:val="00D5618C"/>
    <w:rsid w:val="00D56474"/>
    <w:rsid w:val="00D56F76"/>
    <w:rsid w:val="00D57290"/>
    <w:rsid w:val="00D574C9"/>
    <w:rsid w:val="00D57566"/>
    <w:rsid w:val="00D57879"/>
    <w:rsid w:val="00D60441"/>
    <w:rsid w:val="00D6079D"/>
    <w:rsid w:val="00D60D17"/>
    <w:rsid w:val="00D63789"/>
    <w:rsid w:val="00D64177"/>
    <w:rsid w:val="00D64823"/>
    <w:rsid w:val="00D653E6"/>
    <w:rsid w:val="00D658B0"/>
    <w:rsid w:val="00D65939"/>
    <w:rsid w:val="00D65E17"/>
    <w:rsid w:val="00D65F6F"/>
    <w:rsid w:val="00D6642F"/>
    <w:rsid w:val="00D6663C"/>
    <w:rsid w:val="00D6694E"/>
    <w:rsid w:val="00D66F41"/>
    <w:rsid w:val="00D67115"/>
    <w:rsid w:val="00D672D8"/>
    <w:rsid w:val="00D6730E"/>
    <w:rsid w:val="00D679BE"/>
    <w:rsid w:val="00D67A7E"/>
    <w:rsid w:val="00D70393"/>
    <w:rsid w:val="00D70E3B"/>
    <w:rsid w:val="00D71273"/>
    <w:rsid w:val="00D715D2"/>
    <w:rsid w:val="00D71ADD"/>
    <w:rsid w:val="00D72B9A"/>
    <w:rsid w:val="00D73943"/>
    <w:rsid w:val="00D73973"/>
    <w:rsid w:val="00D73C92"/>
    <w:rsid w:val="00D73CA5"/>
    <w:rsid w:val="00D73E89"/>
    <w:rsid w:val="00D740B5"/>
    <w:rsid w:val="00D75255"/>
    <w:rsid w:val="00D7582A"/>
    <w:rsid w:val="00D75A38"/>
    <w:rsid w:val="00D75B40"/>
    <w:rsid w:val="00D75F85"/>
    <w:rsid w:val="00D76132"/>
    <w:rsid w:val="00D76701"/>
    <w:rsid w:val="00D76F58"/>
    <w:rsid w:val="00D77466"/>
    <w:rsid w:val="00D774C9"/>
    <w:rsid w:val="00D778D0"/>
    <w:rsid w:val="00D80487"/>
    <w:rsid w:val="00D80682"/>
    <w:rsid w:val="00D81019"/>
    <w:rsid w:val="00D81106"/>
    <w:rsid w:val="00D81EC8"/>
    <w:rsid w:val="00D81F88"/>
    <w:rsid w:val="00D8230F"/>
    <w:rsid w:val="00D825AC"/>
    <w:rsid w:val="00D82E1B"/>
    <w:rsid w:val="00D83FBA"/>
    <w:rsid w:val="00D8479A"/>
    <w:rsid w:val="00D850C6"/>
    <w:rsid w:val="00D85974"/>
    <w:rsid w:val="00D86598"/>
    <w:rsid w:val="00D86E8E"/>
    <w:rsid w:val="00D8730C"/>
    <w:rsid w:val="00D8752B"/>
    <w:rsid w:val="00D87F1D"/>
    <w:rsid w:val="00D902C6"/>
    <w:rsid w:val="00D908A7"/>
    <w:rsid w:val="00D908B8"/>
    <w:rsid w:val="00D908C6"/>
    <w:rsid w:val="00D908E7"/>
    <w:rsid w:val="00D90E7A"/>
    <w:rsid w:val="00D91296"/>
    <w:rsid w:val="00D91A98"/>
    <w:rsid w:val="00D91D1A"/>
    <w:rsid w:val="00D924E9"/>
    <w:rsid w:val="00D92D75"/>
    <w:rsid w:val="00D93393"/>
    <w:rsid w:val="00D93AD1"/>
    <w:rsid w:val="00D93EE9"/>
    <w:rsid w:val="00D94279"/>
    <w:rsid w:val="00D94ADA"/>
    <w:rsid w:val="00D9573E"/>
    <w:rsid w:val="00D957D0"/>
    <w:rsid w:val="00D9756A"/>
    <w:rsid w:val="00DA040F"/>
    <w:rsid w:val="00DA0418"/>
    <w:rsid w:val="00DA09BB"/>
    <w:rsid w:val="00DA0FB5"/>
    <w:rsid w:val="00DA1552"/>
    <w:rsid w:val="00DA2071"/>
    <w:rsid w:val="00DA3260"/>
    <w:rsid w:val="00DA3AD4"/>
    <w:rsid w:val="00DA3C4F"/>
    <w:rsid w:val="00DA4066"/>
    <w:rsid w:val="00DA41EC"/>
    <w:rsid w:val="00DA43DA"/>
    <w:rsid w:val="00DA4557"/>
    <w:rsid w:val="00DA4CD6"/>
    <w:rsid w:val="00DA5473"/>
    <w:rsid w:val="00DA58BA"/>
    <w:rsid w:val="00DA5989"/>
    <w:rsid w:val="00DA5A75"/>
    <w:rsid w:val="00DA60D1"/>
    <w:rsid w:val="00DA6479"/>
    <w:rsid w:val="00DA6E0E"/>
    <w:rsid w:val="00DA6FEF"/>
    <w:rsid w:val="00DA7AF1"/>
    <w:rsid w:val="00DB00E3"/>
    <w:rsid w:val="00DB09C2"/>
    <w:rsid w:val="00DB13B9"/>
    <w:rsid w:val="00DB1595"/>
    <w:rsid w:val="00DB1F0E"/>
    <w:rsid w:val="00DB2196"/>
    <w:rsid w:val="00DB23F3"/>
    <w:rsid w:val="00DB26EE"/>
    <w:rsid w:val="00DB2EE9"/>
    <w:rsid w:val="00DB3196"/>
    <w:rsid w:val="00DB3884"/>
    <w:rsid w:val="00DB3A5F"/>
    <w:rsid w:val="00DB3F0F"/>
    <w:rsid w:val="00DB4123"/>
    <w:rsid w:val="00DB445B"/>
    <w:rsid w:val="00DB466C"/>
    <w:rsid w:val="00DB4854"/>
    <w:rsid w:val="00DB51C6"/>
    <w:rsid w:val="00DB54A3"/>
    <w:rsid w:val="00DB55A3"/>
    <w:rsid w:val="00DB57D0"/>
    <w:rsid w:val="00DB5D8E"/>
    <w:rsid w:val="00DB6FBD"/>
    <w:rsid w:val="00DB70C7"/>
    <w:rsid w:val="00DB76CA"/>
    <w:rsid w:val="00DC0550"/>
    <w:rsid w:val="00DC193E"/>
    <w:rsid w:val="00DC1AC4"/>
    <w:rsid w:val="00DC1B50"/>
    <w:rsid w:val="00DC39F1"/>
    <w:rsid w:val="00DC3F14"/>
    <w:rsid w:val="00DC46FA"/>
    <w:rsid w:val="00DC4A14"/>
    <w:rsid w:val="00DC4FD6"/>
    <w:rsid w:val="00DC5016"/>
    <w:rsid w:val="00DC5A8B"/>
    <w:rsid w:val="00DC5B31"/>
    <w:rsid w:val="00DC5CE7"/>
    <w:rsid w:val="00DC649A"/>
    <w:rsid w:val="00DC66DD"/>
    <w:rsid w:val="00DC79C1"/>
    <w:rsid w:val="00DC7D7E"/>
    <w:rsid w:val="00DD03CC"/>
    <w:rsid w:val="00DD051D"/>
    <w:rsid w:val="00DD0726"/>
    <w:rsid w:val="00DD0852"/>
    <w:rsid w:val="00DD0A4B"/>
    <w:rsid w:val="00DD0BCB"/>
    <w:rsid w:val="00DD1519"/>
    <w:rsid w:val="00DD1969"/>
    <w:rsid w:val="00DD1A1F"/>
    <w:rsid w:val="00DD22B8"/>
    <w:rsid w:val="00DD2483"/>
    <w:rsid w:val="00DD27B8"/>
    <w:rsid w:val="00DD2B3B"/>
    <w:rsid w:val="00DD3CDF"/>
    <w:rsid w:val="00DD3E57"/>
    <w:rsid w:val="00DD40F8"/>
    <w:rsid w:val="00DD45C8"/>
    <w:rsid w:val="00DD4B82"/>
    <w:rsid w:val="00DD4EE3"/>
    <w:rsid w:val="00DD502C"/>
    <w:rsid w:val="00DD5834"/>
    <w:rsid w:val="00DD6BD0"/>
    <w:rsid w:val="00DD6C3F"/>
    <w:rsid w:val="00DD6F59"/>
    <w:rsid w:val="00DD753C"/>
    <w:rsid w:val="00DD7DD3"/>
    <w:rsid w:val="00DD7FB3"/>
    <w:rsid w:val="00DE0494"/>
    <w:rsid w:val="00DE119A"/>
    <w:rsid w:val="00DE235B"/>
    <w:rsid w:val="00DE242B"/>
    <w:rsid w:val="00DE25FA"/>
    <w:rsid w:val="00DE32FA"/>
    <w:rsid w:val="00DE3751"/>
    <w:rsid w:val="00DE39C9"/>
    <w:rsid w:val="00DE3B01"/>
    <w:rsid w:val="00DE41DF"/>
    <w:rsid w:val="00DE49E8"/>
    <w:rsid w:val="00DE4A57"/>
    <w:rsid w:val="00DE584C"/>
    <w:rsid w:val="00DE6312"/>
    <w:rsid w:val="00DE67C8"/>
    <w:rsid w:val="00DE6DE1"/>
    <w:rsid w:val="00DE7666"/>
    <w:rsid w:val="00DE7BD1"/>
    <w:rsid w:val="00DE7CC0"/>
    <w:rsid w:val="00DF08D6"/>
    <w:rsid w:val="00DF0DAB"/>
    <w:rsid w:val="00DF1114"/>
    <w:rsid w:val="00DF17DA"/>
    <w:rsid w:val="00DF18E3"/>
    <w:rsid w:val="00DF1E10"/>
    <w:rsid w:val="00DF249C"/>
    <w:rsid w:val="00DF26A7"/>
    <w:rsid w:val="00DF2E3A"/>
    <w:rsid w:val="00DF2FC0"/>
    <w:rsid w:val="00DF30BE"/>
    <w:rsid w:val="00DF3A61"/>
    <w:rsid w:val="00DF401C"/>
    <w:rsid w:val="00DF40CE"/>
    <w:rsid w:val="00DF4303"/>
    <w:rsid w:val="00DF4946"/>
    <w:rsid w:val="00DF4A28"/>
    <w:rsid w:val="00DF54DD"/>
    <w:rsid w:val="00DF5582"/>
    <w:rsid w:val="00DF5BBB"/>
    <w:rsid w:val="00DF685C"/>
    <w:rsid w:val="00DF6B32"/>
    <w:rsid w:val="00DF6B40"/>
    <w:rsid w:val="00DF6B8B"/>
    <w:rsid w:val="00DF6C25"/>
    <w:rsid w:val="00DF7356"/>
    <w:rsid w:val="00DF784E"/>
    <w:rsid w:val="00DF7911"/>
    <w:rsid w:val="00DF7DC3"/>
    <w:rsid w:val="00E0049B"/>
    <w:rsid w:val="00E00D2D"/>
    <w:rsid w:val="00E015D6"/>
    <w:rsid w:val="00E01EF2"/>
    <w:rsid w:val="00E0253F"/>
    <w:rsid w:val="00E026B8"/>
    <w:rsid w:val="00E029CA"/>
    <w:rsid w:val="00E03471"/>
    <w:rsid w:val="00E03E28"/>
    <w:rsid w:val="00E0401E"/>
    <w:rsid w:val="00E041A5"/>
    <w:rsid w:val="00E04D44"/>
    <w:rsid w:val="00E056D6"/>
    <w:rsid w:val="00E061F3"/>
    <w:rsid w:val="00E06E2A"/>
    <w:rsid w:val="00E07157"/>
    <w:rsid w:val="00E07C39"/>
    <w:rsid w:val="00E112FF"/>
    <w:rsid w:val="00E115FA"/>
    <w:rsid w:val="00E12358"/>
    <w:rsid w:val="00E138B8"/>
    <w:rsid w:val="00E13C38"/>
    <w:rsid w:val="00E13CA7"/>
    <w:rsid w:val="00E13F38"/>
    <w:rsid w:val="00E1451C"/>
    <w:rsid w:val="00E14764"/>
    <w:rsid w:val="00E14AF7"/>
    <w:rsid w:val="00E150B3"/>
    <w:rsid w:val="00E15571"/>
    <w:rsid w:val="00E15A54"/>
    <w:rsid w:val="00E15F84"/>
    <w:rsid w:val="00E1670E"/>
    <w:rsid w:val="00E16A6E"/>
    <w:rsid w:val="00E16CE2"/>
    <w:rsid w:val="00E17801"/>
    <w:rsid w:val="00E17F4D"/>
    <w:rsid w:val="00E200F3"/>
    <w:rsid w:val="00E20511"/>
    <w:rsid w:val="00E208D5"/>
    <w:rsid w:val="00E20D11"/>
    <w:rsid w:val="00E2217E"/>
    <w:rsid w:val="00E23471"/>
    <w:rsid w:val="00E23EBA"/>
    <w:rsid w:val="00E2407C"/>
    <w:rsid w:val="00E248EC"/>
    <w:rsid w:val="00E24ABF"/>
    <w:rsid w:val="00E24C33"/>
    <w:rsid w:val="00E255AD"/>
    <w:rsid w:val="00E2580E"/>
    <w:rsid w:val="00E25EB6"/>
    <w:rsid w:val="00E263CC"/>
    <w:rsid w:val="00E264BD"/>
    <w:rsid w:val="00E2663F"/>
    <w:rsid w:val="00E2737F"/>
    <w:rsid w:val="00E275A0"/>
    <w:rsid w:val="00E276B5"/>
    <w:rsid w:val="00E278E9"/>
    <w:rsid w:val="00E30431"/>
    <w:rsid w:val="00E31061"/>
    <w:rsid w:val="00E310C6"/>
    <w:rsid w:val="00E31171"/>
    <w:rsid w:val="00E31245"/>
    <w:rsid w:val="00E320AD"/>
    <w:rsid w:val="00E32F3A"/>
    <w:rsid w:val="00E33355"/>
    <w:rsid w:val="00E33F8A"/>
    <w:rsid w:val="00E3447A"/>
    <w:rsid w:val="00E3454F"/>
    <w:rsid w:val="00E3486F"/>
    <w:rsid w:val="00E348C1"/>
    <w:rsid w:val="00E34966"/>
    <w:rsid w:val="00E34A16"/>
    <w:rsid w:val="00E34CB1"/>
    <w:rsid w:val="00E34F76"/>
    <w:rsid w:val="00E350E4"/>
    <w:rsid w:val="00E352EF"/>
    <w:rsid w:val="00E36601"/>
    <w:rsid w:val="00E36A4C"/>
    <w:rsid w:val="00E36C25"/>
    <w:rsid w:val="00E36CAE"/>
    <w:rsid w:val="00E370D7"/>
    <w:rsid w:val="00E3749A"/>
    <w:rsid w:val="00E409EE"/>
    <w:rsid w:val="00E40CF5"/>
    <w:rsid w:val="00E41A0C"/>
    <w:rsid w:val="00E41D54"/>
    <w:rsid w:val="00E42D21"/>
    <w:rsid w:val="00E42E17"/>
    <w:rsid w:val="00E430C8"/>
    <w:rsid w:val="00E433B7"/>
    <w:rsid w:val="00E434BA"/>
    <w:rsid w:val="00E450E3"/>
    <w:rsid w:val="00E45602"/>
    <w:rsid w:val="00E45B80"/>
    <w:rsid w:val="00E46113"/>
    <w:rsid w:val="00E462C2"/>
    <w:rsid w:val="00E47308"/>
    <w:rsid w:val="00E476E5"/>
    <w:rsid w:val="00E479A7"/>
    <w:rsid w:val="00E47ABF"/>
    <w:rsid w:val="00E501A9"/>
    <w:rsid w:val="00E502B9"/>
    <w:rsid w:val="00E50786"/>
    <w:rsid w:val="00E509F5"/>
    <w:rsid w:val="00E50DA6"/>
    <w:rsid w:val="00E51041"/>
    <w:rsid w:val="00E5171A"/>
    <w:rsid w:val="00E51CBE"/>
    <w:rsid w:val="00E520C8"/>
    <w:rsid w:val="00E52688"/>
    <w:rsid w:val="00E526EE"/>
    <w:rsid w:val="00E52716"/>
    <w:rsid w:val="00E5345B"/>
    <w:rsid w:val="00E53C78"/>
    <w:rsid w:val="00E54057"/>
    <w:rsid w:val="00E54FD8"/>
    <w:rsid w:val="00E5599E"/>
    <w:rsid w:val="00E55C4E"/>
    <w:rsid w:val="00E55FD1"/>
    <w:rsid w:val="00E561F6"/>
    <w:rsid w:val="00E565A7"/>
    <w:rsid w:val="00E5702B"/>
    <w:rsid w:val="00E57219"/>
    <w:rsid w:val="00E57BA0"/>
    <w:rsid w:val="00E57E0A"/>
    <w:rsid w:val="00E601B6"/>
    <w:rsid w:val="00E60541"/>
    <w:rsid w:val="00E609B2"/>
    <w:rsid w:val="00E61D27"/>
    <w:rsid w:val="00E62050"/>
    <w:rsid w:val="00E62CE3"/>
    <w:rsid w:val="00E635E8"/>
    <w:rsid w:val="00E637CC"/>
    <w:rsid w:val="00E64335"/>
    <w:rsid w:val="00E650C2"/>
    <w:rsid w:val="00E65E81"/>
    <w:rsid w:val="00E664D9"/>
    <w:rsid w:val="00E666AB"/>
    <w:rsid w:val="00E666B8"/>
    <w:rsid w:val="00E667E6"/>
    <w:rsid w:val="00E66B26"/>
    <w:rsid w:val="00E70F38"/>
    <w:rsid w:val="00E7130B"/>
    <w:rsid w:val="00E715B1"/>
    <w:rsid w:val="00E71762"/>
    <w:rsid w:val="00E72014"/>
    <w:rsid w:val="00E720B8"/>
    <w:rsid w:val="00E72C77"/>
    <w:rsid w:val="00E72F38"/>
    <w:rsid w:val="00E749D0"/>
    <w:rsid w:val="00E74E38"/>
    <w:rsid w:val="00E752EE"/>
    <w:rsid w:val="00E75B41"/>
    <w:rsid w:val="00E75E7E"/>
    <w:rsid w:val="00E76131"/>
    <w:rsid w:val="00E76784"/>
    <w:rsid w:val="00E76998"/>
    <w:rsid w:val="00E76B8C"/>
    <w:rsid w:val="00E76FAC"/>
    <w:rsid w:val="00E77C8A"/>
    <w:rsid w:val="00E77D60"/>
    <w:rsid w:val="00E81164"/>
    <w:rsid w:val="00E8196C"/>
    <w:rsid w:val="00E81994"/>
    <w:rsid w:val="00E83CC2"/>
    <w:rsid w:val="00E83CF9"/>
    <w:rsid w:val="00E8414D"/>
    <w:rsid w:val="00E84E37"/>
    <w:rsid w:val="00E853B9"/>
    <w:rsid w:val="00E85852"/>
    <w:rsid w:val="00E858BA"/>
    <w:rsid w:val="00E85BA3"/>
    <w:rsid w:val="00E85C77"/>
    <w:rsid w:val="00E85DEA"/>
    <w:rsid w:val="00E8601A"/>
    <w:rsid w:val="00E861AC"/>
    <w:rsid w:val="00E86224"/>
    <w:rsid w:val="00E86B13"/>
    <w:rsid w:val="00E872FD"/>
    <w:rsid w:val="00E87BBD"/>
    <w:rsid w:val="00E902AD"/>
    <w:rsid w:val="00E9051F"/>
    <w:rsid w:val="00E90981"/>
    <w:rsid w:val="00E90C94"/>
    <w:rsid w:val="00E91ADF"/>
    <w:rsid w:val="00E930FF"/>
    <w:rsid w:val="00E9334B"/>
    <w:rsid w:val="00E934E6"/>
    <w:rsid w:val="00E93F76"/>
    <w:rsid w:val="00E940A8"/>
    <w:rsid w:val="00E94397"/>
    <w:rsid w:val="00E94899"/>
    <w:rsid w:val="00E94C1A"/>
    <w:rsid w:val="00E94D31"/>
    <w:rsid w:val="00E94FF8"/>
    <w:rsid w:val="00E9587A"/>
    <w:rsid w:val="00E95F16"/>
    <w:rsid w:val="00E96389"/>
    <w:rsid w:val="00E9659B"/>
    <w:rsid w:val="00E96B32"/>
    <w:rsid w:val="00E96BF6"/>
    <w:rsid w:val="00E96D06"/>
    <w:rsid w:val="00E9753A"/>
    <w:rsid w:val="00E977B3"/>
    <w:rsid w:val="00E97908"/>
    <w:rsid w:val="00E97972"/>
    <w:rsid w:val="00E97AEB"/>
    <w:rsid w:val="00EA0657"/>
    <w:rsid w:val="00EA06C1"/>
    <w:rsid w:val="00EA1C2F"/>
    <w:rsid w:val="00EA3509"/>
    <w:rsid w:val="00EA3900"/>
    <w:rsid w:val="00EA3B83"/>
    <w:rsid w:val="00EA4055"/>
    <w:rsid w:val="00EA55A4"/>
    <w:rsid w:val="00EA589C"/>
    <w:rsid w:val="00EA5FFB"/>
    <w:rsid w:val="00EA6222"/>
    <w:rsid w:val="00EA706B"/>
    <w:rsid w:val="00EA7B51"/>
    <w:rsid w:val="00EA7EED"/>
    <w:rsid w:val="00EA7F64"/>
    <w:rsid w:val="00EB08CF"/>
    <w:rsid w:val="00EB0D43"/>
    <w:rsid w:val="00EB0E59"/>
    <w:rsid w:val="00EB166F"/>
    <w:rsid w:val="00EB1A06"/>
    <w:rsid w:val="00EB2C6E"/>
    <w:rsid w:val="00EB2F73"/>
    <w:rsid w:val="00EB3169"/>
    <w:rsid w:val="00EB3766"/>
    <w:rsid w:val="00EB4122"/>
    <w:rsid w:val="00EB4A00"/>
    <w:rsid w:val="00EB4A25"/>
    <w:rsid w:val="00EB4EFB"/>
    <w:rsid w:val="00EB5724"/>
    <w:rsid w:val="00EB58B1"/>
    <w:rsid w:val="00EB6116"/>
    <w:rsid w:val="00EB65A3"/>
    <w:rsid w:val="00EB6948"/>
    <w:rsid w:val="00EB6AA6"/>
    <w:rsid w:val="00EB6CC4"/>
    <w:rsid w:val="00EB7692"/>
    <w:rsid w:val="00EB7B4E"/>
    <w:rsid w:val="00EB7D04"/>
    <w:rsid w:val="00EB7E81"/>
    <w:rsid w:val="00EC01F2"/>
    <w:rsid w:val="00EC13EE"/>
    <w:rsid w:val="00EC14ED"/>
    <w:rsid w:val="00EC2070"/>
    <w:rsid w:val="00EC2474"/>
    <w:rsid w:val="00EC26E6"/>
    <w:rsid w:val="00EC29E3"/>
    <w:rsid w:val="00EC2B04"/>
    <w:rsid w:val="00EC3072"/>
    <w:rsid w:val="00EC317A"/>
    <w:rsid w:val="00EC3611"/>
    <w:rsid w:val="00EC3970"/>
    <w:rsid w:val="00EC3B10"/>
    <w:rsid w:val="00EC4317"/>
    <w:rsid w:val="00EC4489"/>
    <w:rsid w:val="00EC693A"/>
    <w:rsid w:val="00EC694B"/>
    <w:rsid w:val="00EC703E"/>
    <w:rsid w:val="00ED0A57"/>
    <w:rsid w:val="00ED0A77"/>
    <w:rsid w:val="00ED0D2E"/>
    <w:rsid w:val="00ED1091"/>
    <w:rsid w:val="00ED1542"/>
    <w:rsid w:val="00ED1AD9"/>
    <w:rsid w:val="00ED20F1"/>
    <w:rsid w:val="00ED21AE"/>
    <w:rsid w:val="00ED299C"/>
    <w:rsid w:val="00ED2FE4"/>
    <w:rsid w:val="00ED3086"/>
    <w:rsid w:val="00ED3491"/>
    <w:rsid w:val="00ED34C2"/>
    <w:rsid w:val="00ED394D"/>
    <w:rsid w:val="00ED3E66"/>
    <w:rsid w:val="00ED43B3"/>
    <w:rsid w:val="00ED5439"/>
    <w:rsid w:val="00ED551B"/>
    <w:rsid w:val="00ED56D9"/>
    <w:rsid w:val="00ED695A"/>
    <w:rsid w:val="00ED7A0F"/>
    <w:rsid w:val="00ED7ED2"/>
    <w:rsid w:val="00ED7F17"/>
    <w:rsid w:val="00EE0039"/>
    <w:rsid w:val="00EE012A"/>
    <w:rsid w:val="00EE0E33"/>
    <w:rsid w:val="00EE0FC9"/>
    <w:rsid w:val="00EE190A"/>
    <w:rsid w:val="00EE1A78"/>
    <w:rsid w:val="00EE24CD"/>
    <w:rsid w:val="00EE2CD7"/>
    <w:rsid w:val="00EE375C"/>
    <w:rsid w:val="00EE4691"/>
    <w:rsid w:val="00EE48C2"/>
    <w:rsid w:val="00EE4D87"/>
    <w:rsid w:val="00EE5982"/>
    <w:rsid w:val="00EE5F90"/>
    <w:rsid w:val="00EE64F9"/>
    <w:rsid w:val="00EE652E"/>
    <w:rsid w:val="00EE65BE"/>
    <w:rsid w:val="00EE6EDF"/>
    <w:rsid w:val="00EE73E4"/>
    <w:rsid w:val="00EE7A65"/>
    <w:rsid w:val="00EF04B4"/>
    <w:rsid w:val="00EF05BC"/>
    <w:rsid w:val="00EF0720"/>
    <w:rsid w:val="00EF0FAD"/>
    <w:rsid w:val="00EF15CD"/>
    <w:rsid w:val="00EF1C0E"/>
    <w:rsid w:val="00EF27EC"/>
    <w:rsid w:val="00EF3AC2"/>
    <w:rsid w:val="00EF42DB"/>
    <w:rsid w:val="00EF49A2"/>
    <w:rsid w:val="00EF4E17"/>
    <w:rsid w:val="00EF4E55"/>
    <w:rsid w:val="00EF57D2"/>
    <w:rsid w:val="00EF5BBA"/>
    <w:rsid w:val="00EF6BC0"/>
    <w:rsid w:val="00EF6C77"/>
    <w:rsid w:val="00EF771E"/>
    <w:rsid w:val="00EF7B19"/>
    <w:rsid w:val="00EF7DD4"/>
    <w:rsid w:val="00EF7E6E"/>
    <w:rsid w:val="00F006F2"/>
    <w:rsid w:val="00F00B0A"/>
    <w:rsid w:val="00F00E03"/>
    <w:rsid w:val="00F00F1D"/>
    <w:rsid w:val="00F01292"/>
    <w:rsid w:val="00F01CD1"/>
    <w:rsid w:val="00F021A5"/>
    <w:rsid w:val="00F021D2"/>
    <w:rsid w:val="00F0247F"/>
    <w:rsid w:val="00F027A3"/>
    <w:rsid w:val="00F02B11"/>
    <w:rsid w:val="00F02BBE"/>
    <w:rsid w:val="00F02E9E"/>
    <w:rsid w:val="00F030D5"/>
    <w:rsid w:val="00F0347C"/>
    <w:rsid w:val="00F03C26"/>
    <w:rsid w:val="00F03D8E"/>
    <w:rsid w:val="00F0418D"/>
    <w:rsid w:val="00F046E6"/>
    <w:rsid w:val="00F048DA"/>
    <w:rsid w:val="00F05BED"/>
    <w:rsid w:val="00F06136"/>
    <w:rsid w:val="00F0615F"/>
    <w:rsid w:val="00F06854"/>
    <w:rsid w:val="00F076A2"/>
    <w:rsid w:val="00F1027F"/>
    <w:rsid w:val="00F10EB0"/>
    <w:rsid w:val="00F114A4"/>
    <w:rsid w:val="00F1158E"/>
    <w:rsid w:val="00F120C5"/>
    <w:rsid w:val="00F122EF"/>
    <w:rsid w:val="00F129FE"/>
    <w:rsid w:val="00F12C8F"/>
    <w:rsid w:val="00F13367"/>
    <w:rsid w:val="00F1392C"/>
    <w:rsid w:val="00F13AAA"/>
    <w:rsid w:val="00F14107"/>
    <w:rsid w:val="00F15B51"/>
    <w:rsid w:val="00F16600"/>
    <w:rsid w:val="00F168C7"/>
    <w:rsid w:val="00F16DA6"/>
    <w:rsid w:val="00F1785A"/>
    <w:rsid w:val="00F178CF"/>
    <w:rsid w:val="00F179CB"/>
    <w:rsid w:val="00F20068"/>
    <w:rsid w:val="00F207CC"/>
    <w:rsid w:val="00F209DB"/>
    <w:rsid w:val="00F215A6"/>
    <w:rsid w:val="00F21B11"/>
    <w:rsid w:val="00F220AC"/>
    <w:rsid w:val="00F22165"/>
    <w:rsid w:val="00F2307E"/>
    <w:rsid w:val="00F234FB"/>
    <w:rsid w:val="00F235FB"/>
    <w:rsid w:val="00F23686"/>
    <w:rsid w:val="00F238F0"/>
    <w:rsid w:val="00F24615"/>
    <w:rsid w:val="00F2504B"/>
    <w:rsid w:val="00F25109"/>
    <w:rsid w:val="00F251EB"/>
    <w:rsid w:val="00F258F1"/>
    <w:rsid w:val="00F263C7"/>
    <w:rsid w:val="00F270AB"/>
    <w:rsid w:val="00F27816"/>
    <w:rsid w:val="00F27AC5"/>
    <w:rsid w:val="00F27D88"/>
    <w:rsid w:val="00F303EB"/>
    <w:rsid w:val="00F309CC"/>
    <w:rsid w:val="00F30D06"/>
    <w:rsid w:val="00F3110D"/>
    <w:rsid w:val="00F316C9"/>
    <w:rsid w:val="00F31B98"/>
    <w:rsid w:val="00F32D47"/>
    <w:rsid w:val="00F330EF"/>
    <w:rsid w:val="00F34180"/>
    <w:rsid w:val="00F34354"/>
    <w:rsid w:val="00F35792"/>
    <w:rsid w:val="00F35876"/>
    <w:rsid w:val="00F3603F"/>
    <w:rsid w:val="00F363DC"/>
    <w:rsid w:val="00F36813"/>
    <w:rsid w:val="00F3759A"/>
    <w:rsid w:val="00F375F0"/>
    <w:rsid w:val="00F378BE"/>
    <w:rsid w:val="00F406F8"/>
    <w:rsid w:val="00F4151F"/>
    <w:rsid w:val="00F416BE"/>
    <w:rsid w:val="00F41A5E"/>
    <w:rsid w:val="00F41BBF"/>
    <w:rsid w:val="00F42112"/>
    <w:rsid w:val="00F421C6"/>
    <w:rsid w:val="00F42225"/>
    <w:rsid w:val="00F4310C"/>
    <w:rsid w:val="00F455A0"/>
    <w:rsid w:val="00F463AD"/>
    <w:rsid w:val="00F46BAC"/>
    <w:rsid w:val="00F46C2F"/>
    <w:rsid w:val="00F4773A"/>
    <w:rsid w:val="00F5057A"/>
    <w:rsid w:val="00F50DBA"/>
    <w:rsid w:val="00F50E01"/>
    <w:rsid w:val="00F51676"/>
    <w:rsid w:val="00F51A22"/>
    <w:rsid w:val="00F5316D"/>
    <w:rsid w:val="00F53659"/>
    <w:rsid w:val="00F537BA"/>
    <w:rsid w:val="00F537FD"/>
    <w:rsid w:val="00F53972"/>
    <w:rsid w:val="00F54534"/>
    <w:rsid w:val="00F56032"/>
    <w:rsid w:val="00F561C2"/>
    <w:rsid w:val="00F57051"/>
    <w:rsid w:val="00F57709"/>
    <w:rsid w:val="00F57A6F"/>
    <w:rsid w:val="00F6091E"/>
    <w:rsid w:val="00F60AF3"/>
    <w:rsid w:val="00F61CE9"/>
    <w:rsid w:val="00F61E8C"/>
    <w:rsid w:val="00F62873"/>
    <w:rsid w:val="00F62BD6"/>
    <w:rsid w:val="00F63014"/>
    <w:rsid w:val="00F632CE"/>
    <w:rsid w:val="00F63762"/>
    <w:rsid w:val="00F64964"/>
    <w:rsid w:val="00F65572"/>
    <w:rsid w:val="00F661CC"/>
    <w:rsid w:val="00F66485"/>
    <w:rsid w:val="00F66FC9"/>
    <w:rsid w:val="00F6710A"/>
    <w:rsid w:val="00F67609"/>
    <w:rsid w:val="00F67BD2"/>
    <w:rsid w:val="00F70897"/>
    <w:rsid w:val="00F71A0B"/>
    <w:rsid w:val="00F71D8F"/>
    <w:rsid w:val="00F72171"/>
    <w:rsid w:val="00F7263F"/>
    <w:rsid w:val="00F72919"/>
    <w:rsid w:val="00F72FBA"/>
    <w:rsid w:val="00F7341C"/>
    <w:rsid w:val="00F753FB"/>
    <w:rsid w:val="00F75439"/>
    <w:rsid w:val="00F75763"/>
    <w:rsid w:val="00F75A77"/>
    <w:rsid w:val="00F75CA5"/>
    <w:rsid w:val="00F76133"/>
    <w:rsid w:val="00F7617F"/>
    <w:rsid w:val="00F7687B"/>
    <w:rsid w:val="00F7764D"/>
    <w:rsid w:val="00F7766C"/>
    <w:rsid w:val="00F77831"/>
    <w:rsid w:val="00F77872"/>
    <w:rsid w:val="00F80062"/>
    <w:rsid w:val="00F80AD1"/>
    <w:rsid w:val="00F81370"/>
    <w:rsid w:val="00F81FB6"/>
    <w:rsid w:val="00F82106"/>
    <w:rsid w:val="00F82629"/>
    <w:rsid w:val="00F827AD"/>
    <w:rsid w:val="00F82969"/>
    <w:rsid w:val="00F8300C"/>
    <w:rsid w:val="00F831BA"/>
    <w:rsid w:val="00F83542"/>
    <w:rsid w:val="00F83CF2"/>
    <w:rsid w:val="00F849ED"/>
    <w:rsid w:val="00F85637"/>
    <w:rsid w:val="00F85CA1"/>
    <w:rsid w:val="00F85D9A"/>
    <w:rsid w:val="00F863E6"/>
    <w:rsid w:val="00F877E3"/>
    <w:rsid w:val="00F87864"/>
    <w:rsid w:val="00F90788"/>
    <w:rsid w:val="00F910BE"/>
    <w:rsid w:val="00F91504"/>
    <w:rsid w:val="00F92F47"/>
    <w:rsid w:val="00F933F4"/>
    <w:rsid w:val="00F936DE"/>
    <w:rsid w:val="00F93D59"/>
    <w:rsid w:val="00F94063"/>
    <w:rsid w:val="00F95824"/>
    <w:rsid w:val="00F95D6B"/>
    <w:rsid w:val="00F95FC3"/>
    <w:rsid w:val="00F96BC2"/>
    <w:rsid w:val="00F9780F"/>
    <w:rsid w:val="00FA0285"/>
    <w:rsid w:val="00FA0556"/>
    <w:rsid w:val="00FA094A"/>
    <w:rsid w:val="00FA0B45"/>
    <w:rsid w:val="00FA0DB7"/>
    <w:rsid w:val="00FA1001"/>
    <w:rsid w:val="00FA1414"/>
    <w:rsid w:val="00FA1802"/>
    <w:rsid w:val="00FA1B11"/>
    <w:rsid w:val="00FA2156"/>
    <w:rsid w:val="00FA2FC2"/>
    <w:rsid w:val="00FA3BAA"/>
    <w:rsid w:val="00FA487B"/>
    <w:rsid w:val="00FA4A77"/>
    <w:rsid w:val="00FA50DF"/>
    <w:rsid w:val="00FA5A26"/>
    <w:rsid w:val="00FA6384"/>
    <w:rsid w:val="00FA64AA"/>
    <w:rsid w:val="00FA6D0E"/>
    <w:rsid w:val="00FA6D30"/>
    <w:rsid w:val="00FA6EB2"/>
    <w:rsid w:val="00FA726F"/>
    <w:rsid w:val="00FA7B1A"/>
    <w:rsid w:val="00FA7E18"/>
    <w:rsid w:val="00FB08C6"/>
    <w:rsid w:val="00FB17D7"/>
    <w:rsid w:val="00FB1E24"/>
    <w:rsid w:val="00FB20BA"/>
    <w:rsid w:val="00FB3351"/>
    <w:rsid w:val="00FB434E"/>
    <w:rsid w:val="00FB484B"/>
    <w:rsid w:val="00FB4E0B"/>
    <w:rsid w:val="00FB503B"/>
    <w:rsid w:val="00FB5BD0"/>
    <w:rsid w:val="00FB5CDD"/>
    <w:rsid w:val="00FB60CC"/>
    <w:rsid w:val="00FB6292"/>
    <w:rsid w:val="00FB6FF4"/>
    <w:rsid w:val="00FB764E"/>
    <w:rsid w:val="00FB7B81"/>
    <w:rsid w:val="00FC0624"/>
    <w:rsid w:val="00FC089D"/>
    <w:rsid w:val="00FC219E"/>
    <w:rsid w:val="00FC252D"/>
    <w:rsid w:val="00FC2B92"/>
    <w:rsid w:val="00FC3925"/>
    <w:rsid w:val="00FC3F11"/>
    <w:rsid w:val="00FC4BCE"/>
    <w:rsid w:val="00FC4EDE"/>
    <w:rsid w:val="00FC5368"/>
    <w:rsid w:val="00FC574D"/>
    <w:rsid w:val="00FC6251"/>
    <w:rsid w:val="00FC6605"/>
    <w:rsid w:val="00FC7955"/>
    <w:rsid w:val="00FD09B4"/>
    <w:rsid w:val="00FD0C20"/>
    <w:rsid w:val="00FD101B"/>
    <w:rsid w:val="00FD207B"/>
    <w:rsid w:val="00FD28DB"/>
    <w:rsid w:val="00FD2931"/>
    <w:rsid w:val="00FD2E62"/>
    <w:rsid w:val="00FD348D"/>
    <w:rsid w:val="00FD35D8"/>
    <w:rsid w:val="00FD3692"/>
    <w:rsid w:val="00FD38E9"/>
    <w:rsid w:val="00FD4051"/>
    <w:rsid w:val="00FD494C"/>
    <w:rsid w:val="00FD5775"/>
    <w:rsid w:val="00FD5920"/>
    <w:rsid w:val="00FD5B1C"/>
    <w:rsid w:val="00FD5E60"/>
    <w:rsid w:val="00FD61A5"/>
    <w:rsid w:val="00FD6772"/>
    <w:rsid w:val="00FD6BB2"/>
    <w:rsid w:val="00FD6F51"/>
    <w:rsid w:val="00FD6FCF"/>
    <w:rsid w:val="00FD7180"/>
    <w:rsid w:val="00FD7740"/>
    <w:rsid w:val="00FD7916"/>
    <w:rsid w:val="00FD79B7"/>
    <w:rsid w:val="00FD7CD9"/>
    <w:rsid w:val="00FD7F0F"/>
    <w:rsid w:val="00FE0412"/>
    <w:rsid w:val="00FE0BBA"/>
    <w:rsid w:val="00FE1161"/>
    <w:rsid w:val="00FE1282"/>
    <w:rsid w:val="00FE1E8D"/>
    <w:rsid w:val="00FE210B"/>
    <w:rsid w:val="00FE266C"/>
    <w:rsid w:val="00FE2B12"/>
    <w:rsid w:val="00FE44BC"/>
    <w:rsid w:val="00FE46C1"/>
    <w:rsid w:val="00FE4D42"/>
    <w:rsid w:val="00FE548D"/>
    <w:rsid w:val="00FE6716"/>
    <w:rsid w:val="00FE67B1"/>
    <w:rsid w:val="00FE6C58"/>
    <w:rsid w:val="00FE6E56"/>
    <w:rsid w:val="00FE700E"/>
    <w:rsid w:val="00FE72F4"/>
    <w:rsid w:val="00FF038A"/>
    <w:rsid w:val="00FF08E7"/>
    <w:rsid w:val="00FF0F9B"/>
    <w:rsid w:val="00FF189A"/>
    <w:rsid w:val="00FF1B0B"/>
    <w:rsid w:val="00FF1DC6"/>
    <w:rsid w:val="00FF1F7F"/>
    <w:rsid w:val="00FF2037"/>
    <w:rsid w:val="00FF2978"/>
    <w:rsid w:val="00FF3101"/>
    <w:rsid w:val="00FF334E"/>
    <w:rsid w:val="00FF3538"/>
    <w:rsid w:val="00FF405A"/>
    <w:rsid w:val="00FF439C"/>
    <w:rsid w:val="00FF4502"/>
    <w:rsid w:val="00FF4CE5"/>
    <w:rsid w:val="00FF5146"/>
    <w:rsid w:val="00FF5532"/>
    <w:rsid w:val="00FF6762"/>
    <w:rsid w:val="00FF6991"/>
    <w:rsid w:val="00FF6BD1"/>
    <w:rsid w:val="00FF6E73"/>
    <w:rsid w:val="00FF7E0A"/>
    <w:rsid w:val="00FF7EF6"/>
    <w:rsid w:val="0DB848D7"/>
    <w:rsid w:val="33B522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iPriority="0" w:name="index heading"/>
    <w:lsdException w:qFormat="1" w:uiPriority="99" w:semiHidden="0" w:name="caption"/>
    <w:lsdException w:uiPriority="0" w:name="table of figures"/>
    <w:lsdException w:uiPriority="0" w:name="envelope address"/>
    <w:lsdException w:uiPriority="0" w:name="envelope return"/>
    <w:lsdException w:uiPriority="99" w:semiHidden="0" w:name="footnote reference"/>
    <w:lsdException w:uiPriority="99" w:semiHidden="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99"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nhideWhenUsed="0" w:uiPriority="0" w:semiHidden="0" w:name="Body Text Indent 2"/>
    <w:lsdException w:unhideWhenUsed="0" w:uiPriority="0" w:semiHidden="0" w:name="Body Text Indent 3"/>
    <w:lsdException w:uiPriority="0" w:name="Block Text"/>
    <w:lsdException w:uiPriority="99" w:semiHidden="0" w:name="Hyperlink"/>
    <w:lsdException w:uiPriority="99" w:semiHidden="0" w:name="FollowedHyperlink"/>
    <w:lsdException w:qFormat="1" w:unhideWhenUsed="0" w:uiPriority="22" w:semiHidden="0" w:name="Strong"/>
    <w:lsdException w:qFormat="1" w:unhideWhenUsed="0" w:uiPriority="0" w:semiHidden="0" w:name="Emphasis"/>
    <w:lsdException w:uiPriority="0" w:name="Document Map"/>
    <w:lsdException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59" w:semiHidden="0" w:name="Table Grid"/>
    <w:lsdException w:uiPriority="0" w:name="Table Theme"/>
    <w:lsdException w:unhideWhenUsed="0" w:uiPriority="99" w:name=""/>
    <w:lsdException w:qFormat="1" w:unhideWhenUsed="0" w:uiPriority="34" w:semiHidden="0" w:name="List Paragraph"/>
  </w:latentStyles>
  <w:style w:type="paragraph" w:default="1" w:styleId="1">
    <w:name w:val="Normal"/>
    <w:qFormat/>
    <w:uiPriority w:val="0"/>
    <w:pPr>
      <w:jc w:val="both"/>
    </w:pPr>
    <w:rPr>
      <w:sz w:val="24"/>
      <w:lang w:val="ru-RU" w:eastAsia="ru-RU" w:bidi="ar-SA"/>
    </w:rPr>
  </w:style>
  <w:style w:type="paragraph" w:styleId="2">
    <w:name w:val="heading 1"/>
    <w:basedOn w:val="1"/>
    <w:next w:val="1"/>
    <w:link w:val="41"/>
    <w:qFormat/>
    <w:uiPriority w:val="9"/>
    <w:pPr>
      <w:keepNext/>
      <w:suppressAutoHyphens/>
      <w:spacing w:before="240" w:after="120"/>
      <w:ind w:left="567" w:right="284"/>
      <w:jc w:val="left"/>
      <w:outlineLvl w:val="0"/>
    </w:pPr>
    <w:rPr>
      <w:b/>
      <w:caps/>
      <w:kern w:val="28"/>
      <w:sz w:val="26"/>
    </w:rPr>
  </w:style>
  <w:style w:type="paragraph" w:styleId="3">
    <w:name w:val="heading 2"/>
    <w:basedOn w:val="1"/>
    <w:next w:val="1"/>
    <w:qFormat/>
    <w:uiPriority w:val="0"/>
    <w:pPr>
      <w:keepNext/>
      <w:suppressAutoHyphens/>
      <w:spacing w:before="120" w:after="120"/>
      <w:ind w:left="567" w:right="284"/>
      <w:jc w:val="left"/>
      <w:outlineLvl w:val="1"/>
    </w:pPr>
    <w:rPr>
      <w:b/>
      <w:sz w:val="26"/>
    </w:rPr>
  </w:style>
  <w:style w:type="paragraph" w:styleId="4">
    <w:name w:val="heading 3"/>
    <w:basedOn w:val="1"/>
    <w:next w:val="1"/>
    <w:qFormat/>
    <w:uiPriority w:val="0"/>
    <w:pPr>
      <w:keepNext/>
      <w:spacing w:before="120" w:after="120"/>
      <w:ind w:left="567" w:right="227"/>
      <w:jc w:val="left"/>
      <w:outlineLvl w:val="2"/>
    </w:pPr>
    <w:rPr>
      <w:b/>
      <w:i/>
    </w:rPr>
  </w:style>
  <w:style w:type="paragraph" w:styleId="5">
    <w:name w:val="heading 4"/>
    <w:basedOn w:val="1"/>
    <w:next w:val="1"/>
    <w:qFormat/>
    <w:uiPriority w:val="0"/>
    <w:pPr>
      <w:keepNext/>
      <w:spacing w:before="120" w:after="120"/>
      <w:ind w:left="567" w:right="284"/>
      <w:jc w:val="left"/>
      <w:outlineLvl w:val="3"/>
    </w:pPr>
    <w:rPr>
      <w:u w:val="single"/>
    </w:rPr>
  </w:style>
  <w:style w:type="paragraph" w:styleId="6">
    <w:name w:val="heading 5"/>
    <w:basedOn w:val="1"/>
    <w:next w:val="1"/>
    <w:qFormat/>
    <w:uiPriority w:val="0"/>
    <w:pPr>
      <w:keepNext/>
      <w:jc w:val="center"/>
      <w:outlineLvl w:val="4"/>
    </w:pPr>
    <w:rPr>
      <w:b/>
    </w:rPr>
  </w:style>
  <w:style w:type="paragraph" w:styleId="7">
    <w:name w:val="heading 6"/>
    <w:basedOn w:val="1"/>
    <w:next w:val="1"/>
    <w:qFormat/>
    <w:uiPriority w:val="0"/>
    <w:pPr>
      <w:keepNext/>
      <w:jc w:val="center"/>
      <w:outlineLvl w:val="5"/>
    </w:pPr>
    <w:rPr>
      <w:b/>
      <w:sz w:val="22"/>
    </w:rPr>
  </w:style>
  <w:style w:type="paragraph" w:styleId="8">
    <w:name w:val="heading 7"/>
    <w:basedOn w:val="1"/>
    <w:next w:val="1"/>
    <w:qFormat/>
    <w:uiPriority w:val="0"/>
    <w:pPr>
      <w:keepNext/>
      <w:spacing w:before="40"/>
      <w:jc w:val="center"/>
      <w:outlineLvl w:val="6"/>
    </w:pPr>
    <w:rPr>
      <w:rFonts w:ascii="Arial" w:hAnsi="Arial" w:cs="Arial"/>
      <w:i/>
      <w:iCs/>
      <w:sz w:val="16"/>
    </w:rPr>
  </w:style>
  <w:style w:type="paragraph" w:styleId="9">
    <w:name w:val="heading 8"/>
    <w:basedOn w:val="1"/>
    <w:next w:val="1"/>
    <w:qFormat/>
    <w:uiPriority w:val="0"/>
    <w:pPr>
      <w:keepNext/>
      <w:spacing w:before="40"/>
      <w:jc w:val="left"/>
      <w:outlineLvl w:val="7"/>
    </w:pPr>
    <w:rPr>
      <w:rFonts w:ascii="Arial" w:hAnsi="Arial" w:cs="Arial"/>
      <w:i/>
      <w:iCs/>
      <w:spacing w:val="-12"/>
      <w:sz w:val="19"/>
    </w:rPr>
  </w:style>
  <w:style w:type="paragraph" w:styleId="10">
    <w:name w:val="heading 9"/>
    <w:basedOn w:val="1"/>
    <w:next w:val="1"/>
    <w:qFormat/>
    <w:uiPriority w:val="0"/>
    <w:pPr>
      <w:keepNext/>
      <w:ind w:left="-70" w:right="-70"/>
      <w:jc w:val="center"/>
      <w:outlineLvl w:val="8"/>
    </w:pPr>
    <w:rPr>
      <w:rFonts w:ascii="Arial" w:hAnsi="Arial" w:cs="Arial"/>
      <w:i/>
      <w:iCs/>
      <w:sz w:val="22"/>
    </w:rPr>
  </w:style>
  <w:style w:type="character" w:default="1" w:styleId="11">
    <w:name w:val="Default Paragraph Font"/>
    <w:unhideWhenUsed/>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character" w:styleId="13">
    <w:name w:val="FollowedHyperlink"/>
    <w:unhideWhenUsed/>
    <w:uiPriority w:val="99"/>
    <w:rPr>
      <w:color w:val="800080"/>
      <w:u w:val="single"/>
    </w:rPr>
  </w:style>
  <w:style w:type="character" w:styleId="14">
    <w:name w:val="footnote reference"/>
    <w:unhideWhenUsed/>
    <w:uiPriority w:val="99"/>
    <w:rPr>
      <w:vertAlign w:val="superscript"/>
    </w:rPr>
  </w:style>
  <w:style w:type="character" w:styleId="15">
    <w:name w:val="annotation reference"/>
    <w:unhideWhenUsed/>
    <w:uiPriority w:val="99"/>
    <w:rPr>
      <w:sz w:val="16"/>
      <w:szCs w:val="16"/>
    </w:rPr>
  </w:style>
  <w:style w:type="character" w:styleId="16">
    <w:name w:val="Hyperlink"/>
    <w:unhideWhenUsed/>
    <w:uiPriority w:val="99"/>
    <w:rPr>
      <w:color w:val="0000FF"/>
      <w:u w:val="single"/>
    </w:rPr>
  </w:style>
  <w:style w:type="character" w:styleId="17">
    <w:name w:val="page number"/>
    <w:basedOn w:val="11"/>
    <w:uiPriority w:val="99"/>
  </w:style>
  <w:style w:type="character" w:styleId="18">
    <w:name w:val="Strong"/>
    <w:qFormat/>
    <w:uiPriority w:val="22"/>
    <w:rPr>
      <w:b/>
      <w:bCs/>
    </w:rPr>
  </w:style>
  <w:style w:type="paragraph" w:styleId="19">
    <w:name w:val="Balloon Text"/>
    <w:basedOn w:val="1"/>
    <w:link w:val="42"/>
    <w:uiPriority w:val="99"/>
    <w:rPr>
      <w:rFonts w:ascii="Tahoma" w:hAnsi="Tahoma"/>
      <w:sz w:val="16"/>
      <w:szCs w:val="16"/>
    </w:rPr>
  </w:style>
  <w:style w:type="paragraph" w:styleId="20">
    <w:name w:val="Body Text 2"/>
    <w:basedOn w:val="1"/>
    <w:uiPriority w:val="0"/>
    <w:pPr>
      <w:jc w:val="center"/>
    </w:pPr>
    <w:rPr>
      <w:b/>
      <w:sz w:val="22"/>
    </w:rPr>
  </w:style>
  <w:style w:type="paragraph" w:styleId="21">
    <w:name w:val="Plain Text"/>
    <w:basedOn w:val="1"/>
    <w:link w:val="43"/>
    <w:unhideWhenUsed/>
    <w:uiPriority w:val="0"/>
    <w:pPr>
      <w:jc w:val="left"/>
    </w:pPr>
    <w:rPr>
      <w:rFonts w:ascii="Consolas" w:hAnsi="Consolas" w:eastAsia="Calibri"/>
      <w:sz w:val="21"/>
      <w:szCs w:val="21"/>
      <w:lang w:eastAsia="en-US"/>
    </w:rPr>
  </w:style>
  <w:style w:type="paragraph" w:styleId="22">
    <w:name w:val="Body Text Indent 3"/>
    <w:basedOn w:val="1"/>
    <w:uiPriority w:val="0"/>
    <w:pPr>
      <w:spacing w:after="120"/>
      <w:ind w:left="283"/>
    </w:pPr>
    <w:rPr>
      <w:sz w:val="16"/>
      <w:szCs w:val="16"/>
    </w:rPr>
  </w:style>
  <w:style w:type="paragraph" w:styleId="23">
    <w:name w:val="caption"/>
    <w:basedOn w:val="1"/>
    <w:next w:val="1"/>
    <w:link w:val="44"/>
    <w:unhideWhenUsed/>
    <w:qFormat/>
    <w:uiPriority w:val="99"/>
    <w:pPr>
      <w:spacing w:after="200"/>
    </w:pPr>
    <w:rPr>
      <w:rFonts w:eastAsia="Calibri"/>
      <w:b/>
      <w:bCs/>
      <w:color w:val="4F81BD"/>
      <w:sz w:val="18"/>
      <w:szCs w:val="18"/>
      <w:lang w:val="hu-HU" w:eastAsia="en-US"/>
    </w:rPr>
  </w:style>
  <w:style w:type="paragraph" w:styleId="24">
    <w:name w:val="annotation text"/>
    <w:basedOn w:val="1"/>
    <w:link w:val="45"/>
    <w:uiPriority w:val="99"/>
    <w:pPr>
      <w:jc w:val="left"/>
    </w:pPr>
  </w:style>
  <w:style w:type="paragraph" w:styleId="25">
    <w:name w:val="annotation subject"/>
    <w:basedOn w:val="24"/>
    <w:next w:val="24"/>
    <w:link w:val="46"/>
    <w:unhideWhenUsed/>
    <w:uiPriority w:val="99"/>
    <w:rPr>
      <w:b/>
      <w:bCs/>
    </w:rPr>
  </w:style>
  <w:style w:type="paragraph" w:styleId="26">
    <w:name w:val="footnote text"/>
    <w:basedOn w:val="1"/>
    <w:link w:val="47"/>
    <w:unhideWhenUsed/>
    <w:uiPriority w:val="99"/>
    <w:pPr>
      <w:jc w:val="left"/>
    </w:pPr>
    <w:rPr>
      <w:rFonts w:ascii="Calibri" w:hAnsi="Calibri"/>
      <w:sz w:val="20"/>
    </w:rPr>
  </w:style>
  <w:style w:type="paragraph" w:styleId="27">
    <w:name w:val="header"/>
    <w:basedOn w:val="1"/>
    <w:link w:val="48"/>
    <w:uiPriority w:val="99"/>
    <w:pPr>
      <w:tabs>
        <w:tab w:val="center" w:pos="4153"/>
        <w:tab w:val="right" w:pos="8306"/>
      </w:tabs>
    </w:pPr>
  </w:style>
  <w:style w:type="paragraph" w:styleId="28">
    <w:name w:val="Body Text"/>
    <w:basedOn w:val="1"/>
    <w:link w:val="49"/>
    <w:uiPriority w:val="99"/>
    <w:pPr>
      <w:spacing w:line="360" w:lineRule="auto"/>
      <w:ind w:left="567" w:right="284" w:firstLine="709"/>
    </w:pPr>
  </w:style>
  <w:style w:type="paragraph" w:styleId="29">
    <w:name w:val="Body Text First Indent"/>
    <w:basedOn w:val="28"/>
    <w:uiPriority w:val="0"/>
    <w:pPr>
      <w:spacing w:after="120"/>
      <w:ind w:left="0" w:firstLine="210"/>
    </w:pPr>
  </w:style>
  <w:style w:type="paragraph" w:styleId="30">
    <w:name w:val="Body Text Indent"/>
    <w:basedOn w:val="1"/>
    <w:link w:val="50"/>
    <w:uiPriority w:val="0"/>
    <w:pPr>
      <w:spacing w:line="360" w:lineRule="auto"/>
      <w:ind w:firstLine="709"/>
    </w:pPr>
  </w:style>
  <w:style w:type="paragraph" w:styleId="31">
    <w:name w:val="List Bullet"/>
    <w:basedOn w:val="1"/>
    <w:link w:val="51"/>
    <w:uiPriority w:val="0"/>
    <w:pPr>
      <w:numPr>
        <w:ilvl w:val="0"/>
        <w:numId w:val="1"/>
      </w:numPr>
    </w:pPr>
  </w:style>
  <w:style w:type="paragraph" w:styleId="32">
    <w:name w:val="List Bullet 2"/>
    <w:basedOn w:val="1"/>
    <w:uiPriority w:val="0"/>
    <w:pPr>
      <w:tabs>
        <w:tab w:val="left" w:pos="851"/>
      </w:tabs>
      <w:ind w:left="851" w:hanging="284"/>
    </w:pPr>
    <w:rPr>
      <w:szCs w:val="24"/>
    </w:rPr>
  </w:style>
  <w:style w:type="paragraph" w:styleId="33">
    <w:name w:val="List Bullet 3"/>
    <w:basedOn w:val="1"/>
    <w:uiPriority w:val="0"/>
    <w:pPr>
      <w:tabs>
        <w:tab w:val="left" w:pos="709"/>
      </w:tabs>
      <w:ind w:left="851"/>
      <w:jc w:val="left"/>
    </w:pPr>
    <w:rPr>
      <w:szCs w:val="24"/>
    </w:rPr>
  </w:style>
  <w:style w:type="paragraph" w:styleId="34">
    <w:name w:val="footer"/>
    <w:basedOn w:val="1"/>
    <w:link w:val="52"/>
    <w:uiPriority w:val="99"/>
    <w:pPr>
      <w:tabs>
        <w:tab w:val="center" w:pos="4153"/>
        <w:tab w:val="right" w:pos="8306"/>
      </w:tabs>
    </w:pPr>
  </w:style>
  <w:style w:type="paragraph" w:styleId="35">
    <w:name w:val="List"/>
    <w:basedOn w:val="1"/>
    <w:uiPriority w:val="0"/>
    <w:pPr>
      <w:ind w:left="283" w:hanging="283"/>
      <w:jc w:val="left"/>
    </w:pPr>
  </w:style>
  <w:style w:type="paragraph" w:styleId="36">
    <w:name w:val="Normal (Web)"/>
    <w:basedOn w:val="1"/>
    <w:uiPriority w:val="0"/>
    <w:pPr>
      <w:spacing w:before="100" w:beforeAutospacing="1" w:after="100" w:afterAutospacing="1"/>
      <w:jc w:val="left"/>
    </w:pPr>
    <w:rPr>
      <w:szCs w:val="24"/>
    </w:rPr>
  </w:style>
  <w:style w:type="paragraph" w:styleId="37">
    <w:name w:val="Body Text Indent 2"/>
    <w:basedOn w:val="1"/>
    <w:link w:val="53"/>
    <w:uiPriority w:val="0"/>
    <w:pPr>
      <w:ind w:firstLine="567"/>
    </w:pPr>
    <w:rPr>
      <w:sz w:val="28"/>
      <w:szCs w:val="24"/>
    </w:rPr>
  </w:style>
  <w:style w:type="paragraph" w:styleId="38">
    <w:name w:val="List 2"/>
    <w:basedOn w:val="1"/>
    <w:uiPriority w:val="0"/>
    <w:pPr>
      <w:ind w:left="566" w:hanging="283"/>
      <w:contextualSpacing/>
      <w:jc w:val="left"/>
    </w:pPr>
    <w:rPr>
      <w:sz w:val="20"/>
    </w:rPr>
  </w:style>
  <w:style w:type="paragraph" w:styleId="39">
    <w:name w:val="HTML Preformatted"/>
    <w:basedOn w:val="1"/>
    <w:link w:val="54"/>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table" w:styleId="40">
    <w:name w:val="Table Grid"/>
    <w:basedOn w:val="12"/>
    <w:uiPriority w:val="59"/>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Заголовок 1 Знак"/>
    <w:link w:val="2"/>
    <w:uiPriority w:val="9"/>
    <w:rPr>
      <w:b/>
      <w:caps/>
      <w:kern w:val="28"/>
      <w:sz w:val="26"/>
    </w:rPr>
  </w:style>
  <w:style w:type="character" w:customStyle="1" w:styleId="42">
    <w:name w:val="Текст выноски Знак"/>
    <w:link w:val="19"/>
    <w:uiPriority w:val="99"/>
    <w:rPr>
      <w:rFonts w:ascii="Tahoma" w:hAnsi="Tahoma" w:cs="Tahoma"/>
      <w:sz w:val="16"/>
      <w:szCs w:val="16"/>
    </w:rPr>
  </w:style>
  <w:style w:type="character" w:customStyle="1" w:styleId="43">
    <w:name w:val="Текст Знак"/>
    <w:link w:val="21"/>
    <w:uiPriority w:val="0"/>
    <w:rPr>
      <w:rFonts w:ascii="Consolas" w:hAnsi="Consolas" w:eastAsia="Calibri"/>
      <w:sz w:val="21"/>
      <w:szCs w:val="21"/>
      <w:lang w:eastAsia="en-US"/>
    </w:rPr>
  </w:style>
  <w:style w:type="character" w:customStyle="1" w:styleId="44">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23"/>
    <w:locked/>
    <w:uiPriority w:val="99"/>
    <w:rPr>
      <w:rFonts w:eastAsia="Calibri"/>
      <w:b/>
      <w:bCs/>
      <w:color w:val="4F81BD"/>
      <w:sz w:val="18"/>
      <w:szCs w:val="18"/>
      <w:lang w:val="hu-HU" w:eastAsia="en-US"/>
    </w:rPr>
  </w:style>
  <w:style w:type="character" w:customStyle="1" w:styleId="45">
    <w:name w:val="Текст примечания Знак"/>
    <w:link w:val="24"/>
    <w:uiPriority w:val="99"/>
    <w:rPr>
      <w:sz w:val="24"/>
    </w:rPr>
  </w:style>
  <w:style w:type="character" w:customStyle="1" w:styleId="46">
    <w:name w:val="Тема примечания Знак"/>
    <w:link w:val="25"/>
    <w:semiHidden/>
    <w:uiPriority w:val="99"/>
    <w:rPr>
      <w:b/>
      <w:bCs/>
      <w:sz w:val="24"/>
    </w:rPr>
  </w:style>
  <w:style w:type="character" w:customStyle="1" w:styleId="47">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26"/>
    <w:uiPriority w:val="99"/>
    <w:rPr>
      <w:rFonts w:ascii="Calibri" w:hAnsi="Calibri"/>
    </w:rPr>
  </w:style>
  <w:style w:type="character" w:customStyle="1" w:styleId="48">
    <w:name w:val="Верхний колонтитул Знак"/>
    <w:link w:val="27"/>
    <w:uiPriority w:val="99"/>
    <w:rPr>
      <w:sz w:val="24"/>
    </w:rPr>
  </w:style>
  <w:style w:type="character" w:customStyle="1" w:styleId="49">
    <w:name w:val="Основной текст Знак"/>
    <w:link w:val="28"/>
    <w:uiPriority w:val="99"/>
    <w:rPr>
      <w:sz w:val="24"/>
    </w:rPr>
  </w:style>
  <w:style w:type="character" w:customStyle="1" w:styleId="50">
    <w:name w:val="Основной текст с отступом Знак"/>
    <w:link w:val="30"/>
    <w:uiPriority w:val="0"/>
    <w:rPr>
      <w:sz w:val="24"/>
    </w:rPr>
  </w:style>
  <w:style w:type="character" w:customStyle="1" w:styleId="51">
    <w:name w:val="Маркированный список Знак"/>
    <w:link w:val="31"/>
    <w:uiPriority w:val="0"/>
    <w:rPr>
      <w:sz w:val="24"/>
    </w:rPr>
  </w:style>
  <w:style w:type="character" w:customStyle="1" w:styleId="52">
    <w:name w:val="Нижний колонтитул Знак"/>
    <w:link w:val="34"/>
    <w:uiPriority w:val="99"/>
    <w:rPr>
      <w:sz w:val="24"/>
      <w:lang w:val="ru-RU" w:eastAsia="ru-RU" w:bidi="ar-SA"/>
    </w:rPr>
  </w:style>
  <w:style w:type="character" w:customStyle="1" w:styleId="53">
    <w:name w:val="Основной текст с отступом 2 Знак"/>
    <w:link w:val="37"/>
    <w:uiPriority w:val="0"/>
    <w:rPr>
      <w:sz w:val="28"/>
      <w:szCs w:val="24"/>
      <w:lang w:val="ru-RU" w:eastAsia="ru-RU" w:bidi="ar-SA"/>
    </w:rPr>
  </w:style>
  <w:style w:type="character" w:customStyle="1" w:styleId="54">
    <w:name w:val="Стандартный HTML Знак"/>
    <w:link w:val="39"/>
    <w:uiPriority w:val="0"/>
    <w:rPr>
      <w:rFonts w:ascii="Courier New" w:hAnsi="Courier New" w:cs="Courier New"/>
    </w:rPr>
  </w:style>
  <w:style w:type="paragraph" w:customStyle="1" w:styleId="55">
    <w:name w:val="Normal1"/>
    <w:uiPriority w:val="0"/>
    <w:pPr>
      <w:widowControl w:val="0"/>
      <w:spacing w:line="440" w:lineRule="auto"/>
      <w:ind w:firstLine="840"/>
      <w:jc w:val="both"/>
    </w:pPr>
    <w:rPr>
      <w:snapToGrid w:val="0"/>
      <w:sz w:val="22"/>
      <w:lang w:val="ru-RU" w:eastAsia="ru-RU" w:bidi="ar-SA"/>
    </w:rPr>
  </w:style>
  <w:style w:type="paragraph" w:customStyle="1" w:styleId="56">
    <w:name w:val="Знак Знак2 Знак Знак Знак Знак"/>
    <w:basedOn w:val="1"/>
    <w:uiPriority w:val="0"/>
    <w:pPr>
      <w:spacing w:after="160" w:line="240" w:lineRule="exact"/>
      <w:jc w:val="left"/>
    </w:pPr>
    <w:rPr>
      <w:rFonts w:ascii="Verdana" w:hAnsi="Verdana"/>
      <w:color w:val="000000"/>
      <w:szCs w:val="24"/>
      <w:lang w:val="en-US" w:eastAsia="en-US"/>
    </w:rPr>
  </w:style>
  <w:style w:type="paragraph" w:customStyle="1" w:styleId="57">
    <w:name w:val="Знак Знак3"/>
    <w:basedOn w:val="1"/>
    <w:uiPriority w:val="0"/>
    <w:pPr>
      <w:spacing w:after="160" w:line="240" w:lineRule="exact"/>
      <w:jc w:val="left"/>
    </w:pPr>
    <w:rPr>
      <w:rFonts w:ascii="Verdana" w:hAnsi="Verdana"/>
      <w:color w:val="000000"/>
      <w:szCs w:val="24"/>
      <w:lang w:val="en-US" w:eastAsia="en-US"/>
    </w:rPr>
  </w:style>
  <w:style w:type="paragraph" w:customStyle="1" w:styleId="58">
    <w:name w:val="Обычный1"/>
    <w:uiPriority w:val="0"/>
    <w:rPr>
      <w:snapToGrid w:val="0"/>
      <w:sz w:val="24"/>
      <w:lang w:val="ru-RU" w:eastAsia="ru-RU" w:bidi="ar-SA"/>
    </w:rPr>
  </w:style>
  <w:style w:type="paragraph" w:customStyle="1" w:styleId="59">
    <w:name w:val="Body Text Indent 21"/>
    <w:basedOn w:val="1"/>
    <w:uiPriority w:val="0"/>
    <w:pPr>
      <w:autoSpaceDE w:val="0"/>
      <w:autoSpaceDN w:val="0"/>
      <w:adjustRightInd w:val="0"/>
      <w:ind w:firstLine="709"/>
    </w:pPr>
    <w:rPr>
      <w:szCs w:val="24"/>
    </w:rPr>
  </w:style>
  <w:style w:type="paragraph" w:customStyle="1" w:styleId="60">
    <w:name w:val="Основной текст с отступом 21"/>
    <w:basedOn w:val="1"/>
    <w:uiPriority w:val="0"/>
    <w:pPr>
      <w:spacing w:line="360" w:lineRule="auto"/>
      <w:ind w:firstLine="709"/>
    </w:pPr>
  </w:style>
  <w:style w:type="paragraph" w:customStyle="1" w:styleId="61">
    <w:name w:val="Обычный2"/>
    <w:uiPriority w:val="0"/>
    <w:rPr>
      <w:snapToGrid w:val="0"/>
      <w:sz w:val="24"/>
      <w:lang w:val="ru-RU" w:eastAsia="ru-RU" w:bidi="ar-SA"/>
    </w:rPr>
  </w:style>
  <w:style w:type="paragraph" w:customStyle="1" w:styleId="62">
    <w:name w:val="текст12"/>
    <w:basedOn w:val="1"/>
    <w:uiPriority w:val="0"/>
    <w:pPr>
      <w:ind w:left="170" w:right="170" w:firstLine="539"/>
      <w:jc w:val="left"/>
    </w:pPr>
  </w:style>
  <w:style w:type="paragraph" w:customStyle="1" w:styleId="63">
    <w:name w:val="Цветной список - Акцент 11"/>
    <w:basedOn w:val="1"/>
    <w:link w:val="64"/>
    <w:qFormat/>
    <w:uiPriority w:val="34"/>
    <w:pPr>
      <w:spacing w:after="200" w:line="276" w:lineRule="auto"/>
      <w:ind w:left="720"/>
      <w:contextualSpacing/>
      <w:jc w:val="left"/>
    </w:pPr>
    <w:rPr>
      <w:rFonts w:ascii="Calibri" w:hAnsi="Calibri"/>
      <w:sz w:val="22"/>
      <w:szCs w:val="22"/>
    </w:rPr>
  </w:style>
  <w:style w:type="character" w:customStyle="1" w:styleId="64">
    <w:name w:val="Цветной список - Акцент 1 Знак"/>
    <w:link w:val="63"/>
    <w:locked/>
    <w:uiPriority w:val="34"/>
    <w:rPr>
      <w:rFonts w:ascii="Calibri" w:hAnsi="Calibri"/>
      <w:sz w:val="22"/>
      <w:szCs w:val="22"/>
    </w:rPr>
  </w:style>
  <w:style w:type="paragraph" w:customStyle="1" w:styleId="65">
    <w:name w:val="Нумерованный (1)"/>
    <w:basedOn w:val="1"/>
    <w:uiPriority w:val="0"/>
    <w:pPr>
      <w:numPr>
        <w:ilvl w:val="1"/>
        <w:numId w:val="2"/>
      </w:numPr>
      <w:spacing w:before="80"/>
      <w:jc w:val="left"/>
    </w:pPr>
    <w:rPr>
      <w:szCs w:val="24"/>
    </w:rPr>
  </w:style>
  <w:style w:type="paragraph" w:customStyle="1" w:styleId="66">
    <w:name w:val="Нумерованный (a)"/>
    <w:basedOn w:val="1"/>
    <w:uiPriority w:val="0"/>
    <w:pPr>
      <w:numPr>
        <w:ilvl w:val="2"/>
        <w:numId w:val="2"/>
      </w:numPr>
      <w:spacing w:before="80"/>
    </w:pPr>
    <w:rPr>
      <w:szCs w:val="24"/>
    </w:rPr>
  </w:style>
  <w:style w:type="paragraph" w:customStyle="1" w:styleId="67">
    <w:name w:val="Default"/>
    <w:uiPriority w:val="0"/>
    <w:pPr>
      <w:autoSpaceDE w:val="0"/>
      <w:autoSpaceDN w:val="0"/>
      <w:adjustRightInd w:val="0"/>
    </w:pPr>
    <w:rPr>
      <w:rFonts w:eastAsia="Calibri"/>
      <w:color w:val="000000"/>
      <w:sz w:val="24"/>
      <w:szCs w:val="24"/>
      <w:lang w:val="ru-RU" w:eastAsia="ru-RU" w:bidi="ar-SA"/>
    </w:rPr>
  </w:style>
  <w:style w:type="paragraph" w:customStyle="1" w:styleId="68">
    <w:name w:val="ConsPlusNormal"/>
    <w:uiPriority w:val="0"/>
    <w:pPr>
      <w:widowControl w:val="0"/>
      <w:autoSpaceDE w:val="0"/>
      <w:autoSpaceDN w:val="0"/>
      <w:adjustRightInd w:val="0"/>
      <w:ind w:firstLine="720"/>
    </w:pPr>
    <w:rPr>
      <w:rFonts w:ascii="Arial" w:hAnsi="Arial" w:cs="Arial"/>
      <w:lang w:val="ru-RU" w:eastAsia="ru-RU" w:bidi="ar-SA"/>
    </w:rPr>
  </w:style>
  <w:style w:type="paragraph" w:styleId="69">
    <w:name w:val="List Paragraph"/>
    <w:basedOn w:val="1"/>
    <w:link w:val="70"/>
    <w:qFormat/>
    <w:uiPriority w:val="34"/>
    <w:pPr>
      <w:ind w:left="720"/>
      <w:contextualSpacing/>
      <w:jc w:val="left"/>
    </w:pPr>
    <w:rPr>
      <w:szCs w:val="24"/>
    </w:rPr>
  </w:style>
  <w:style w:type="character" w:customStyle="1" w:styleId="70">
    <w:name w:val="Абзац списка Знак"/>
    <w:link w:val="69"/>
    <w:locked/>
    <w:uiPriority w:val="34"/>
    <w:rPr>
      <w:sz w:val="24"/>
      <w:szCs w:val="24"/>
    </w:rPr>
  </w:style>
  <w:style w:type="paragraph" w:customStyle="1" w:styleId="71">
    <w:name w:val="western"/>
    <w:basedOn w:val="1"/>
    <w:uiPriority w:val="0"/>
    <w:pPr>
      <w:spacing w:before="100" w:beforeAutospacing="1" w:after="100" w:afterAutospacing="1"/>
      <w:jc w:val="left"/>
    </w:pPr>
    <w:rPr>
      <w:szCs w:val="24"/>
    </w:rPr>
  </w:style>
  <w:style w:type="character" w:customStyle="1" w:styleId="72">
    <w:name w:val="databind variable"/>
    <w:uiPriority w:val="0"/>
  </w:style>
  <w:style w:type="character" w:customStyle="1" w:styleId="73">
    <w:name w:val="black"/>
    <w:uiPriority w:val="0"/>
  </w:style>
  <w:style w:type="character" w:customStyle="1" w:styleId="74">
    <w:name w:val="apple-converted-space"/>
    <w:uiPriority w:val="0"/>
  </w:style>
  <w:style w:type="paragraph" w:customStyle="1" w:styleId="75">
    <w:name w:val="Standard"/>
    <w:uiPriority w:val="99"/>
    <w:pPr>
      <w:widowControl w:val="0"/>
      <w:suppressAutoHyphens/>
      <w:autoSpaceDN w:val="0"/>
      <w:textAlignment w:val="baseline"/>
    </w:pPr>
    <w:rPr>
      <w:rFonts w:eastAsia="Andale Sans UI" w:cs="Tahoma"/>
      <w:kern w:val="3"/>
      <w:sz w:val="24"/>
      <w:szCs w:val="24"/>
      <w:lang w:val="de-DE" w:eastAsia="ja-JP" w:bidi="fa-IR"/>
    </w:rPr>
  </w:style>
  <w:style w:type="character" w:customStyle="1" w:styleId="76">
    <w:name w:val="c-text1"/>
    <w:uiPriority w:val="0"/>
  </w:style>
  <w:style w:type="paragraph" w:customStyle="1" w:styleId="77">
    <w:name w:val="Красная строка1"/>
    <w:basedOn w:val="28"/>
    <w:uiPriority w:val="0"/>
    <w:pPr>
      <w:numPr>
        <w:ilvl w:val="0"/>
        <w:numId w:val="3"/>
      </w:numPr>
      <w:tabs>
        <w:tab w:val="left" w:pos="945"/>
        <w:tab w:val="clear" w:pos="720"/>
      </w:tabs>
      <w:suppressAutoHyphens/>
      <w:spacing w:after="120"/>
      <w:ind w:left="360" w:right="0" w:firstLine="210"/>
    </w:pPr>
    <w:rPr>
      <w:rFonts w:ascii="Cambria" w:hAnsi="Cambria"/>
      <w:sz w:val="22"/>
      <w:szCs w:val="22"/>
      <w:lang w:val="en-US" w:eastAsia="ar-SA"/>
    </w:rPr>
  </w:style>
  <w:style w:type="paragraph" w:styleId="78">
    <w:name w:val=""/>
    <w:semiHidden/>
    <w:uiPriority w:val="99"/>
    <w:rPr>
      <w:sz w:val="24"/>
      <w:szCs w:val="24"/>
      <w:lang w:val="ru-RU" w:eastAsia="ru-RU" w:bidi="ar-SA"/>
    </w:rPr>
  </w:style>
  <w:style w:type="paragraph" w:customStyle="1" w:styleId="79">
    <w:name w:val="xl77"/>
    <w:basedOn w:val="1"/>
    <w:uiPriority w:val="0"/>
    <w:pPr>
      <w:spacing w:before="100" w:beforeAutospacing="1" w:after="100" w:afterAutospacing="1"/>
      <w:jc w:val="left"/>
    </w:pPr>
    <w:rPr>
      <w:szCs w:val="24"/>
    </w:rPr>
  </w:style>
  <w:style w:type="paragraph" w:customStyle="1" w:styleId="80">
    <w:name w:val="xl78"/>
    <w:basedOn w:val="1"/>
    <w:uiPriority w:val="0"/>
    <w:pPr>
      <w:spacing w:before="100" w:beforeAutospacing="1" w:after="100" w:afterAutospacing="1"/>
      <w:jc w:val="center"/>
    </w:pPr>
    <w:rPr>
      <w:szCs w:val="24"/>
    </w:rPr>
  </w:style>
  <w:style w:type="paragraph" w:customStyle="1" w:styleId="81">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szCs w:val="24"/>
    </w:rPr>
  </w:style>
  <w:style w:type="paragraph" w:customStyle="1" w:styleId="82">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Cs w:val="24"/>
    </w:rPr>
  </w:style>
  <w:style w:type="paragraph" w:customStyle="1" w:styleId="83">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Cs w:val="24"/>
    </w:rPr>
  </w:style>
  <w:style w:type="paragraph" w:customStyle="1" w:styleId="84">
    <w:name w:val="xl82"/>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Cs w:val="24"/>
    </w:rPr>
  </w:style>
  <w:style w:type="paragraph" w:customStyle="1" w:styleId="85">
    <w:name w:val="xl83"/>
    <w:basedOn w:val="1"/>
    <w:uiPriority w:val="0"/>
    <w:pPr>
      <w:pBdr>
        <w:top w:val="single" w:color="auto" w:sz="4" w:space="0"/>
        <w:bottom w:val="single" w:color="auto" w:sz="4" w:space="0"/>
      </w:pBdr>
      <w:spacing w:before="100" w:beforeAutospacing="1" w:after="100" w:afterAutospacing="1"/>
      <w:jc w:val="center"/>
      <w:textAlignment w:val="center"/>
    </w:pPr>
    <w:rPr>
      <w:szCs w:val="24"/>
    </w:rPr>
  </w:style>
  <w:style w:type="paragraph" w:customStyle="1" w:styleId="86">
    <w:name w:val="xl84"/>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Cs w:val="24"/>
    </w:rPr>
  </w:style>
  <w:style w:type="paragraph" w:customStyle="1" w:styleId="87">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Cs w:val="24"/>
    </w:rPr>
  </w:style>
  <w:style w:type="paragraph" w:customStyle="1" w:styleId="88">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Cs w:val="24"/>
    </w:rPr>
  </w:style>
  <w:style w:type="paragraph" w:customStyle="1" w:styleId="89">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szCs w:val="24"/>
    </w:rPr>
  </w:style>
  <w:style w:type="paragraph" w:customStyle="1" w:styleId="90">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FF"/>
      <w:szCs w:val="24"/>
    </w:rPr>
  </w:style>
  <w:style w:type="paragraph" w:customStyle="1" w:styleId="91">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B050"/>
      <w:szCs w:val="24"/>
    </w:rPr>
  </w:style>
  <w:style w:type="paragraph" w:customStyle="1" w:styleId="92">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93">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B050"/>
      <w:szCs w:val="24"/>
    </w:rPr>
  </w:style>
  <w:style w:type="paragraph" w:customStyle="1" w:styleId="94">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95">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color w:val="00000A"/>
      <w:szCs w:val="24"/>
    </w:rPr>
  </w:style>
  <w:style w:type="paragraph" w:customStyle="1" w:styleId="96">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97">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98">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99">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100">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101">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10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103">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104">
    <w:name w:val="Абзац"/>
    <w:basedOn w:val="1"/>
    <w:link w:val="105"/>
    <w:qFormat/>
    <w:uiPriority w:val="0"/>
    <w:pPr>
      <w:spacing w:before="120" w:after="60"/>
      <w:ind w:firstLine="426"/>
    </w:pPr>
    <w:rPr>
      <w:szCs w:val="24"/>
    </w:rPr>
  </w:style>
  <w:style w:type="character" w:customStyle="1" w:styleId="105">
    <w:name w:val="Абзац Знак"/>
    <w:link w:val="104"/>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ГИПРОДОРНИИ</Company>
  <Pages>12</Pages>
  <Words>2747</Words>
  <Characters>15664</Characters>
  <Lines>130</Lines>
  <Paragraphs>36</Paragraphs>
  <TotalTime>0</TotalTime>
  <ScaleCrop>false</ScaleCrop>
  <LinksUpToDate>false</LinksUpToDate>
  <CharactersWithSpaces>18375</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2017-05-12T07:32:00Z</dcterms:created>
  <dc:creator>OVР</dc:creator>
  <cp:lastModifiedBy>grigorev_lv</cp:lastModifiedBy>
  <cp:lastPrinted>2021-05-26T09:05:00Z</cp:lastPrinted>
  <dcterms:modified xsi:type="dcterms:W3CDTF">2024-11-19T12:45:11Z</dcterms:modified>
  <cp:revision>727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B6A3BFB54A164B4EA7137D8E227A4F3D_13</vt:lpwstr>
  </property>
</Properties>
</file>