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9CB" w:rsidRPr="00CE7AA6" w:rsidRDefault="00F919CB" w:rsidP="00333146">
      <w:pPr>
        <w:jc w:val="center"/>
        <w:rPr>
          <w:b/>
          <w:bCs/>
          <w:sz w:val="22"/>
          <w:szCs w:val="22"/>
          <w:lang w:eastAsia="ar-SA"/>
        </w:rPr>
      </w:pPr>
      <w:r w:rsidRPr="00CE7AA6">
        <w:rPr>
          <w:b/>
          <w:bCs/>
          <w:sz w:val="22"/>
          <w:szCs w:val="22"/>
          <w:lang w:eastAsia="ar-SA"/>
        </w:rPr>
        <w:t>План мероприятий («дорожная карта»)</w:t>
      </w:r>
    </w:p>
    <w:p w:rsidR="00F919CB" w:rsidRPr="00CE7AA6" w:rsidRDefault="00F919CB" w:rsidP="00333146">
      <w:pPr>
        <w:jc w:val="center"/>
        <w:rPr>
          <w:b/>
          <w:bCs/>
          <w:sz w:val="22"/>
          <w:szCs w:val="22"/>
          <w:lang w:eastAsia="ar-SA"/>
        </w:rPr>
      </w:pPr>
      <w:r w:rsidRPr="00CE7AA6">
        <w:rPr>
          <w:b/>
          <w:bCs/>
          <w:sz w:val="22"/>
          <w:szCs w:val="22"/>
          <w:lang w:eastAsia="ar-SA"/>
        </w:rPr>
        <w:t xml:space="preserve">по содействию развитию конкуренции </w:t>
      </w:r>
      <w:r w:rsidRPr="00CE7AA6">
        <w:rPr>
          <w:b/>
          <w:bCs/>
          <w:sz w:val="22"/>
          <w:szCs w:val="22"/>
        </w:rPr>
        <w:t>на территории города Димитровграда</w:t>
      </w:r>
      <w:r w:rsidRPr="00CE7AA6">
        <w:rPr>
          <w:b/>
          <w:bCs/>
          <w:sz w:val="22"/>
          <w:szCs w:val="22"/>
          <w:lang w:eastAsia="ar-SA"/>
        </w:rPr>
        <w:t xml:space="preserve"> в Ульяновской области</w:t>
      </w:r>
    </w:p>
    <w:p w:rsidR="00F919CB" w:rsidRPr="00CE7AA6" w:rsidRDefault="00F919CB" w:rsidP="00333146">
      <w:pPr>
        <w:jc w:val="center"/>
        <w:rPr>
          <w:b/>
          <w:bCs/>
          <w:sz w:val="22"/>
          <w:szCs w:val="22"/>
          <w:lang w:eastAsia="ar-SA"/>
        </w:rPr>
      </w:pPr>
      <w:r w:rsidRPr="00CE7AA6">
        <w:rPr>
          <w:b/>
          <w:bCs/>
          <w:sz w:val="22"/>
          <w:szCs w:val="22"/>
          <w:lang w:eastAsia="ar-SA"/>
        </w:rPr>
        <w:t>на 2023-2025 годы</w:t>
      </w:r>
    </w:p>
    <w:p w:rsidR="00F919CB" w:rsidRPr="00CE7AA6" w:rsidRDefault="00F919CB" w:rsidP="00333146">
      <w:pPr>
        <w:jc w:val="center"/>
        <w:rPr>
          <w:b/>
          <w:bCs/>
          <w:sz w:val="22"/>
          <w:szCs w:val="22"/>
          <w:lang w:eastAsia="ar-SA"/>
        </w:rPr>
      </w:pPr>
    </w:p>
    <w:p w:rsidR="00F919CB" w:rsidRPr="00CE7AA6" w:rsidRDefault="00F919CB" w:rsidP="00333146">
      <w:pPr>
        <w:jc w:val="center"/>
        <w:rPr>
          <w:b/>
          <w:bCs/>
          <w:sz w:val="22"/>
          <w:szCs w:val="22"/>
          <w:lang w:eastAsia="ar-SA"/>
        </w:rPr>
      </w:pPr>
      <w:r w:rsidRPr="00CE7AA6">
        <w:rPr>
          <w:b/>
          <w:bCs/>
          <w:sz w:val="22"/>
          <w:szCs w:val="22"/>
          <w:lang w:val="en-US" w:eastAsia="ar-SA"/>
        </w:rPr>
        <w:t>I</w:t>
      </w:r>
      <w:r w:rsidRPr="00CE7AA6">
        <w:rPr>
          <w:b/>
          <w:bCs/>
          <w:sz w:val="22"/>
          <w:szCs w:val="22"/>
          <w:lang w:eastAsia="ar-SA"/>
        </w:rPr>
        <w:t xml:space="preserve">. Мероприятия по содействию развитию конкуренции и достижению ключевых показателей развития </w:t>
      </w:r>
    </w:p>
    <w:p w:rsidR="00F919CB" w:rsidRPr="00CE7AA6" w:rsidRDefault="00F919CB" w:rsidP="00333146">
      <w:pPr>
        <w:jc w:val="center"/>
        <w:rPr>
          <w:b/>
          <w:bCs/>
          <w:sz w:val="22"/>
          <w:szCs w:val="22"/>
          <w:lang w:eastAsia="ar-SA"/>
        </w:rPr>
      </w:pPr>
      <w:r w:rsidRPr="00CE7AA6">
        <w:rPr>
          <w:b/>
          <w:bCs/>
          <w:sz w:val="22"/>
          <w:szCs w:val="22"/>
          <w:lang w:eastAsia="ar-SA"/>
        </w:rPr>
        <w:t>конкуренции на товарных рынках города Димитровграда Ульяновской области</w:t>
      </w:r>
    </w:p>
    <w:p w:rsidR="00F919CB" w:rsidRPr="00CE7AA6" w:rsidRDefault="00F919CB" w:rsidP="00333146">
      <w:pPr>
        <w:widowControl w:val="0"/>
        <w:jc w:val="center"/>
        <w:rPr>
          <w:sz w:val="22"/>
          <w:szCs w:val="22"/>
          <w:lang w:eastAsia="ar-SA"/>
        </w:rPr>
      </w:pPr>
    </w:p>
    <w:tbl>
      <w:tblPr>
        <w:tblW w:w="4973"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93"/>
        <w:gridCol w:w="1789"/>
        <w:gridCol w:w="1427"/>
        <w:gridCol w:w="1427"/>
        <w:gridCol w:w="1427"/>
        <w:gridCol w:w="1439"/>
        <w:gridCol w:w="1608"/>
        <w:gridCol w:w="715"/>
        <w:gridCol w:w="703"/>
        <w:gridCol w:w="721"/>
        <w:gridCol w:w="1633"/>
        <w:gridCol w:w="1363"/>
      </w:tblGrid>
      <w:tr w:rsidR="00F919CB" w:rsidRPr="00CE7AA6">
        <w:trPr>
          <w:tblHeader/>
        </w:trPr>
        <w:tc>
          <w:tcPr>
            <w:tcW w:w="295" w:type="pct"/>
            <w:vMerge w:val="restart"/>
          </w:tcPr>
          <w:p w:rsidR="00F919CB" w:rsidRPr="00CE7AA6" w:rsidRDefault="00F919CB" w:rsidP="00333146">
            <w:pPr>
              <w:widowControl w:val="0"/>
              <w:jc w:val="center"/>
            </w:pPr>
            <w:r w:rsidRPr="00CE7AA6">
              <w:rPr>
                <w:sz w:val="22"/>
                <w:szCs w:val="22"/>
              </w:rPr>
              <w:t>№</w:t>
            </w:r>
          </w:p>
          <w:p w:rsidR="00F919CB" w:rsidRPr="00CE7AA6" w:rsidRDefault="00F919CB" w:rsidP="00333146">
            <w:pPr>
              <w:widowControl w:val="0"/>
              <w:jc w:val="center"/>
            </w:pPr>
            <w:r w:rsidRPr="00CE7AA6">
              <w:rPr>
                <w:sz w:val="22"/>
                <w:szCs w:val="22"/>
              </w:rPr>
              <w:t>п/п</w:t>
            </w:r>
          </w:p>
        </w:tc>
        <w:tc>
          <w:tcPr>
            <w:tcW w:w="591" w:type="pct"/>
            <w:vMerge w:val="restart"/>
          </w:tcPr>
          <w:p w:rsidR="00F919CB" w:rsidRPr="00CE7AA6" w:rsidRDefault="00F919CB" w:rsidP="00333146">
            <w:pPr>
              <w:widowControl w:val="0"/>
              <w:jc w:val="center"/>
            </w:pPr>
            <w:r w:rsidRPr="00CE7AA6">
              <w:rPr>
                <w:sz w:val="22"/>
                <w:szCs w:val="22"/>
              </w:rPr>
              <w:t>Наименование</w:t>
            </w:r>
          </w:p>
          <w:p w:rsidR="00F919CB" w:rsidRPr="00CE7AA6" w:rsidRDefault="00F919CB" w:rsidP="00333146">
            <w:pPr>
              <w:widowControl w:val="0"/>
              <w:jc w:val="center"/>
            </w:pPr>
            <w:r w:rsidRPr="00CE7AA6">
              <w:rPr>
                <w:sz w:val="22"/>
                <w:szCs w:val="22"/>
              </w:rPr>
              <w:t>мероприятия</w:t>
            </w:r>
          </w:p>
        </w:tc>
        <w:tc>
          <w:tcPr>
            <w:tcW w:w="471" w:type="pct"/>
            <w:vMerge w:val="restart"/>
          </w:tcPr>
          <w:p w:rsidR="00F919CB" w:rsidRPr="00CE7AA6" w:rsidRDefault="00F919CB" w:rsidP="00333146">
            <w:pPr>
              <w:widowControl w:val="0"/>
              <w:jc w:val="center"/>
            </w:pPr>
            <w:r w:rsidRPr="00CE7AA6">
              <w:rPr>
                <w:sz w:val="22"/>
                <w:szCs w:val="22"/>
              </w:rPr>
              <w:t xml:space="preserve">Результаты </w:t>
            </w:r>
          </w:p>
          <w:p w:rsidR="00F919CB" w:rsidRPr="00CE7AA6" w:rsidRDefault="00F919CB" w:rsidP="00333146">
            <w:pPr>
              <w:widowControl w:val="0"/>
              <w:jc w:val="center"/>
            </w:pPr>
            <w:r w:rsidRPr="00CE7AA6">
              <w:rPr>
                <w:sz w:val="22"/>
                <w:szCs w:val="22"/>
              </w:rPr>
              <w:t>мероприятия</w:t>
            </w:r>
          </w:p>
        </w:tc>
        <w:tc>
          <w:tcPr>
            <w:tcW w:w="471" w:type="pct"/>
            <w:vMerge w:val="restart"/>
          </w:tcPr>
          <w:p w:rsidR="00F919CB" w:rsidRPr="00CE7AA6" w:rsidRDefault="00F919CB" w:rsidP="00333146">
            <w:pPr>
              <w:widowControl w:val="0"/>
              <w:jc w:val="center"/>
            </w:pPr>
            <w:r w:rsidRPr="00CE7AA6">
              <w:rPr>
                <w:sz w:val="22"/>
                <w:szCs w:val="22"/>
              </w:rPr>
              <w:t>Срок</w:t>
            </w:r>
          </w:p>
          <w:p w:rsidR="00F919CB" w:rsidRPr="00CE7AA6" w:rsidRDefault="00F919CB" w:rsidP="00333146">
            <w:pPr>
              <w:widowControl w:val="0"/>
              <w:jc w:val="center"/>
            </w:pPr>
            <w:r w:rsidRPr="00CE7AA6">
              <w:rPr>
                <w:sz w:val="22"/>
                <w:szCs w:val="22"/>
              </w:rPr>
              <w:t>исполнения мероприятия</w:t>
            </w:r>
          </w:p>
        </w:tc>
        <w:tc>
          <w:tcPr>
            <w:tcW w:w="471" w:type="pct"/>
            <w:vMerge w:val="restart"/>
          </w:tcPr>
          <w:p w:rsidR="00F919CB" w:rsidRPr="00CE7AA6" w:rsidRDefault="00F919CB" w:rsidP="00333146">
            <w:pPr>
              <w:widowControl w:val="0"/>
              <w:jc w:val="center"/>
            </w:pPr>
            <w:r w:rsidRPr="00CE7AA6">
              <w:rPr>
                <w:sz w:val="22"/>
                <w:szCs w:val="22"/>
              </w:rPr>
              <w:t xml:space="preserve">Наименование </w:t>
            </w:r>
          </w:p>
          <w:p w:rsidR="00F919CB" w:rsidRPr="00CE7AA6" w:rsidRDefault="00F919CB" w:rsidP="00333146">
            <w:pPr>
              <w:widowControl w:val="0"/>
              <w:jc w:val="center"/>
            </w:pPr>
            <w:r w:rsidRPr="00CE7AA6">
              <w:rPr>
                <w:sz w:val="22"/>
                <w:szCs w:val="22"/>
              </w:rPr>
              <w:t>показателя</w:t>
            </w:r>
          </w:p>
        </w:tc>
        <w:tc>
          <w:tcPr>
            <w:tcW w:w="475" w:type="pct"/>
            <w:vMerge w:val="restart"/>
          </w:tcPr>
          <w:p w:rsidR="00F919CB" w:rsidRPr="00CE7AA6" w:rsidRDefault="00F919CB" w:rsidP="00333146">
            <w:pPr>
              <w:widowControl w:val="0"/>
              <w:jc w:val="center"/>
            </w:pPr>
            <w:r w:rsidRPr="00CE7AA6">
              <w:rPr>
                <w:sz w:val="22"/>
                <w:szCs w:val="22"/>
              </w:rPr>
              <w:t>Единица измерения</w:t>
            </w:r>
          </w:p>
        </w:tc>
        <w:tc>
          <w:tcPr>
            <w:tcW w:w="1237" w:type="pct"/>
            <w:gridSpan w:val="4"/>
          </w:tcPr>
          <w:p w:rsidR="00F919CB" w:rsidRPr="00CE7AA6" w:rsidRDefault="00F919CB" w:rsidP="00333146">
            <w:pPr>
              <w:widowControl w:val="0"/>
              <w:jc w:val="center"/>
            </w:pPr>
            <w:r w:rsidRPr="00CE7AA6">
              <w:rPr>
                <w:sz w:val="22"/>
                <w:szCs w:val="22"/>
              </w:rPr>
              <w:t>Целевые значения показателя</w:t>
            </w:r>
          </w:p>
        </w:tc>
        <w:tc>
          <w:tcPr>
            <w:tcW w:w="539" w:type="pct"/>
            <w:vMerge w:val="restart"/>
          </w:tcPr>
          <w:p w:rsidR="00F919CB" w:rsidRPr="00CE7AA6" w:rsidRDefault="00F919CB" w:rsidP="00CA7F9B">
            <w:pPr>
              <w:suppressAutoHyphens/>
              <w:jc w:val="center"/>
              <w:rPr>
                <w:b/>
                <w:bCs/>
              </w:rPr>
            </w:pPr>
            <w:r w:rsidRPr="00CE7AA6">
              <w:rPr>
                <w:b/>
                <w:bCs/>
                <w:sz w:val="22"/>
                <w:szCs w:val="22"/>
              </w:rPr>
              <w:t>Выполнение</w:t>
            </w:r>
          </w:p>
          <w:p w:rsidR="00F919CB" w:rsidRPr="00CE7AA6" w:rsidRDefault="00F919CB" w:rsidP="00CA7F9B">
            <w:pPr>
              <w:suppressAutoHyphens/>
              <w:jc w:val="center"/>
              <w:rPr>
                <w:b/>
                <w:bCs/>
              </w:rPr>
            </w:pPr>
            <w:r w:rsidRPr="00CE7AA6">
              <w:rPr>
                <w:b/>
                <w:bCs/>
                <w:sz w:val="22"/>
                <w:szCs w:val="22"/>
              </w:rPr>
              <w:t>мероприятий</w:t>
            </w:r>
          </w:p>
          <w:p w:rsidR="00F919CB" w:rsidRPr="00CE7AA6" w:rsidRDefault="00F919CB" w:rsidP="00CA7F9B">
            <w:pPr>
              <w:suppressAutoHyphens/>
              <w:jc w:val="center"/>
              <w:rPr>
                <w:b/>
                <w:bCs/>
              </w:rPr>
            </w:pPr>
            <w:r w:rsidRPr="00CE7AA6">
              <w:rPr>
                <w:b/>
                <w:bCs/>
                <w:sz w:val="22"/>
                <w:szCs w:val="22"/>
              </w:rPr>
              <w:t xml:space="preserve">за 12 месяцев 2024 года </w:t>
            </w:r>
          </w:p>
          <w:p w:rsidR="00F919CB" w:rsidRPr="00CE7AA6" w:rsidRDefault="00F919CB" w:rsidP="00333146">
            <w:pPr>
              <w:widowControl w:val="0"/>
              <w:jc w:val="center"/>
            </w:pPr>
          </w:p>
        </w:tc>
        <w:tc>
          <w:tcPr>
            <w:tcW w:w="450" w:type="pct"/>
            <w:vMerge w:val="restart"/>
          </w:tcPr>
          <w:p w:rsidR="00F919CB" w:rsidRPr="00CE7AA6" w:rsidRDefault="00F919CB" w:rsidP="00333146">
            <w:pPr>
              <w:widowControl w:val="0"/>
              <w:jc w:val="center"/>
            </w:pPr>
            <w:r w:rsidRPr="00CE7AA6">
              <w:rPr>
                <w:sz w:val="22"/>
                <w:szCs w:val="22"/>
              </w:rPr>
              <w:t>Ответственные исполнители</w:t>
            </w:r>
          </w:p>
        </w:tc>
      </w:tr>
      <w:tr w:rsidR="00F919CB" w:rsidRPr="00CE7AA6">
        <w:trPr>
          <w:tblHeader/>
        </w:trPr>
        <w:tc>
          <w:tcPr>
            <w:tcW w:w="295" w:type="pct"/>
            <w:vMerge/>
          </w:tcPr>
          <w:p w:rsidR="00F919CB" w:rsidRPr="00CE7AA6" w:rsidRDefault="00F919CB" w:rsidP="00333146">
            <w:pPr>
              <w:widowControl w:val="0"/>
              <w:jc w:val="center"/>
            </w:pPr>
          </w:p>
        </w:tc>
        <w:tc>
          <w:tcPr>
            <w:tcW w:w="591" w:type="pct"/>
            <w:vMerge/>
          </w:tcPr>
          <w:p w:rsidR="00F919CB" w:rsidRPr="00CE7AA6" w:rsidRDefault="00F919CB" w:rsidP="00333146">
            <w:pPr>
              <w:widowControl w:val="0"/>
              <w:jc w:val="center"/>
            </w:pPr>
          </w:p>
        </w:tc>
        <w:tc>
          <w:tcPr>
            <w:tcW w:w="471" w:type="pct"/>
            <w:vMerge/>
          </w:tcPr>
          <w:p w:rsidR="00F919CB" w:rsidRPr="00CE7AA6" w:rsidRDefault="00F919CB" w:rsidP="00333146">
            <w:pPr>
              <w:widowControl w:val="0"/>
              <w:jc w:val="center"/>
            </w:pPr>
          </w:p>
        </w:tc>
        <w:tc>
          <w:tcPr>
            <w:tcW w:w="471" w:type="pct"/>
            <w:vMerge/>
          </w:tcPr>
          <w:p w:rsidR="00F919CB" w:rsidRPr="00CE7AA6" w:rsidRDefault="00F919CB" w:rsidP="00333146">
            <w:pPr>
              <w:widowControl w:val="0"/>
              <w:jc w:val="center"/>
            </w:pPr>
          </w:p>
        </w:tc>
        <w:tc>
          <w:tcPr>
            <w:tcW w:w="471" w:type="pct"/>
            <w:vMerge/>
          </w:tcPr>
          <w:p w:rsidR="00F919CB" w:rsidRPr="00CE7AA6" w:rsidRDefault="00F919CB" w:rsidP="00333146">
            <w:pPr>
              <w:widowControl w:val="0"/>
              <w:jc w:val="center"/>
            </w:pPr>
          </w:p>
        </w:tc>
        <w:tc>
          <w:tcPr>
            <w:tcW w:w="475" w:type="pct"/>
            <w:vMerge/>
          </w:tcPr>
          <w:p w:rsidR="00F919CB" w:rsidRPr="00CE7AA6" w:rsidRDefault="00F919CB" w:rsidP="00333146">
            <w:pPr>
              <w:widowControl w:val="0"/>
              <w:jc w:val="center"/>
            </w:pPr>
          </w:p>
        </w:tc>
        <w:tc>
          <w:tcPr>
            <w:tcW w:w="531" w:type="pct"/>
          </w:tcPr>
          <w:p w:rsidR="00F919CB" w:rsidRPr="00CE7AA6" w:rsidRDefault="00F919CB" w:rsidP="00333146">
            <w:pPr>
              <w:widowControl w:val="0"/>
              <w:jc w:val="center"/>
            </w:pPr>
            <w:r w:rsidRPr="00CE7AA6">
              <w:rPr>
                <w:sz w:val="22"/>
                <w:szCs w:val="22"/>
              </w:rPr>
              <w:t>Базовый 2022 год</w:t>
            </w:r>
          </w:p>
        </w:tc>
        <w:tc>
          <w:tcPr>
            <w:tcW w:w="236" w:type="pct"/>
            <w:vAlign w:val="center"/>
          </w:tcPr>
          <w:p w:rsidR="00F919CB" w:rsidRPr="00CE7AA6" w:rsidRDefault="00F919CB" w:rsidP="00333146">
            <w:pPr>
              <w:widowControl w:val="0"/>
              <w:jc w:val="center"/>
            </w:pPr>
            <w:r w:rsidRPr="00CE7AA6">
              <w:rPr>
                <w:sz w:val="22"/>
                <w:szCs w:val="22"/>
              </w:rPr>
              <w:t>2023</w:t>
            </w:r>
          </w:p>
          <w:p w:rsidR="00F919CB" w:rsidRPr="00CE7AA6" w:rsidRDefault="00F919CB" w:rsidP="00333146">
            <w:pPr>
              <w:widowControl w:val="0"/>
              <w:jc w:val="center"/>
            </w:pPr>
            <w:r w:rsidRPr="00CE7AA6">
              <w:rPr>
                <w:sz w:val="22"/>
                <w:szCs w:val="22"/>
              </w:rPr>
              <w:t>год</w:t>
            </w:r>
          </w:p>
        </w:tc>
        <w:tc>
          <w:tcPr>
            <w:tcW w:w="232" w:type="pct"/>
            <w:vAlign w:val="center"/>
          </w:tcPr>
          <w:p w:rsidR="00F919CB" w:rsidRPr="00CE7AA6" w:rsidRDefault="00F919CB" w:rsidP="00333146">
            <w:pPr>
              <w:widowControl w:val="0"/>
              <w:jc w:val="center"/>
            </w:pPr>
            <w:r w:rsidRPr="00CE7AA6">
              <w:rPr>
                <w:sz w:val="22"/>
                <w:szCs w:val="22"/>
              </w:rPr>
              <w:t>2024</w:t>
            </w:r>
          </w:p>
          <w:p w:rsidR="00F919CB" w:rsidRPr="00CE7AA6" w:rsidRDefault="00F919CB" w:rsidP="00333146">
            <w:pPr>
              <w:widowControl w:val="0"/>
              <w:jc w:val="center"/>
            </w:pPr>
            <w:r w:rsidRPr="00CE7AA6">
              <w:rPr>
                <w:sz w:val="22"/>
                <w:szCs w:val="22"/>
              </w:rPr>
              <w:t>год</w:t>
            </w:r>
          </w:p>
        </w:tc>
        <w:tc>
          <w:tcPr>
            <w:tcW w:w="238" w:type="pct"/>
            <w:vAlign w:val="center"/>
          </w:tcPr>
          <w:p w:rsidR="00F919CB" w:rsidRPr="00CE7AA6" w:rsidRDefault="00F919CB" w:rsidP="00333146">
            <w:pPr>
              <w:widowControl w:val="0"/>
              <w:jc w:val="center"/>
            </w:pPr>
            <w:r w:rsidRPr="00CE7AA6">
              <w:rPr>
                <w:sz w:val="22"/>
                <w:szCs w:val="22"/>
              </w:rPr>
              <w:t>2025</w:t>
            </w:r>
          </w:p>
          <w:p w:rsidR="00F919CB" w:rsidRPr="00CE7AA6" w:rsidRDefault="00F919CB" w:rsidP="00333146">
            <w:pPr>
              <w:widowControl w:val="0"/>
              <w:jc w:val="center"/>
            </w:pPr>
            <w:r w:rsidRPr="00CE7AA6">
              <w:rPr>
                <w:sz w:val="22"/>
                <w:szCs w:val="22"/>
              </w:rPr>
              <w:t>год</w:t>
            </w:r>
          </w:p>
        </w:tc>
        <w:tc>
          <w:tcPr>
            <w:tcW w:w="539" w:type="pct"/>
            <w:vMerge/>
          </w:tcPr>
          <w:p w:rsidR="00F919CB" w:rsidRPr="00CE7AA6" w:rsidRDefault="00F919CB" w:rsidP="00333146">
            <w:pPr>
              <w:widowControl w:val="0"/>
              <w:jc w:val="center"/>
            </w:pPr>
          </w:p>
        </w:tc>
        <w:tc>
          <w:tcPr>
            <w:tcW w:w="450" w:type="pct"/>
            <w:vMerge/>
          </w:tcPr>
          <w:p w:rsidR="00F919CB" w:rsidRPr="00CE7AA6" w:rsidRDefault="00F919CB" w:rsidP="00333146">
            <w:pPr>
              <w:widowControl w:val="0"/>
              <w:jc w:val="center"/>
            </w:pPr>
          </w:p>
        </w:tc>
      </w:tr>
      <w:tr w:rsidR="00F919CB" w:rsidRPr="00CE7AA6">
        <w:trPr>
          <w:tblHeader/>
        </w:trPr>
        <w:tc>
          <w:tcPr>
            <w:tcW w:w="295" w:type="pct"/>
          </w:tcPr>
          <w:p w:rsidR="00F919CB" w:rsidRPr="00CE7AA6" w:rsidRDefault="00F919CB" w:rsidP="00333146">
            <w:pPr>
              <w:widowControl w:val="0"/>
              <w:jc w:val="center"/>
            </w:pPr>
            <w:r w:rsidRPr="00CE7AA6">
              <w:rPr>
                <w:sz w:val="22"/>
                <w:szCs w:val="22"/>
              </w:rPr>
              <w:t>1</w:t>
            </w:r>
          </w:p>
        </w:tc>
        <w:tc>
          <w:tcPr>
            <w:tcW w:w="591" w:type="pct"/>
          </w:tcPr>
          <w:p w:rsidR="00F919CB" w:rsidRPr="00CE7AA6" w:rsidRDefault="00F919CB" w:rsidP="00333146">
            <w:pPr>
              <w:widowControl w:val="0"/>
              <w:jc w:val="center"/>
            </w:pPr>
            <w:r w:rsidRPr="00CE7AA6">
              <w:rPr>
                <w:sz w:val="22"/>
                <w:szCs w:val="22"/>
              </w:rPr>
              <w:t>2</w:t>
            </w:r>
          </w:p>
        </w:tc>
        <w:tc>
          <w:tcPr>
            <w:tcW w:w="471" w:type="pct"/>
          </w:tcPr>
          <w:p w:rsidR="00F919CB" w:rsidRPr="00CE7AA6" w:rsidRDefault="00F919CB" w:rsidP="00333146">
            <w:pPr>
              <w:widowControl w:val="0"/>
              <w:jc w:val="center"/>
            </w:pPr>
            <w:r w:rsidRPr="00CE7AA6">
              <w:rPr>
                <w:sz w:val="22"/>
                <w:szCs w:val="22"/>
              </w:rPr>
              <w:t>3</w:t>
            </w:r>
          </w:p>
        </w:tc>
        <w:tc>
          <w:tcPr>
            <w:tcW w:w="471" w:type="pct"/>
          </w:tcPr>
          <w:p w:rsidR="00F919CB" w:rsidRPr="00CE7AA6" w:rsidRDefault="00F919CB" w:rsidP="00333146">
            <w:pPr>
              <w:widowControl w:val="0"/>
              <w:jc w:val="center"/>
            </w:pPr>
            <w:r w:rsidRPr="00CE7AA6">
              <w:rPr>
                <w:sz w:val="22"/>
                <w:szCs w:val="22"/>
              </w:rPr>
              <w:t>4</w:t>
            </w:r>
          </w:p>
        </w:tc>
        <w:tc>
          <w:tcPr>
            <w:tcW w:w="471" w:type="pct"/>
          </w:tcPr>
          <w:p w:rsidR="00F919CB" w:rsidRPr="00CE7AA6" w:rsidRDefault="00F919CB" w:rsidP="00333146">
            <w:pPr>
              <w:widowControl w:val="0"/>
              <w:jc w:val="center"/>
            </w:pPr>
            <w:r w:rsidRPr="00CE7AA6">
              <w:rPr>
                <w:sz w:val="22"/>
                <w:szCs w:val="22"/>
              </w:rPr>
              <w:t>5</w:t>
            </w:r>
          </w:p>
        </w:tc>
        <w:tc>
          <w:tcPr>
            <w:tcW w:w="475" w:type="pct"/>
          </w:tcPr>
          <w:p w:rsidR="00F919CB" w:rsidRPr="00CE7AA6" w:rsidRDefault="00F919CB" w:rsidP="00333146">
            <w:pPr>
              <w:widowControl w:val="0"/>
              <w:jc w:val="center"/>
            </w:pPr>
            <w:r w:rsidRPr="00CE7AA6">
              <w:rPr>
                <w:sz w:val="22"/>
                <w:szCs w:val="22"/>
              </w:rPr>
              <w:t>6</w:t>
            </w:r>
          </w:p>
        </w:tc>
        <w:tc>
          <w:tcPr>
            <w:tcW w:w="531" w:type="pct"/>
          </w:tcPr>
          <w:p w:rsidR="00F919CB" w:rsidRPr="00CE7AA6" w:rsidRDefault="00F919CB" w:rsidP="00333146">
            <w:pPr>
              <w:widowControl w:val="0"/>
              <w:jc w:val="center"/>
            </w:pPr>
            <w:r w:rsidRPr="00CE7AA6">
              <w:rPr>
                <w:sz w:val="22"/>
                <w:szCs w:val="22"/>
              </w:rPr>
              <w:t>7</w:t>
            </w:r>
          </w:p>
        </w:tc>
        <w:tc>
          <w:tcPr>
            <w:tcW w:w="236" w:type="pct"/>
          </w:tcPr>
          <w:p w:rsidR="00F919CB" w:rsidRPr="00CE7AA6" w:rsidRDefault="00F919CB" w:rsidP="00333146">
            <w:pPr>
              <w:widowControl w:val="0"/>
              <w:jc w:val="center"/>
            </w:pPr>
            <w:r w:rsidRPr="00CE7AA6">
              <w:rPr>
                <w:sz w:val="22"/>
                <w:szCs w:val="22"/>
              </w:rPr>
              <w:t>8</w:t>
            </w:r>
          </w:p>
        </w:tc>
        <w:tc>
          <w:tcPr>
            <w:tcW w:w="232" w:type="pct"/>
          </w:tcPr>
          <w:p w:rsidR="00F919CB" w:rsidRPr="00CE7AA6" w:rsidRDefault="00F919CB" w:rsidP="00333146">
            <w:pPr>
              <w:widowControl w:val="0"/>
              <w:jc w:val="center"/>
            </w:pPr>
            <w:r w:rsidRPr="00CE7AA6">
              <w:rPr>
                <w:sz w:val="22"/>
                <w:szCs w:val="22"/>
              </w:rPr>
              <w:t>9</w:t>
            </w:r>
          </w:p>
        </w:tc>
        <w:tc>
          <w:tcPr>
            <w:tcW w:w="238" w:type="pct"/>
          </w:tcPr>
          <w:p w:rsidR="00F919CB" w:rsidRPr="00CE7AA6" w:rsidRDefault="00F919CB" w:rsidP="00333146">
            <w:pPr>
              <w:widowControl w:val="0"/>
              <w:jc w:val="center"/>
            </w:pPr>
            <w:r w:rsidRPr="00CE7AA6">
              <w:rPr>
                <w:sz w:val="22"/>
                <w:szCs w:val="22"/>
              </w:rPr>
              <w:t>10</w:t>
            </w:r>
          </w:p>
          <w:p w:rsidR="00F919CB" w:rsidRPr="00CE7AA6" w:rsidRDefault="00F919CB" w:rsidP="00333146">
            <w:pPr>
              <w:widowControl w:val="0"/>
              <w:jc w:val="center"/>
            </w:pPr>
          </w:p>
        </w:tc>
        <w:tc>
          <w:tcPr>
            <w:tcW w:w="539" w:type="pct"/>
          </w:tcPr>
          <w:p w:rsidR="00F919CB" w:rsidRPr="00CE7AA6" w:rsidRDefault="00F919CB" w:rsidP="00333146">
            <w:pPr>
              <w:widowControl w:val="0"/>
              <w:jc w:val="center"/>
            </w:pPr>
            <w:r w:rsidRPr="00CE7AA6">
              <w:rPr>
                <w:sz w:val="22"/>
                <w:szCs w:val="22"/>
              </w:rPr>
              <w:t>11</w:t>
            </w:r>
          </w:p>
        </w:tc>
        <w:tc>
          <w:tcPr>
            <w:tcW w:w="450" w:type="pct"/>
          </w:tcPr>
          <w:p w:rsidR="00F919CB" w:rsidRPr="00CE7AA6" w:rsidRDefault="00F919CB" w:rsidP="00333146">
            <w:pPr>
              <w:widowControl w:val="0"/>
              <w:jc w:val="center"/>
            </w:pPr>
            <w:r w:rsidRPr="00CE7AA6">
              <w:rPr>
                <w:sz w:val="22"/>
                <w:szCs w:val="22"/>
              </w:rPr>
              <w:t>12</w:t>
            </w:r>
          </w:p>
        </w:tc>
      </w:tr>
      <w:tr w:rsidR="00F919CB" w:rsidRPr="00CE7AA6">
        <w:tc>
          <w:tcPr>
            <w:tcW w:w="5000" w:type="pct"/>
            <w:gridSpan w:val="12"/>
          </w:tcPr>
          <w:p w:rsidR="00F919CB" w:rsidRPr="00CE7AA6" w:rsidRDefault="00F919CB" w:rsidP="00A00474">
            <w:pPr>
              <w:jc w:val="center"/>
            </w:pPr>
            <w:r w:rsidRPr="00CE7AA6">
              <w:rPr>
                <w:b/>
                <w:bCs/>
                <w:sz w:val="22"/>
                <w:szCs w:val="22"/>
              </w:rPr>
              <w:t>1.Рынок услуг детского отдыха и оздоровления</w:t>
            </w:r>
          </w:p>
        </w:tc>
      </w:tr>
      <w:tr w:rsidR="00F919CB" w:rsidRPr="00CE7AA6">
        <w:tc>
          <w:tcPr>
            <w:tcW w:w="295" w:type="pct"/>
          </w:tcPr>
          <w:p w:rsidR="00F919CB" w:rsidRPr="00CE7AA6" w:rsidRDefault="00F919CB" w:rsidP="00333146">
            <w:pPr>
              <w:widowControl w:val="0"/>
              <w:jc w:val="center"/>
            </w:pPr>
            <w:r w:rsidRPr="00CE7AA6">
              <w:rPr>
                <w:sz w:val="22"/>
                <w:szCs w:val="22"/>
              </w:rPr>
              <w:t>1.1.</w:t>
            </w:r>
          </w:p>
        </w:tc>
        <w:tc>
          <w:tcPr>
            <w:tcW w:w="591" w:type="pct"/>
          </w:tcPr>
          <w:p w:rsidR="00F919CB" w:rsidRPr="00CE7AA6" w:rsidRDefault="00F919CB" w:rsidP="00333146">
            <w:pPr>
              <w:widowControl w:val="0"/>
            </w:pPr>
            <w:r w:rsidRPr="00CE7AA6">
              <w:rPr>
                <w:sz w:val="22"/>
                <w:szCs w:val="22"/>
              </w:rPr>
              <w:t>Создание стимулов и содействие формированию условий развития негосударственного сектора на рынке услуг детского отдыха и оздоровления</w:t>
            </w:r>
          </w:p>
        </w:tc>
        <w:tc>
          <w:tcPr>
            <w:tcW w:w="471" w:type="pct"/>
          </w:tcPr>
          <w:p w:rsidR="00F919CB" w:rsidRPr="00CE7AA6" w:rsidRDefault="00F919CB" w:rsidP="00333146">
            <w:r w:rsidRPr="00CE7AA6">
              <w:rPr>
                <w:sz w:val="22"/>
                <w:szCs w:val="22"/>
              </w:rPr>
              <w:t>Увеличение численности детей, посещающих организации отдыха и оздоровления детей частной формы собственности,</w:t>
            </w:r>
          </w:p>
          <w:p w:rsidR="00F919CB" w:rsidRPr="00CE7AA6" w:rsidRDefault="00F919CB" w:rsidP="00333146">
            <w:r w:rsidRPr="00CE7AA6">
              <w:rPr>
                <w:sz w:val="22"/>
                <w:szCs w:val="22"/>
              </w:rPr>
              <w:t>увеличение количества организаций в сфере отдыха детей и их оздоровления</w:t>
            </w:r>
          </w:p>
        </w:tc>
        <w:tc>
          <w:tcPr>
            <w:tcW w:w="471" w:type="pct"/>
          </w:tcPr>
          <w:p w:rsidR="00F919CB" w:rsidRPr="00CE7AA6" w:rsidRDefault="00F919CB" w:rsidP="00333146">
            <w:pPr>
              <w:widowControl w:val="0"/>
              <w:jc w:val="center"/>
            </w:pPr>
            <w:r w:rsidRPr="00CE7AA6">
              <w:rPr>
                <w:sz w:val="22"/>
                <w:szCs w:val="22"/>
              </w:rPr>
              <w:t>1 раз в год</w:t>
            </w:r>
          </w:p>
        </w:tc>
        <w:tc>
          <w:tcPr>
            <w:tcW w:w="471" w:type="pct"/>
            <w:vMerge w:val="restart"/>
          </w:tcPr>
          <w:p w:rsidR="00F919CB" w:rsidRPr="00CE7AA6" w:rsidRDefault="00F919CB" w:rsidP="00333146">
            <w:pPr>
              <w:widowControl w:val="0"/>
            </w:pPr>
            <w:r w:rsidRPr="00CE7AA6">
              <w:rPr>
                <w:sz w:val="22"/>
                <w:szCs w:val="22"/>
              </w:rPr>
              <w:t>Доля организаций отдыха и оздоровления детей частной формы собственности</w:t>
            </w:r>
          </w:p>
        </w:tc>
        <w:tc>
          <w:tcPr>
            <w:tcW w:w="475" w:type="pct"/>
            <w:vMerge w:val="restart"/>
          </w:tcPr>
          <w:p w:rsidR="00F919CB" w:rsidRPr="00CE7AA6" w:rsidRDefault="00F919CB" w:rsidP="00333146">
            <w:pPr>
              <w:widowControl w:val="0"/>
              <w:jc w:val="center"/>
            </w:pPr>
            <w:r w:rsidRPr="00CE7AA6">
              <w:rPr>
                <w:sz w:val="22"/>
                <w:szCs w:val="22"/>
              </w:rPr>
              <w:t>Процентов</w:t>
            </w:r>
          </w:p>
        </w:tc>
        <w:tc>
          <w:tcPr>
            <w:tcW w:w="531" w:type="pct"/>
            <w:vMerge w:val="restart"/>
          </w:tcPr>
          <w:p w:rsidR="00F919CB" w:rsidRPr="00CE7AA6" w:rsidRDefault="00F919CB" w:rsidP="00333146">
            <w:pPr>
              <w:jc w:val="center"/>
            </w:pPr>
            <w:r w:rsidRPr="00CE7AA6">
              <w:rPr>
                <w:sz w:val="22"/>
                <w:szCs w:val="22"/>
              </w:rPr>
              <w:t>20,0</w:t>
            </w:r>
          </w:p>
        </w:tc>
        <w:tc>
          <w:tcPr>
            <w:tcW w:w="236" w:type="pct"/>
            <w:vMerge w:val="restart"/>
          </w:tcPr>
          <w:p w:rsidR="00F919CB" w:rsidRPr="00CE7AA6" w:rsidRDefault="00F919CB" w:rsidP="00333146">
            <w:pPr>
              <w:jc w:val="center"/>
            </w:pPr>
            <w:r w:rsidRPr="00CE7AA6">
              <w:rPr>
                <w:sz w:val="22"/>
                <w:szCs w:val="22"/>
              </w:rPr>
              <w:t>20,0</w:t>
            </w:r>
          </w:p>
        </w:tc>
        <w:tc>
          <w:tcPr>
            <w:tcW w:w="232" w:type="pct"/>
            <w:vMerge w:val="restart"/>
          </w:tcPr>
          <w:p w:rsidR="00F919CB" w:rsidRPr="00CE7AA6" w:rsidRDefault="00F919CB" w:rsidP="00333146">
            <w:pPr>
              <w:jc w:val="center"/>
            </w:pPr>
            <w:r w:rsidRPr="00CE7AA6">
              <w:rPr>
                <w:sz w:val="22"/>
                <w:szCs w:val="22"/>
              </w:rPr>
              <w:t>20,0</w:t>
            </w:r>
          </w:p>
        </w:tc>
        <w:tc>
          <w:tcPr>
            <w:tcW w:w="238" w:type="pct"/>
            <w:vMerge w:val="restart"/>
          </w:tcPr>
          <w:p w:rsidR="00F919CB" w:rsidRPr="00CE7AA6" w:rsidRDefault="00F919CB" w:rsidP="00333146">
            <w:pPr>
              <w:jc w:val="center"/>
            </w:pPr>
            <w:r w:rsidRPr="00CE7AA6">
              <w:rPr>
                <w:sz w:val="22"/>
                <w:szCs w:val="22"/>
              </w:rPr>
              <w:t>20,0</w:t>
            </w:r>
          </w:p>
        </w:tc>
        <w:tc>
          <w:tcPr>
            <w:tcW w:w="539" w:type="pct"/>
          </w:tcPr>
          <w:p w:rsidR="00F919CB" w:rsidRPr="00CE7AA6" w:rsidRDefault="00F919CB" w:rsidP="00146A1B">
            <w:r w:rsidRPr="00CE7AA6">
              <w:rPr>
                <w:sz w:val="22"/>
                <w:szCs w:val="22"/>
              </w:rPr>
              <w:t xml:space="preserve">В городе Димитровграде муниципальных загородных оздоровительных лагерей нет. На территории города находятся 2 частных ДОЛ и 1 областной ДОЛ. </w:t>
            </w:r>
          </w:p>
          <w:p w:rsidR="00F919CB" w:rsidRPr="00CE7AA6" w:rsidRDefault="00F919CB" w:rsidP="00146A1B">
            <w:r w:rsidRPr="00CE7AA6">
              <w:rPr>
                <w:sz w:val="22"/>
                <w:szCs w:val="22"/>
              </w:rPr>
              <w:t xml:space="preserve">В летний период, согласно реестру лагерей организованы пришкольные оздоровительные лагеря (2 областного уровня, 12 муниципального уровня) </w:t>
            </w:r>
          </w:p>
        </w:tc>
        <w:tc>
          <w:tcPr>
            <w:tcW w:w="450" w:type="pct"/>
            <w:vMerge w:val="restart"/>
          </w:tcPr>
          <w:p w:rsidR="00F919CB" w:rsidRPr="00CE7AA6" w:rsidRDefault="00F919CB" w:rsidP="00333146">
            <w:r w:rsidRPr="00CE7AA6">
              <w:rPr>
                <w:sz w:val="22"/>
                <w:szCs w:val="22"/>
              </w:rPr>
              <w:t xml:space="preserve">Управление </w:t>
            </w:r>
          </w:p>
          <w:p w:rsidR="00F919CB" w:rsidRPr="00CE7AA6" w:rsidRDefault="00F919CB" w:rsidP="00333146">
            <w:r w:rsidRPr="00CE7AA6">
              <w:rPr>
                <w:sz w:val="22"/>
                <w:szCs w:val="22"/>
              </w:rPr>
              <w:t xml:space="preserve">образования </w:t>
            </w:r>
          </w:p>
          <w:p w:rsidR="00F919CB" w:rsidRPr="00CE7AA6" w:rsidRDefault="00F919CB" w:rsidP="00333146">
            <w:pPr>
              <w:widowControl w:val="0"/>
              <w:jc w:val="both"/>
            </w:pPr>
          </w:p>
        </w:tc>
      </w:tr>
      <w:tr w:rsidR="00F919CB" w:rsidRPr="00CE7AA6">
        <w:tc>
          <w:tcPr>
            <w:tcW w:w="295" w:type="pct"/>
          </w:tcPr>
          <w:p w:rsidR="00F919CB" w:rsidRPr="00CE7AA6" w:rsidRDefault="00F919CB" w:rsidP="00333146">
            <w:pPr>
              <w:widowControl w:val="0"/>
              <w:jc w:val="center"/>
            </w:pPr>
            <w:r w:rsidRPr="00CE7AA6">
              <w:rPr>
                <w:sz w:val="22"/>
                <w:szCs w:val="22"/>
              </w:rPr>
              <w:t>1.2.</w:t>
            </w:r>
          </w:p>
        </w:tc>
        <w:tc>
          <w:tcPr>
            <w:tcW w:w="591" w:type="pct"/>
          </w:tcPr>
          <w:p w:rsidR="00F919CB" w:rsidRPr="00CE7AA6" w:rsidRDefault="00F919CB" w:rsidP="00333146">
            <w:pPr>
              <w:widowControl w:val="0"/>
              <w:autoSpaceDE w:val="0"/>
              <w:autoSpaceDN w:val="0"/>
              <w:adjustRightInd w:val="0"/>
            </w:pPr>
            <w:r w:rsidRPr="00CE7AA6">
              <w:rPr>
                <w:sz w:val="22"/>
                <w:szCs w:val="22"/>
              </w:rPr>
              <w:t xml:space="preserve">Оказание организационной, консультационной и информационной поддержки организациям, осуществляющим деятельность в сфере оказания услуг в сфере отдыха детей и их оздоровления в городе Димитровграде </w:t>
            </w:r>
          </w:p>
        </w:tc>
        <w:tc>
          <w:tcPr>
            <w:tcW w:w="471" w:type="pct"/>
          </w:tcPr>
          <w:p w:rsidR="00F919CB" w:rsidRPr="00CE7AA6" w:rsidRDefault="00F919CB" w:rsidP="00333146">
            <w:r w:rsidRPr="00CE7AA6">
              <w:rPr>
                <w:sz w:val="22"/>
                <w:szCs w:val="22"/>
              </w:rPr>
              <w:t>Увеличение количества организаций в сфере отдыха детей и их оздоровления</w:t>
            </w:r>
          </w:p>
        </w:tc>
        <w:tc>
          <w:tcPr>
            <w:tcW w:w="471" w:type="pct"/>
          </w:tcPr>
          <w:p w:rsidR="00F919CB" w:rsidRPr="00CE7AA6" w:rsidRDefault="00F919CB" w:rsidP="00333146">
            <w:pPr>
              <w:widowControl w:val="0"/>
              <w:jc w:val="center"/>
            </w:pPr>
            <w:r w:rsidRPr="00CE7AA6">
              <w:rPr>
                <w:sz w:val="22"/>
                <w:szCs w:val="22"/>
              </w:rPr>
              <w:t>1 раз в год</w:t>
            </w:r>
          </w:p>
        </w:tc>
        <w:tc>
          <w:tcPr>
            <w:tcW w:w="471" w:type="pct"/>
            <w:vMerge/>
          </w:tcPr>
          <w:p w:rsidR="00F919CB" w:rsidRPr="00CE7AA6" w:rsidRDefault="00F919CB" w:rsidP="00333146">
            <w:pPr>
              <w:widowControl w:val="0"/>
            </w:pPr>
          </w:p>
        </w:tc>
        <w:tc>
          <w:tcPr>
            <w:tcW w:w="475" w:type="pct"/>
            <w:vMerge/>
          </w:tcPr>
          <w:p w:rsidR="00F919CB" w:rsidRPr="00CE7AA6" w:rsidRDefault="00F919CB" w:rsidP="00333146">
            <w:pPr>
              <w:widowControl w:val="0"/>
            </w:pPr>
          </w:p>
        </w:tc>
        <w:tc>
          <w:tcPr>
            <w:tcW w:w="531" w:type="pct"/>
            <w:vMerge/>
          </w:tcPr>
          <w:p w:rsidR="00F919CB" w:rsidRPr="00CE7AA6" w:rsidRDefault="00F919CB" w:rsidP="00333146">
            <w:pPr>
              <w:widowControl w:val="0"/>
            </w:pPr>
          </w:p>
        </w:tc>
        <w:tc>
          <w:tcPr>
            <w:tcW w:w="236" w:type="pct"/>
            <w:vMerge/>
          </w:tcPr>
          <w:p w:rsidR="00F919CB" w:rsidRPr="00CE7AA6" w:rsidRDefault="00F919CB" w:rsidP="00333146">
            <w:pPr>
              <w:widowControl w:val="0"/>
            </w:pPr>
          </w:p>
        </w:tc>
        <w:tc>
          <w:tcPr>
            <w:tcW w:w="232" w:type="pct"/>
            <w:vMerge/>
          </w:tcPr>
          <w:p w:rsidR="00F919CB" w:rsidRPr="00CE7AA6" w:rsidRDefault="00F919CB" w:rsidP="00333146">
            <w:pPr>
              <w:widowControl w:val="0"/>
            </w:pPr>
          </w:p>
        </w:tc>
        <w:tc>
          <w:tcPr>
            <w:tcW w:w="238" w:type="pct"/>
            <w:vMerge/>
          </w:tcPr>
          <w:p w:rsidR="00F919CB" w:rsidRPr="00CE7AA6" w:rsidRDefault="00F919CB" w:rsidP="00333146">
            <w:pPr>
              <w:widowControl w:val="0"/>
            </w:pPr>
          </w:p>
        </w:tc>
        <w:tc>
          <w:tcPr>
            <w:tcW w:w="539" w:type="pct"/>
          </w:tcPr>
          <w:p w:rsidR="00F919CB" w:rsidRPr="00CE7AA6" w:rsidRDefault="00F919CB" w:rsidP="00146A1B">
            <w:pPr>
              <w:jc w:val="both"/>
            </w:pPr>
            <w:r w:rsidRPr="00CE7AA6">
              <w:rPr>
                <w:sz w:val="22"/>
                <w:szCs w:val="22"/>
              </w:rPr>
              <w:t>За 12 месяцев 2024 года     проведено 520 консультаций родителей, из них:</w:t>
            </w:r>
          </w:p>
          <w:p w:rsidR="00F919CB" w:rsidRPr="00CE7AA6" w:rsidRDefault="00F919CB" w:rsidP="00146A1B">
            <w:pPr>
              <w:jc w:val="both"/>
            </w:pPr>
            <w:r w:rsidRPr="00CE7AA6">
              <w:rPr>
                <w:sz w:val="22"/>
                <w:szCs w:val="22"/>
              </w:rPr>
              <w:t xml:space="preserve">- 290 консультаций по оказанию услуг в сфере отдыха и оздоровления детей и подростков Димитровграда в детских оздоровительных лагерях (по линии Министерства просвещения и воспитания Ульяновской области); </w:t>
            </w:r>
          </w:p>
          <w:p w:rsidR="00F919CB" w:rsidRPr="00CE7AA6" w:rsidRDefault="00F919CB" w:rsidP="00146A1B">
            <w:pPr>
              <w:jc w:val="both"/>
            </w:pPr>
            <w:r w:rsidRPr="00CE7AA6">
              <w:rPr>
                <w:sz w:val="22"/>
                <w:szCs w:val="22"/>
              </w:rPr>
              <w:t>-  205 консультации по оказанию услуг в сфере отдыха и оздоровления детей и подростков Димитровграда в санаториях ФМБА России.</w:t>
            </w:r>
          </w:p>
          <w:p w:rsidR="00F919CB" w:rsidRPr="00CE7AA6" w:rsidRDefault="00F919CB" w:rsidP="00146A1B">
            <w:pPr>
              <w:jc w:val="both"/>
            </w:pPr>
            <w:r w:rsidRPr="00CE7AA6">
              <w:rPr>
                <w:sz w:val="22"/>
                <w:szCs w:val="22"/>
              </w:rPr>
              <w:t xml:space="preserve">Для организаций частной формы собственности проведено 5 консультаций по написанию программ и подготовки ДОЛ к летнему сезону. </w:t>
            </w:r>
          </w:p>
        </w:tc>
        <w:tc>
          <w:tcPr>
            <w:tcW w:w="450" w:type="pct"/>
            <w:vMerge/>
          </w:tcPr>
          <w:p w:rsidR="00F919CB" w:rsidRPr="00CE7AA6" w:rsidRDefault="00F919CB" w:rsidP="00333146">
            <w:pPr>
              <w:widowControl w:val="0"/>
              <w:jc w:val="both"/>
            </w:pPr>
          </w:p>
        </w:tc>
      </w:tr>
      <w:tr w:rsidR="00F919CB" w:rsidRPr="00CE7AA6">
        <w:tc>
          <w:tcPr>
            <w:tcW w:w="5000" w:type="pct"/>
            <w:gridSpan w:val="12"/>
          </w:tcPr>
          <w:p w:rsidR="00F919CB" w:rsidRPr="00CE7AA6" w:rsidRDefault="00F919CB" w:rsidP="00A00474">
            <w:pPr>
              <w:jc w:val="center"/>
            </w:pPr>
            <w:r w:rsidRPr="00CE7AA6">
              <w:rPr>
                <w:b/>
                <w:bCs/>
                <w:sz w:val="22"/>
                <w:szCs w:val="22"/>
              </w:rPr>
              <w:t>2.Рынок услуг дополнительного образования детей</w:t>
            </w:r>
          </w:p>
        </w:tc>
      </w:tr>
      <w:tr w:rsidR="00F919CB" w:rsidRPr="00CE7AA6">
        <w:tc>
          <w:tcPr>
            <w:tcW w:w="295" w:type="pct"/>
          </w:tcPr>
          <w:p w:rsidR="00F919CB" w:rsidRPr="00CE7AA6" w:rsidRDefault="00F919CB" w:rsidP="00333146">
            <w:pPr>
              <w:widowControl w:val="0"/>
              <w:jc w:val="center"/>
            </w:pPr>
            <w:r w:rsidRPr="00CE7AA6">
              <w:rPr>
                <w:sz w:val="22"/>
                <w:szCs w:val="22"/>
              </w:rPr>
              <w:t>2.1.</w:t>
            </w:r>
          </w:p>
        </w:tc>
        <w:tc>
          <w:tcPr>
            <w:tcW w:w="591" w:type="pct"/>
          </w:tcPr>
          <w:p w:rsidR="00F919CB" w:rsidRPr="00CE7AA6" w:rsidRDefault="00F919CB" w:rsidP="00333146">
            <w:pPr>
              <w:widowControl w:val="0"/>
            </w:pPr>
            <w:r w:rsidRPr="00CE7AA6">
              <w:rPr>
                <w:sz w:val="22"/>
                <w:szCs w:val="22"/>
              </w:rPr>
              <w:t xml:space="preserve">Проведение мероприятий, направленных на повышение компетенций руководящего состава организаций частной формы собственности в оформлении лицензии на право ведения образовательной деятельности в сфере дополнительного образования </w:t>
            </w:r>
          </w:p>
        </w:tc>
        <w:tc>
          <w:tcPr>
            <w:tcW w:w="471" w:type="pct"/>
          </w:tcPr>
          <w:p w:rsidR="00F919CB" w:rsidRPr="00CE7AA6" w:rsidRDefault="00F919CB" w:rsidP="00333146">
            <w:r w:rsidRPr="00CE7AA6">
              <w:rPr>
                <w:sz w:val="22"/>
                <w:szCs w:val="22"/>
              </w:rPr>
              <w:t>Увеличение количества организаций частной формы собственности в сфере услуг дополнительного образования детей</w:t>
            </w:r>
          </w:p>
        </w:tc>
        <w:tc>
          <w:tcPr>
            <w:tcW w:w="471" w:type="pct"/>
          </w:tcPr>
          <w:p w:rsidR="00F919CB" w:rsidRPr="00CE7AA6" w:rsidRDefault="00F919CB" w:rsidP="00333146">
            <w:pPr>
              <w:widowControl w:val="0"/>
            </w:pPr>
            <w:r w:rsidRPr="00CE7AA6">
              <w:rPr>
                <w:sz w:val="22"/>
                <w:szCs w:val="22"/>
              </w:rPr>
              <w:t>Ежегодно</w:t>
            </w:r>
          </w:p>
        </w:tc>
        <w:tc>
          <w:tcPr>
            <w:tcW w:w="471" w:type="pct"/>
            <w:vMerge w:val="restart"/>
          </w:tcPr>
          <w:p w:rsidR="00F919CB" w:rsidRPr="00CE7AA6" w:rsidRDefault="00F919CB" w:rsidP="00333146">
            <w:pPr>
              <w:widowControl w:val="0"/>
            </w:pPr>
            <w:r w:rsidRPr="00CE7AA6">
              <w:rPr>
                <w:sz w:val="22"/>
                <w:szCs w:val="22"/>
              </w:rPr>
              <w:t>Доля организаций частной формы собственности в сфере услуг дополнительного образования детей</w:t>
            </w:r>
          </w:p>
        </w:tc>
        <w:tc>
          <w:tcPr>
            <w:tcW w:w="475" w:type="pct"/>
            <w:vMerge w:val="restart"/>
          </w:tcPr>
          <w:p w:rsidR="00F919CB" w:rsidRPr="00CE7AA6" w:rsidRDefault="00F919CB" w:rsidP="00333146">
            <w:pPr>
              <w:widowControl w:val="0"/>
            </w:pPr>
            <w:r w:rsidRPr="00CE7AA6">
              <w:rPr>
                <w:sz w:val="22"/>
                <w:szCs w:val="22"/>
              </w:rPr>
              <w:t xml:space="preserve">Процентов </w:t>
            </w:r>
          </w:p>
        </w:tc>
        <w:tc>
          <w:tcPr>
            <w:tcW w:w="531" w:type="pct"/>
            <w:vMerge w:val="restart"/>
          </w:tcPr>
          <w:p w:rsidR="00F919CB" w:rsidRPr="00CE7AA6" w:rsidRDefault="00F919CB" w:rsidP="00333146">
            <w:pPr>
              <w:jc w:val="center"/>
            </w:pPr>
            <w:r w:rsidRPr="00CE7AA6">
              <w:rPr>
                <w:sz w:val="22"/>
                <w:szCs w:val="22"/>
              </w:rPr>
              <w:t>5,0</w:t>
            </w:r>
          </w:p>
        </w:tc>
        <w:tc>
          <w:tcPr>
            <w:tcW w:w="236" w:type="pct"/>
            <w:vMerge w:val="restart"/>
          </w:tcPr>
          <w:p w:rsidR="00F919CB" w:rsidRPr="00CE7AA6" w:rsidRDefault="00F919CB" w:rsidP="00333146">
            <w:r w:rsidRPr="00CE7AA6">
              <w:rPr>
                <w:sz w:val="22"/>
                <w:szCs w:val="22"/>
              </w:rPr>
              <w:t>5,0</w:t>
            </w:r>
          </w:p>
        </w:tc>
        <w:tc>
          <w:tcPr>
            <w:tcW w:w="232" w:type="pct"/>
            <w:vMerge w:val="restart"/>
          </w:tcPr>
          <w:p w:rsidR="00F919CB" w:rsidRPr="00CE7AA6" w:rsidRDefault="00F919CB" w:rsidP="00333146">
            <w:r w:rsidRPr="00CE7AA6">
              <w:rPr>
                <w:sz w:val="22"/>
                <w:szCs w:val="22"/>
              </w:rPr>
              <w:t>5,0</w:t>
            </w:r>
          </w:p>
        </w:tc>
        <w:tc>
          <w:tcPr>
            <w:tcW w:w="238" w:type="pct"/>
            <w:vMerge w:val="restart"/>
          </w:tcPr>
          <w:p w:rsidR="00F919CB" w:rsidRPr="00CE7AA6" w:rsidRDefault="00F919CB" w:rsidP="00333146">
            <w:pPr>
              <w:jc w:val="center"/>
            </w:pPr>
            <w:r w:rsidRPr="00CE7AA6">
              <w:rPr>
                <w:sz w:val="22"/>
                <w:szCs w:val="22"/>
              </w:rPr>
              <w:t>10,0</w:t>
            </w:r>
          </w:p>
        </w:tc>
        <w:tc>
          <w:tcPr>
            <w:tcW w:w="539" w:type="pct"/>
          </w:tcPr>
          <w:p w:rsidR="00F919CB" w:rsidRPr="00CE7AA6" w:rsidRDefault="00F919CB" w:rsidP="00146A1B">
            <w:pPr>
              <w:suppressAutoHyphens/>
              <w:jc w:val="both"/>
            </w:pPr>
            <w:r w:rsidRPr="00CE7AA6">
              <w:rPr>
                <w:color w:val="000000"/>
                <w:sz w:val="22"/>
                <w:szCs w:val="22"/>
              </w:rPr>
              <w:t xml:space="preserve">В городе Димитровграде 50 организаций различного типа имеют лицензию на оказание услуг дополнительного образования. </w:t>
            </w:r>
            <w:r w:rsidRPr="00CE7AA6">
              <w:rPr>
                <w:sz w:val="22"/>
                <w:szCs w:val="22"/>
              </w:rPr>
              <w:t xml:space="preserve">Организаций частной формы собственности в сфере услуг дополнительного                 образования детей нет. </w:t>
            </w:r>
          </w:p>
          <w:p w:rsidR="00F919CB" w:rsidRPr="00CE7AA6" w:rsidRDefault="00F919CB" w:rsidP="00146A1B">
            <w:pPr>
              <w:jc w:val="both"/>
            </w:pPr>
            <w:r w:rsidRPr="00CE7AA6">
              <w:rPr>
                <w:sz w:val="22"/>
                <w:szCs w:val="22"/>
              </w:rPr>
              <w:t>Проведено 3 консультации для руководителей организаций частной формы собственности, по вопросам лицензирования деятельности по реализации дополнительных общеобразовательных общеразвивающих программ.</w:t>
            </w:r>
          </w:p>
          <w:p w:rsidR="00F919CB" w:rsidRPr="00CE7AA6" w:rsidRDefault="00F919CB" w:rsidP="00146A1B">
            <w:pPr>
              <w:jc w:val="both"/>
            </w:pPr>
            <w:r w:rsidRPr="00CE7AA6">
              <w:rPr>
                <w:sz w:val="22"/>
                <w:szCs w:val="22"/>
              </w:rPr>
              <w:t>Ежеквартально  проводятся консультации и беседы, направленные на повышение компетенций руководящего состава организаций частной формы собственности в оформлении лицензии на право ведения образовательной деятельности в сфере дополнительного образования</w:t>
            </w:r>
          </w:p>
        </w:tc>
        <w:tc>
          <w:tcPr>
            <w:tcW w:w="450" w:type="pct"/>
            <w:vMerge w:val="restart"/>
          </w:tcPr>
          <w:p w:rsidR="00F919CB" w:rsidRPr="00CE7AA6" w:rsidRDefault="00F919CB" w:rsidP="00333146">
            <w:pPr>
              <w:jc w:val="both"/>
            </w:pPr>
            <w:r w:rsidRPr="00CE7AA6">
              <w:rPr>
                <w:sz w:val="22"/>
                <w:szCs w:val="22"/>
              </w:rPr>
              <w:t>Управление</w:t>
            </w:r>
          </w:p>
          <w:p w:rsidR="00F919CB" w:rsidRPr="00CE7AA6" w:rsidRDefault="00F919CB" w:rsidP="00333146">
            <w:pPr>
              <w:jc w:val="both"/>
            </w:pPr>
            <w:r w:rsidRPr="00CE7AA6">
              <w:rPr>
                <w:sz w:val="22"/>
                <w:szCs w:val="22"/>
              </w:rPr>
              <w:t xml:space="preserve">образования </w:t>
            </w:r>
          </w:p>
          <w:p w:rsidR="00F919CB" w:rsidRPr="00CE7AA6" w:rsidRDefault="00F919CB" w:rsidP="00333146">
            <w:pPr>
              <w:widowControl w:val="0"/>
              <w:jc w:val="both"/>
            </w:pPr>
          </w:p>
        </w:tc>
      </w:tr>
      <w:tr w:rsidR="00F919CB" w:rsidRPr="00CE7AA6">
        <w:tc>
          <w:tcPr>
            <w:tcW w:w="295" w:type="pct"/>
          </w:tcPr>
          <w:p w:rsidR="00F919CB" w:rsidRPr="00CE7AA6" w:rsidRDefault="00F919CB" w:rsidP="00333146">
            <w:pPr>
              <w:widowControl w:val="0"/>
              <w:jc w:val="center"/>
            </w:pPr>
            <w:r w:rsidRPr="00CE7AA6">
              <w:rPr>
                <w:sz w:val="22"/>
                <w:szCs w:val="22"/>
              </w:rPr>
              <w:t>2.2.</w:t>
            </w:r>
          </w:p>
        </w:tc>
        <w:tc>
          <w:tcPr>
            <w:tcW w:w="591" w:type="pct"/>
          </w:tcPr>
          <w:p w:rsidR="00F919CB" w:rsidRPr="00CE7AA6" w:rsidRDefault="00F919CB" w:rsidP="00333146">
            <w:pPr>
              <w:widowControl w:val="0"/>
              <w:autoSpaceDE w:val="0"/>
              <w:autoSpaceDN w:val="0"/>
              <w:adjustRightInd w:val="0"/>
            </w:pPr>
            <w:r w:rsidRPr="00CE7AA6">
              <w:rPr>
                <w:sz w:val="22"/>
                <w:szCs w:val="22"/>
              </w:rPr>
              <w:t xml:space="preserve">Проведение межведомственного мониторинга развития дополнительного образования детей на территории города </w:t>
            </w:r>
          </w:p>
        </w:tc>
        <w:tc>
          <w:tcPr>
            <w:tcW w:w="471" w:type="pct"/>
          </w:tcPr>
          <w:p w:rsidR="00F919CB" w:rsidRPr="00CE7AA6" w:rsidRDefault="00F919CB" w:rsidP="00333146">
            <w:r w:rsidRPr="00CE7AA6">
              <w:rPr>
                <w:sz w:val="22"/>
                <w:szCs w:val="22"/>
              </w:rPr>
              <w:t>Увеличение количества</w:t>
            </w:r>
            <w:r w:rsidRPr="00CE7AA6">
              <w:rPr>
                <w:color w:val="008000"/>
                <w:sz w:val="22"/>
                <w:szCs w:val="22"/>
              </w:rPr>
              <w:t xml:space="preserve"> </w:t>
            </w:r>
            <w:r w:rsidRPr="00CE7AA6">
              <w:rPr>
                <w:sz w:val="22"/>
                <w:szCs w:val="22"/>
              </w:rPr>
              <w:t>организаций частной формы собственности в сфере услуг дополнительного образования детей</w:t>
            </w:r>
          </w:p>
        </w:tc>
        <w:tc>
          <w:tcPr>
            <w:tcW w:w="471" w:type="pct"/>
          </w:tcPr>
          <w:p w:rsidR="00F919CB" w:rsidRPr="00CE7AA6" w:rsidRDefault="00F919CB" w:rsidP="00333146">
            <w:pPr>
              <w:widowControl w:val="0"/>
            </w:pPr>
            <w:r w:rsidRPr="00CE7AA6">
              <w:rPr>
                <w:sz w:val="22"/>
                <w:szCs w:val="22"/>
              </w:rPr>
              <w:t>Ежеквартально</w:t>
            </w:r>
          </w:p>
        </w:tc>
        <w:tc>
          <w:tcPr>
            <w:tcW w:w="471" w:type="pct"/>
            <w:vMerge/>
          </w:tcPr>
          <w:p w:rsidR="00F919CB" w:rsidRPr="00CE7AA6" w:rsidRDefault="00F919CB" w:rsidP="00333146">
            <w:pPr>
              <w:widowControl w:val="0"/>
            </w:pPr>
          </w:p>
        </w:tc>
        <w:tc>
          <w:tcPr>
            <w:tcW w:w="475" w:type="pct"/>
            <w:vMerge/>
          </w:tcPr>
          <w:p w:rsidR="00F919CB" w:rsidRPr="00CE7AA6" w:rsidRDefault="00F919CB" w:rsidP="00333146">
            <w:pPr>
              <w:widowControl w:val="0"/>
            </w:pPr>
          </w:p>
        </w:tc>
        <w:tc>
          <w:tcPr>
            <w:tcW w:w="531" w:type="pct"/>
            <w:vMerge/>
          </w:tcPr>
          <w:p w:rsidR="00F919CB" w:rsidRPr="00CE7AA6" w:rsidRDefault="00F919CB" w:rsidP="00333146">
            <w:pPr>
              <w:widowControl w:val="0"/>
            </w:pPr>
          </w:p>
        </w:tc>
        <w:tc>
          <w:tcPr>
            <w:tcW w:w="236" w:type="pct"/>
            <w:vMerge/>
          </w:tcPr>
          <w:p w:rsidR="00F919CB" w:rsidRPr="00CE7AA6" w:rsidRDefault="00F919CB" w:rsidP="00333146">
            <w:pPr>
              <w:widowControl w:val="0"/>
            </w:pPr>
          </w:p>
        </w:tc>
        <w:tc>
          <w:tcPr>
            <w:tcW w:w="232" w:type="pct"/>
            <w:vMerge/>
          </w:tcPr>
          <w:p w:rsidR="00F919CB" w:rsidRPr="00CE7AA6" w:rsidRDefault="00F919CB" w:rsidP="00333146">
            <w:pPr>
              <w:widowControl w:val="0"/>
            </w:pPr>
          </w:p>
        </w:tc>
        <w:tc>
          <w:tcPr>
            <w:tcW w:w="238" w:type="pct"/>
            <w:vMerge/>
          </w:tcPr>
          <w:p w:rsidR="00F919CB" w:rsidRPr="00CE7AA6" w:rsidRDefault="00F919CB" w:rsidP="00333146">
            <w:pPr>
              <w:widowControl w:val="0"/>
            </w:pPr>
          </w:p>
        </w:tc>
        <w:tc>
          <w:tcPr>
            <w:tcW w:w="539" w:type="pct"/>
          </w:tcPr>
          <w:p w:rsidR="00F919CB" w:rsidRPr="00CE7AA6" w:rsidRDefault="00F919CB" w:rsidP="00146A1B">
            <w:pPr>
              <w:suppressAutoHyphens/>
              <w:jc w:val="both"/>
            </w:pPr>
            <w:r w:rsidRPr="00CE7AA6">
              <w:rPr>
                <w:sz w:val="22"/>
                <w:szCs w:val="22"/>
              </w:rPr>
              <w:t>По итогам мониторинга за 12</w:t>
            </w:r>
          </w:p>
          <w:p w:rsidR="00F919CB" w:rsidRPr="00CE7AA6" w:rsidRDefault="00F919CB" w:rsidP="00146A1B">
            <w:pPr>
              <w:suppressAutoHyphens/>
              <w:jc w:val="both"/>
            </w:pPr>
            <w:r w:rsidRPr="00CE7AA6">
              <w:rPr>
                <w:sz w:val="22"/>
                <w:szCs w:val="22"/>
              </w:rPr>
              <w:t xml:space="preserve"> месяцев:</w:t>
            </w:r>
          </w:p>
          <w:p w:rsidR="00F919CB" w:rsidRPr="00CE7AA6" w:rsidRDefault="00F919CB" w:rsidP="00146A1B">
            <w:pPr>
              <w:suppressAutoHyphens/>
              <w:jc w:val="both"/>
            </w:pPr>
            <w:r w:rsidRPr="00CE7AA6">
              <w:rPr>
                <w:color w:val="000000"/>
                <w:sz w:val="22"/>
                <w:szCs w:val="22"/>
              </w:rPr>
              <w:t>В городе Димитровграде 50 организации различного типа имеют лицензию на оказание услуг дополнительного образования. Организаций частной формы, имеющих лицензию на дополнительное образование детей и взрослых, нет.</w:t>
            </w:r>
          </w:p>
        </w:tc>
        <w:tc>
          <w:tcPr>
            <w:tcW w:w="450" w:type="pct"/>
            <w:vMerge/>
          </w:tcPr>
          <w:p w:rsidR="00F919CB" w:rsidRPr="00CE7AA6" w:rsidRDefault="00F919CB" w:rsidP="00333146">
            <w:pPr>
              <w:widowControl w:val="0"/>
              <w:jc w:val="both"/>
            </w:pPr>
          </w:p>
        </w:tc>
      </w:tr>
      <w:tr w:rsidR="00F919CB" w:rsidRPr="00CE7AA6">
        <w:tc>
          <w:tcPr>
            <w:tcW w:w="295" w:type="pct"/>
          </w:tcPr>
          <w:p w:rsidR="00F919CB" w:rsidRPr="00CE7AA6" w:rsidRDefault="00F919CB" w:rsidP="00333146">
            <w:pPr>
              <w:widowControl w:val="0"/>
              <w:jc w:val="center"/>
            </w:pPr>
            <w:r w:rsidRPr="00CE7AA6">
              <w:rPr>
                <w:sz w:val="22"/>
                <w:szCs w:val="22"/>
              </w:rPr>
              <w:t>2.3.</w:t>
            </w:r>
          </w:p>
        </w:tc>
        <w:tc>
          <w:tcPr>
            <w:tcW w:w="591" w:type="pct"/>
          </w:tcPr>
          <w:p w:rsidR="00F919CB" w:rsidRPr="00CE7AA6" w:rsidRDefault="00F919CB" w:rsidP="00333146">
            <w:pPr>
              <w:widowControl w:val="0"/>
              <w:autoSpaceDE w:val="0"/>
              <w:autoSpaceDN w:val="0"/>
              <w:adjustRightInd w:val="0"/>
            </w:pPr>
            <w:r w:rsidRPr="00CE7AA6">
              <w:rPr>
                <w:sz w:val="22"/>
                <w:szCs w:val="22"/>
              </w:rPr>
              <w:t>Внедрение и распространение системы персонифицированного финансирования дополнительного образования детей</w:t>
            </w:r>
          </w:p>
        </w:tc>
        <w:tc>
          <w:tcPr>
            <w:tcW w:w="471" w:type="pct"/>
          </w:tcPr>
          <w:p w:rsidR="00F919CB" w:rsidRPr="00CE7AA6" w:rsidRDefault="00F919CB" w:rsidP="00333146">
            <w:pPr>
              <w:widowControl w:val="0"/>
            </w:pPr>
            <w:r w:rsidRPr="00CE7AA6">
              <w:rPr>
                <w:sz w:val="22"/>
                <w:szCs w:val="22"/>
              </w:rPr>
              <w:t>Разработка и внедрение системы персонифицированного учёта детей, получающих услуги в сфере отдыха и оздоровления</w:t>
            </w:r>
          </w:p>
        </w:tc>
        <w:tc>
          <w:tcPr>
            <w:tcW w:w="471" w:type="pct"/>
          </w:tcPr>
          <w:p w:rsidR="00F919CB" w:rsidRPr="00CE7AA6" w:rsidRDefault="00F919CB" w:rsidP="00333146">
            <w:pPr>
              <w:widowControl w:val="0"/>
            </w:pPr>
            <w:r w:rsidRPr="00CE7AA6">
              <w:rPr>
                <w:sz w:val="22"/>
                <w:szCs w:val="22"/>
              </w:rPr>
              <w:t>Ежегодно</w:t>
            </w:r>
          </w:p>
        </w:tc>
        <w:tc>
          <w:tcPr>
            <w:tcW w:w="471" w:type="pct"/>
            <w:vMerge/>
          </w:tcPr>
          <w:p w:rsidR="00F919CB" w:rsidRPr="00CE7AA6" w:rsidRDefault="00F919CB" w:rsidP="00333146">
            <w:pPr>
              <w:widowControl w:val="0"/>
            </w:pPr>
          </w:p>
        </w:tc>
        <w:tc>
          <w:tcPr>
            <w:tcW w:w="475" w:type="pct"/>
            <w:vMerge/>
          </w:tcPr>
          <w:p w:rsidR="00F919CB" w:rsidRPr="00CE7AA6" w:rsidRDefault="00F919CB" w:rsidP="00333146">
            <w:pPr>
              <w:widowControl w:val="0"/>
            </w:pPr>
          </w:p>
        </w:tc>
        <w:tc>
          <w:tcPr>
            <w:tcW w:w="531" w:type="pct"/>
            <w:vMerge/>
          </w:tcPr>
          <w:p w:rsidR="00F919CB" w:rsidRPr="00CE7AA6" w:rsidRDefault="00F919CB" w:rsidP="00333146">
            <w:pPr>
              <w:widowControl w:val="0"/>
            </w:pPr>
          </w:p>
        </w:tc>
        <w:tc>
          <w:tcPr>
            <w:tcW w:w="236" w:type="pct"/>
            <w:vMerge/>
          </w:tcPr>
          <w:p w:rsidR="00F919CB" w:rsidRPr="00CE7AA6" w:rsidRDefault="00F919CB" w:rsidP="00333146">
            <w:pPr>
              <w:widowControl w:val="0"/>
            </w:pPr>
          </w:p>
        </w:tc>
        <w:tc>
          <w:tcPr>
            <w:tcW w:w="232" w:type="pct"/>
            <w:vMerge/>
          </w:tcPr>
          <w:p w:rsidR="00F919CB" w:rsidRPr="00CE7AA6" w:rsidRDefault="00F919CB" w:rsidP="00333146">
            <w:pPr>
              <w:widowControl w:val="0"/>
            </w:pPr>
          </w:p>
        </w:tc>
        <w:tc>
          <w:tcPr>
            <w:tcW w:w="238" w:type="pct"/>
            <w:vMerge/>
          </w:tcPr>
          <w:p w:rsidR="00F919CB" w:rsidRPr="00CE7AA6" w:rsidRDefault="00F919CB" w:rsidP="00333146">
            <w:pPr>
              <w:widowControl w:val="0"/>
            </w:pPr>
          </w:p>
        </w:tc>
        <w:tc>
          <w:tcPr>
            <w:tcW w:w="539" w:type="pct"/>
          </w:tcPr>
          <w:p w:rsidR="00F919CB" w:rsidRPr="00CE7AA6" w:rsidRDefault="00F919CB" w:rsidP="00146A1B">
            <w:pPr>
              <w:suppressAutoHyphens/>
              <w:jc w:val="both"/>
            </w:pPr>
            <w:r w:rsidRPr="00CE7AA6">
              <w:rPr>
                <w:color w:val="000000"/>
                <w:sz w:val="22"/>
                <w:szCs w:val="22"/>
              </w:rPr>
              <w:t>С сентября 2023 года дополнительное образование перешло с системы персонифицированного финансирования дополнительного образования на муниципальный социальный заказ.</w:t>
            </w:r>
          </w:p>
        </w:tc>
        <w:tc>
          <w:tcPr>
            <w:tcW w:w="450" w:type="pct"/>
            <w:vMerge/>
          </w:tcPr>
          <w:p w:rsidR="00F919CB" w:rsidRPr="00CE7AA6" w:rsidRDefault="00F919CB" w:rsidP="00333146">
            <w:pPr>
              <w:widowControl w:val="0"/>
              <w:jc w:val="both"/>
            </w:pPr>
          </w:p>
        </w:tc>
      </w:tr>
      <w:tr w:rsidR="00F919CB" w:rsidRPr="00CE7AA6">
        <w:tc>
          <w:tcPr>
            <w:tcW w:w="5000" w:type="pct"/>
            <w:gridSpan w:val="12"/>
          </w:tcPr>
          <w:p w:rsidR="00F919CB" w:rsidRPr="00CE7AA6" w:rsidRDefault="00F919CB" w:rsidP="00A00474">
            <w:pPr>
              <w:widowControl w:val="0"/>
              <w:autoSpaceDE w:val="0"/>
              <w:autoSpaceDN w:val="0"/>
              <w:jc w:val="center"/>
            </w:pPr>
            <w:r w:rsidRPr="00CE7AA6">
              <w:rPr>
                <w:b/>
                <w:bCs/>
                <w:sz w:val="22"/>
                <w:szCs w:val="22"/>
              </w:rPr>
              <w:t>3. Рынок жилищного строительства</w:t>
            </w:r>
          </w:p>
        </w:tc>
      </w:tr>
      <w:tr w:rsidR="00F919CB" w:rsidRPr="00CE7AA6">
        <w:tc>
          <w:tcPr>
            <w:tcW w:w="295" w:type="pct"/>
          </w:tcPr>
          <w:p w:rsidR="00F919CB" w:rsidRPr="00CE7AA6" w:rsidRDefault="00F919CB" w:rsidP="00333146">
            <w:pPr>
              <w:widowControl w:val="0"/>
              <w:jc w:val="center"/>
            </w:pPr>
            <w:r w:rsidRPr="00CE7AA6">
              <w:rPr>
                <w:sz w:val="22"/>
                <w:szCs w:val="22"/>
              </w:rPr>
              <w:t>3.1.</w:t>
            </w:r>
          </w:p>
        </w:tc>
        <w:tc>
          <w:tcPr>
            <w:tcW w:w="591" w:type="pct"/>
          </w:tcPr>
          <w:p w:rsidR="00F919CB" w:rsidRPr="00CE7AA6" w:rsidRDefault="00F919CB" w:rsidP="00F80493">
            <w:pPr>
              <w:widowControl w:val="0"/>
            </w:pPr>
            <w:r w:rsidRPr="00CE7AA6">
              <w:rPr>
                <w:sz w:val="22"/>
                <w:szCs w:val="22"/>
              </w:rPr>
              <w:t xml:space="preserve">Актуализация документов территориального планирования и градостроительного зонирования города </w:t>
            </w:r>
          </w:p>
        </w:tc>
        <w:tc>
          <w:tcPr>
            <w:tcW w:w="471" w:type="pct"/>
          </w:tcPr>
          <w:p w:rsidR="00F919CB" w:rsidRPr="00CE7AA6" w:rsidRDefault="00F919CB" w:rsidP="00F80493">
            <w:pPr>
              <w:widowControl w:val="0"/>
              <w:tabs>
                <w:tab w:val="left" w:pos="0"/>
              </w:tabs>
              <w:outlineLvl w:val="0"/>
            </w:pPr>
            <w:r w:rsidRPr="00CE7AA6">
              <w:rPr>
                <w:sz w:val="22"/>
                <w:szCs w:val="22"/>
              </w:rPr>
              <w:t>Сокращение сроков получения разрешения на строительство до 5 рабочих дней</w:t>
            </w:r>
          </w:p>
        </w:tc>
        <w:tc>
          <w:tcPr>
            <w:tcW w:w="471" w:type="pct"/>
          </w:tcPr>
          <w:p w:rsidR="00F919CB" w:rsidRPr="00CE7AA6" w:rsidRDefault="00F919CB" w:rsidP="00F80493">
            <w:pPr>
              <w:widowControl w:val="0"/>
              <w:jc w:val="center"/>
            </w:pPr>
            <w:r w:rsidRPr="00CE7AA6">
              <w:rPr>
                <w:sz w:val="22"/>
                <w:szCs w:val="22"/>
              </w:rPr>
              <w:t>2023-2025</w:t>
            </w:r>
          </w:p>
          <w:p w:rsidR="00F919CB" w:rsidRPr="00CE7AA6" w:rsidRDefault="00F919CB" w:rsidP="00F80493">
            <w:pPr>
              <w:widowControl w:val="0"/>
              <w:jc w:val="center"/>
            </w:pPr>
            <w:r w:rsidRPr="00CE7AA6">
              <w:rPr>
                <w:sz w:val="22"/>
                <w:szCs w:val="22"/>
              </w:rPr>
              <w:t>годы</w:t>
            </w:r>
          </w:p>
        </w:tc>
        <w:tc>
          <w:tcPr>
            <w:tcW w:w="471" w:type="pct"/>
          </w:tcPr>
          <w:p w:rsidR="00F919CB" w:rsidRPr="00CE7AA6" w:rsidRDefault="00F919CB" w:rsidP="00F80493">
            <w:pPr>
              <w:widowControl w:val="0"/>
            </w:pPr>
            <w:r w:rsidRPr="00CE7AA6">
              <w:rPr>
                <w:sz w:val="22"/>
                <w:szCs w:val="22"/>
              </w:rPr>
              <w:t>Доля организаций частной формы собственности в сфере жилищного строительства</w:t>
            </w:r>
          </w:p>
        </w:tc>
        <w:tc>
          <w:tcPr>
            <w:tcW w:w="475" w:type="pct"/>
            <w:vMerge w:val="restart"/>
          </w:tcPr>
          <w:p w:rsidR="00F919CB" w:rsidRPr="00CE7AA6" w:rsidRDefault="00F919CB" w:rsidP="00333146">
            <w:pPr>
              <w:widowControl w:val="0"/>
              <w:jc w:val="center"/>
            </w:pPr>
            <w:r w:rsidRPr="00CE7AA6">
              <w:rPr>
                <w:sz w:val="22"/>
                <w:szCs w:val="22"/>
              </w:rPr>
              <w:t>Процентов</w:t>
            </w:r>
          </w:p>
        </w:tc>
        <w:tc>
          <w:tcPr>
            <w:tcW w:w="531" w:type="pct"/>
            <w:vMerge w:val="restart"/>
          </w:tcPr>
          <w:p w:rsidR="00F919CB" w:rsidRPr="00CE7AA6" w:rsidRDefault="00F919CB" w:rsidP="00333146">
            <w:pPr>
              <w:widowControl w:val="0"/>
              <w:jc w:val="center"/>
            </w:pPr>
            <w:r w:rsidRPr="00CE7AA6">
              <w:rPr>
                <w:sz w:val="22"/>
                <w:szCs w:val="22"/>
              </w:rPr>
              <w:t>100,0</w:t>
            </w:r>
          </w:p>
        </w:tc>
        <w:tc>
          <w:tcPr>
            <w:tcW w:w="236" w:type="pct"/>
            <w:vMerge w:val="restart"/>
          </w:tcPr>
          <w:p w:rsidR="00F919CB" w:rsidRPr="00CE7AA6" w:rsidRDefault="00F919CB" w:rsidP="00333146">
            <w:pPr>
              <w:widowControl w:val="0"/>
              <w:jc w:val="center"/>
              <w:rPr>
                <w:color w:val="000000"/>
              </w:rPr>
            </w:pPr>
            <w:r w:rsidRPr="00CE7AA6">
              <w:rPr>
                <w:color w:val="000000"/>
                <w:sz w:val="22"/>
                <w:szCs w:val="22"/>
              </w:rPr>
              <w:t>100,0</w:t>
            </w:r>
          </w:p>
        </w:tc>
        <w:tc>
          <w:tcPr>
            <w:tcW w:w="232" w:type="pct"/>
            <w:vMerge w:val="restart"/>
          </w:tcPr>
          <w:p w:rsidR="00F919CB" w:rsidRPr="00CE7AA6" w:rsidRDefault="00F919CB" w:rsidP="00333146">
            <w:pPr>
              <w:widowControl w:val="0"/>
              <w:jc w:val="center"/>
              <w:rPr>
                <w:color w:val="000000"/>
              </w:rPr>
            </w:pPr>
            <w:r w:rsidRPr="00CE7AA6">
              <w:rPr>
                <w:color w:val="000000"/>
                <w:sz w:val="22"/>
                <w:szCs w:val="22"/>
              </w:rPr>
              <w:t>100,0</w:t>
            </w:r>
          </w:p>
        </w:tc>
        <w:tc>
          <w:tcPr>
            <w:tcW w:w="238" w:type="pct"/>
            <w:vMerge w:val="restart"/>
          </w:tcPr>
          <w:p w:rsidR="00F919CB" w:rsidRPr="00CE7AA6" w:rsidRDefault="00F919CB" w:rsidP="00333146">
            <w:pPr>
              <w:widowControl w:val="0"/>
              <w:jc w:val="center"/>
            </w:pPr>
            <w:r w:rsidRPr="00CE7AA6">
              <w:rPr>
                <w:sz w:val="22"/>
                <w:szCs w:val="22"/>
              </w:rPr>
              <w:t>100,0</w:t>
            </w:r>
          </w:p>
        </w:tc>
        <w:tc>
          <w:tcPr>
            <w:tcW w:w="539" w:type="pct"/>
          </w:tcPr>
          <w:p w:rsidR="00F919CB" w:rsidRPr="00CE7AA6" w:rsidRDefault="00F919CB" w:rsidP="00AB260D">
            <w:pPr>
              <w:widowControl w:val="0"/>
              <w:autoSpaceDE w:val="0"/>
              <w:autoSpaceDN w:val="0"/>
              <w:ind w:right="-108"/>
            </w:pPr>
            <w:r w:rsidRPr="00CE7AA6">
              <w:rPr>
                <w:sz w:val="22"/>
                <w:szCs w:val="22"/>
              </w:rPr>
              <w:t>100,0 (проектирование осуществляется только силами частных организаций)</w:t>
            </w:r>
          </w:p>
        </w:tc>
        <w:tc>
          <w:tcPr>
            <w:tcW w:w="450" w:type="pct"/>
            <w:vMerge w:val="restart"/>
          </w:tcPr>
          <w:p w:rsidR="00F919CB" w:rsidRPr="00CE7AA6" w:rsidRDefault="00F919CB" w:rsidP="00F80493">
            <w:pPr>
              <w:widowControl w:val="0"/>
              <w:autoSpaceDE w:val="0"/>
              <w:autoSpaceDN w:val="0"/>
            </w:pPr>
            <w:r w:rsidRPr="00CE7AA6">
              <w:rPr>
                <w:sz w:val="22"/>
                <w:szCs w:val="22"/>
              </w:rPr>
              <w:t>Муниципальное казенное учреждение «Управление архитектуры и градостроительства» *</w:t>
            </w:r>
          </w:p>
          <w:p w:rsidR="00F919CB" w:rsidRPr="00CE7AA6" w:rsidRDefault="00F919CB" w:rsidP="00333146">
            <w:pPr>
              <w:widowControl w:val="0"/>
              <w:jc w:val="both"/>
            </w:pPr>
          </w:p>
        </w:tc>
      </w:tr>
      <w:tr w:rsidR="00F919CB" w:rsidRPr="00CE7AA6">
        <w:tc>
          <w:tcPr>
            <w:tcW w:w="295" w:type="pct"/>
          </w:tcPr>
          <w:p w:rsidR="00F919CB" w:rsidRPr="00CE7AA6" w:rsidRDefault="00F919CB" w:rsidP="00333146">
            <w:pPr>
              <w:widowControl w:val="0"/>
              <w:jc w:val="center"/>
            </w:pPr>
            <w:r w:rsidRPr="00CE7AA6">
              <w:rPr>
                <w:sz w:val="22"/>
                <w:szCs w:val="22"/>
              </w:rPr>
              <w:t>3.2.</w:t>
            </w:r>
          </w:p>
        </w:tc>
        <w:tc>
          <w:tcPr>
            <w:tcW w:w="591" w:type="pct"/>
          </w:tcPr>
          <w:p w:rsidR="00F919CB" w:rsidRPr="00CE7AA6" w:rsidRDefault="00F919CB" w:rsidP="00F80493">
            <w:r w:rsidRPr="00CE7AA6">
              <w:rPr>
                <w:sz w:val="22"/>
                <w:szCs w:val="22"/>
              </w:rPr>
              <w:t xml:space="preserve">Размещение на официальном сайте Администрации города информации об инвестиционной деятельности в городе по направлению жилищного строительства </w:t>
            </w:r>
          </w:p>
        </w:tc>
        <w:tc>
          <w:tcPr>
            <w:tcW w:w="471" w:type="pct"/>
          </w:tcPr>
          <w:p w:rsidR="00F919CB" w:rsidRPr="00CE7AA6" w:rsidRDefault="00F919CB" w:rsidP="00F80493">
            <w:r w:rsidRPr="00CE7AA6">
              <w:rPr>
                <w:sz w:val="22"/>
                <w:szCs w:val="22"/>
              </w:rPr>
              <w:t>Возможность получения заинтересованным кругом лиц информации об инвестиционной деятельности в Ульяновской области по направлению «жилищное строительство»</w:t>
            </w:r>
          </w:p>
        </w:tc>
        <w:tc>
          <w:tcPr>
            <w:tcW w:w="471" w:type="pct"/>
          </w:tcPr>
          <w:p w:rsidR="00F919CB" w:rsidRPr="00CE7AA6" w:rsidRDefault="00F919CB" w:rsidP="00F80493">
            <w:pPr>
              <w:widowControl w:val="0"/>
              <w:jc w:val="center"/>
            </w:pPr>
            <w:r w:rsidRPr="00CE7AA6">
              <w:rPr>
                <w:sz w:val="22"/>
                <w:szCs w:val="22"/>
              </w:rPr>
              <w:t>2023-2025</w:t>
            </w:r>
          </w:p>
          <w:p w:rsidR="00F919CB" w:rsidRPr="00CE7AA6" w:rsidRDefault="00F919CB" w:rsidP="00F80493">
            <w:pPr>
              <w:widowControl w:val="0"/>
              <w:jc w:val="center"/>
            </w:pPr>
            <w:r w:rsidRPr="00CE7AA6">
              <w:rPr>
                <w:sz w:val="22"/>
                <w:szCs w:val="22"/>
              </w:rPr>
              <w:t>годы</w:t>
            </w:r>
          </w:p>
        </w:tc>
        <w:tc>
          <w:tcPr>
            <w:tcW w:w="471" w:type="pct"/>
          </w:tcPr>
          <w:p w:rsidR="00F919CB" w:rsidRPr="00CE7AA6" w:rsidRDefault="00F919CB" w:rsidP="00333146">
            <w:pPr>
              <w:widowControl w:val="0"/>
            </w:pPr>
          </w:p>
        </w:tc>
        <w:tc>
          <w:tcPr>
            <w:tcW w:w="475" w:type="pct"/>
            <w:vMerge/>
          </w:tcPr>
          <w:p w:rsidR="00F919CB" w:rsidRPr="00CE7AA6" w:rsidRDefault="00F919CB" w:rsidP="00333146">
            <w:pPr>
              <w:widowControl w:val="0"/>
            </w:pPr>
          </w:p>
        </w:tc>
        <w:tc>
          <w:tcPr>
            <w:tcW w:w="531" w:type="pct"/>
            <w:vMerge/>
          </w:tcPr>
          <w:p w:rsidR="00F919CB" w:rsidRPr="00CE7AA6" w:rsidRDefault="00F919CB" w:rsidP="00333146">
            <w:pPr>
              <w:widowControl w:val="0"/>
            </w:pPr>
          </w:p>
        </w:tc>
        <w:tc>
          <w:tcPr>
            <w:tcW w:w="236" w:type="pct"/>
            <w:vMerge/>
          </w:tcPr>
          <w:p w:rsidR="00F919CB" w:rsidRPr="00CE7AA6" w:rsidRDefault="00F919CB" w:rsidP="00333146">
            <w:pPr>
              <w:widowControl w:val="0"/>
            </w:pPr>
          </w:p>
        </w:tc>
        <w:tc>
          <w:tcPr>
            <w:tcW w:w="232" w:type="pct"/>
            <w:vMerge/>
          </w:tcPr>
          <w:p w:rsidR="00F919CB" w:rsidRPr="00CE7AA6" w:rsidRDefault="00F919CB" w:rsidP="00333146">
            <w:pPr>
              <w:widowControl w:val="0"/>
            </w:pPr>
          </w:p>
        </w:tc>
        <w:tc>
          <w:tcPr>
            <w:tcW w:w="238" w:type="pct"/>
            <w:vMerge/>
          </w:tcPr>
          <w:p w:rsidR="00F919CB" w:rsidRPr="00CE7AA6" w:rsidRDefault="00F919CB" w:rsidP="00333146">
            <w:pPr>
              <w:widowControl w:val="0"/>
            </w:pPr>
          </w:p>
        </w:tc>
        <w:tc>
          <w:tcPr>
            <w:tcW w:w="539" w:type="pct"/>
          </w:tcPr>
          <w:p w:rsidR="00F919CB" w:rsidRPr="00CE7AA6" w:rsidRDefault="00F919CB" w:rsidP="00AB260D">
            <w:pPr>
              <w:widowControl w:val="0"/>
              <w:ind w:right="-108"/>
              <w:jc w:val="both"/>
            </w:pPr>
            <w:r w:rsidRPr="00CE7AA6">
              <w:rPr>
                <w:sz w:val="22"/>
                <w:szCs w:val="22"/>
              </w:rPr>
              <w:t>100,0</w:t>
            </w:r>
          </w:p>
          <w:p w:rsidR="00F919CB" w:rsidRPr="00CE7AA6" w:rsidRDefault="00F919CB" w:rsidP="00AB260D">
            <w:pPr>
              <w:widowControl w:val="0"/>
              <w:ind w:right="-108"/>
              <w:jc w:val="both"/>
            </w:pPr>
            <w:r w:rsidRPr="00CE7AA6">
              <w:rPr>
                <w:sz w:val="22"/>
                <w:szCs w:val="22"/>
              </w:rPr>
              <w:t>Размещено на инвестиционной карте с земельными участками.</w:t>
            </w:r>
          </w:p>
        </w:tc>
        <w:tc>
          <w:tcPr>
            <w:tcW w:w="450" w:type="pct"/>
            <w:vMerge/>
          </w:tcPr>
          <w:p w:rsidR="00F919CB" w:rsidRPr="00CE7AA6" w:rsidRDefault="00F919CB" w:rsidP="00333146">
            <w:pPr>
              <w:widowControl w:val="0"/>
              <w:jc w:val="both"/>
            </w:pPr>
          </w:p>
        </w:tc>
      </w:tr>
      <w:tr w:rsidR="00F919CB" w:rsidRPr="00CE7AA6">
        <w:tc>
          <w:tcPr>
            <w:tcW w:w="5000" w:type="pct"/>
            <w:gridSpan w:val="12"/>
          </w:tcPr>
          <w:p w:rsidR="00F919CB" w:rsidRPr="00CE7AA6" w:rsidRDefault="00F919CB" w:rsidP="00A00474">
            <w:pPr>
              <w:widowControl w:val="0"/>
              <w:autoSpaceDE w:val="0"/>
              <w:autoSpaceDN w:val="0"/>
              <w:jc w:val="center"/>
            </w:pPr>
            <w:r w:rsidRPr="00CE7AA6">
              <w:rPr>
                <w:b/>
                <w:bCs/>
                <w:sz w:val="22"/>
                <w:szCs w:val="22"/>
              </w:rPr>
              <w:t>4.Рынок строительства объектов капитального строительства, за исключением жилищного и дорожного строительства</w:t>
            </w:r>
          </w:p>
        </w:tc>
      </w:tr>
      <w:tr w:rsidR="00F919CB" w:rsidRPr="00CE7AA6">
        <w:tc>
          <w:tcPr>
            <w:tcW w:w="295" w:type="pct"/>
          </w:tcPr>
          <w:p w:rsidR="00F919CB" w:rsidRPr="00CE7AA6" w:rsidRDefault="00F919CB" w:rsidP="00333146">
            <w:pPr>
              <w:widowControl w:val="0"/>
              <w:jc w:val="center"/>
            </w:pPr>
            <w:r w:rsidRPr="00CE7AA6">
              <w:rPr>
                <w:sz w:val="22"/>
                <w:szCs w:val="22"/>
              </w:rPr>
              <w:t>4.1.</w:t>
            </w:r>
          </w:p>
        </w:tc>
        <w:tc>
          <w:tcPr>
            <w:tcW w:w="591" w:type="pct"/>
          </w:tcPr>
          <w:p w:rsidR="00F919CB" w:rsidRPr="00CE7AA6" w:rsidRDefault="00F919CB" w:rsidP="00F80493">
            <w:r w:rsidRPr="00CE7AA6">
              <w:rPr>
                <w:sz w:val="22"/>
                <w:szCs w:val="22"/>
              </w:rPr>
              <w:t>Сокращение сроков предоставления муниципальных услуг в сфере строительства</w:t>
            </w:r>
          </w:p>
        </w:tc>
        <w:tc>
          <w:tcPr>
            <w:tcW w:w="471" w:type="pct"/>
          </w:tcPr>
          <w:p w:rsidR="00F919CB" w:rsidRPr="00CE7AA6" w:rsidRDefault="00F919CB" w:rsidP="00F80493">
            <w:r w:rsidRPr="00CE7AA6">
              <w:rPr>
                <w:sz w:val="22"/>
                <w:szCs w:val="22"/>
              </w:rPr>
              <w:t>Сокращение сроков получения разрешения на строительство;</w:t>
            </w:r>
          </w:p>
          <w:p w:rsidR="00F919CB" w:rsidRPr="00CE7AA6" w:rsidRDefault="00F919CB" w:rsidP="00F80493">
            <w:r w:rsidRPr="00CE7AA6">
              <w:rPr>
                <w:sz w:val="22"/>
                <w:szCs w:val="22"/>
              </w:rPr>
              <w:t>Повышение уровня информированности хозяйствующих субъектов, осуществляющих деятельность на рынке строительства объектов капитального строительства, за исключением жилищного и дорожного строительства</w:t>
            </w:r>
          </w:p>
        </w:tc>
        <w:tc>
          <w:tcPr>
            <w:tcW w:w="471" w:type="pct"/>
          </w:tcPr>
          <w:p w:rsidR="00F919CB" w:rsidRPr="00CE7AA6" w:rsidRDefault="00F919CB" w:rsidP="00333146">
            <w:pPr>
              <w:widowControl w:val="0"/>
              <w:jc w:val="center"/>
            </w:pPr>
            <w:r w:rsidRPr="00CE7AA6">
              <w:rPr>
                <w:sz w:val="22"/>
                <w:szCs w:val="22"/>
              </w:rPr>
              <w:t>2023-2025</w:t>
            </w:r>
          </w:p>
          <w:p w:rsidR="00F919CB" w:rsidRPr="00CE7AA6" w:rsidRDefault="00F919CB" w:rsidP="00333146">
            <w:pPr>
              <w:widowControl w:val="0"/>
              <w:jc w:val="center"/>
            </w:pPr>
            <w:r w:rsidRPr="00CE7AA6">
              <w:rPr>
                <w:sz w:val="22"/>
                <w:szCs w:val="22"/>
              </w:rPr>
              <w:t>годы</w:t>
            </w:r>
          </w:p>
        </w:tc>
        <w:tc>
          <w:tcPr>
            <w:tcW w:w="471" w:type="pct"/>
            <w:vMerge w:val="restart"/>
          </w:tcPr>
          <w:p w:rsidR="00F919CB" w:rsidRPr="00CE7AA6" w:rsidRDefault="00F919CB" w:rsidP="00F80493">
            <w:pPr>
              <w:widowControl w:val="0"/>
            </w:pPr>
            <w:r w:rsidRPr="00CE7AA6">
              <w:rPr>
                <w:sz w:val="22"/>
                <w:szCs w:val="22"/>
              </w:rPr>
              <w:t>Доля организаций частной формы собственности в сфере строительства  объектов капитального строительства, за исключением жилищного и дорожного строительства</w:t>
            </w:r>
          </w:p>
        </w:tc>
        <w:tc>
          <w:tcPr>
            <w:tcW w:w="475" w:type="pct"/>
            <w:vMerge w:val="restart"/>
          </w:tcPr>
          <w:p w:rsidR="00F919CB" w:rsidRPr="00CE7AA6" w:rsidRDefault="00F919CB" w:rsidP="00333146">
            <w:pPr>
              <w:widowControl w:val="0"/>
              <w:jc w:val="center"/>
            </w:pPr>
            <w:r w:rsidRPr="00CE7AA6">
              <w:rPr>
                <w:sz w:val="22"/>
                <w:szCs w:val="22"/>
              </w:rPr>
              <w:t>Процентов</w:t>
            </w:r>
          </w:p>
        </w:tc>
        <w:tc>
          <w:tcPr>
            <w:tcW w:w="531" w:type="pct"/>
            <w:vMerge w:val="restart"/>
          </w:tcPr>
          <w:p w:rsidR="00F919CB" w:rsidRPr="00CE7AA6" w:rsidRDefault="00F919CB" w:rsidP="00333146">
            <w:pPr>
              <w:jc w:val="center"/>
            </w:pPr>
            <w:r w:rsidRPr="00CE7AA6">
              <w:rPr>
                <w:sz w:val="22"/>
                <w:szCs w:val="22"/>
              </w:rPr>
              <w:t>100,0</w:t>
            </w:r>
          </w:p>
        </w:tc>
        <w:tc>
          <w:tcPr>
            <w:tcW w:w="236" w:type="pct"/>
            <w:vMerge w:val="restart"/>
          </w:tcPr>
          <w:p w:rsidR="00F919CB" w:rsidRPr="00CE7AA6" w:rsidRDefault="00F919CB" w:rsidP="00333146">
            <w:pPr>
              <w:jc w:val="center"/>
            </w:pPr>
            <w:r w:rsidRPr="00CE7AA6">
              <w:rPr>
                <w:sz w:val="22"/>
                <w:szCs w:val="22"/>
              </w:rPr>
              <w:t>100,0</w:t>
            </w:r>
          </w:p>
        </w:tc>
        <w:tc>
          <w:tcPr>
            <w:tcW w:w="232" w:type="pct"/>
            <w:vMerge w:val="restart"/>
          </w:tcPr>
          <w:p w:rsidR="00F919CB" w:rsidRPr="00CE7AA6" w:rsidRDefault="00F919CB" w:rsidP="00333146">
            <w:pPr>
              <w:jc w:val="center"/>
            </w:pPr>
            <w:r w:rsidRPr="00CE7AA6">
              <w:rPr>
                <w:sz w:val="22"/>
                <w:szCs w:val="22"/>
              </w:rPr>
              <w:t>100,0</w:t>
            </w:r>
          </w:p>
        </w:tc>
        <w:tc>
          <w:tcPr>
            <w:tcW w:w="238" w:type="pct"/>
            <w:vMerge w:val="restart"/>
          </w:tcPr>
          <w:p w:rsidR="00F919CB" w:rsidRPr="00CE7AA6" w:rsidRDefault="00F919CB" w:rsidP="00333146">
            <w:pPr>
              <w:jc w:val="center"/>
            </w:pPr>
            <w:r w:rsidRPr="00CE7AA6">
              <w:rPr>
                <w:sz w:val="22"/>
                <w:szCs w:val="22"/>
              </w:rPr>
              <w:t>100,0</w:t>
            </w:r>
          </w:p>
        </w:tc>
        <w:tc>
          <w:tcPr>
            <w:tcW w:w="539" w:type="pct"/>
          </w:tcPr>
          <w:p w:rsidR="00F919CB" w:rsidRPr="00CE7AA6" w:rsidRDefault="00F919CB" w:rsidP="00F80493">
            <w:pPr>
              <w:widowControl w:val="0"/>
              <w:autoSpaceDE w:val="0"/>
              <w:autoSpaceDN w:val="0"/>
            </w:pPr>
            <w:r w:rsidRPr="00CE7AA6">
              <w:rPr>
                <w:sz w:val="22"/>
                <w:szCs w:val="22"/>
              </w:rPr>
              <w:t>100,0 (строительство ведется силами частных организаций. Муниципальное образование строительство не осуществляет)</w:t>
            </w:r>
          </w:p>
        </w:tc>
        <w:tc>
          <w:tcPr>
            <w:tcW w:w="450" w:type="pct"/>
            <w:vMerge w:val="restart"/>
          </w:tcPr>
          <w:p w:rsidR="00F919CB" w:rsidRPr="00CE7AA6" w:rsidRDefault="00F919CB" w:rsidP="00F80493">
            <w:pPr>
              <w:widowControl w:val="0"/>
              <w:autoSpaceDE w:val="0"/>
              <w:autoSpaceDN w:val="0"/>
            </w:pPr>
            <w:r w:rsidRPr="00CE7AA6">
              <w:rPr>
                <w:sz w:val="22"/>
                <w:szCs w:val="22"/>
              </w:rPr>
              <w:t>Муниципальное казенное учреждение «Управление архитектуры и градостроительства» *</w:t>
            </w:r>
          </w:p>
          <w:p w:rsidR="00F919CB" w:rsidRPr="00CE7AA6" w:rsidRDefault="00F919CB" w:rsidP="00333146">
            <w:pPr>
              <w:widowControl w:val="0"/>
              <w:jc w:val="both"/>
            </w:pPr>
          </w:p>
        </w:tc>
      </w:tr>
      <w:tr w:rsidR="00F919CB" w:rsidRPr="00CE7AA6">
        <w:tc>
          <w:tcPr>
            <w:tcW w:w="295" w:type="pct"/>
          </w:tcPr>
          <w:p w:rsidR="00F919CB" w:rsidRPr="00CE7AA6" w:rsidRDefault="00F919CB" w:rsidP="00333146">
            <w:pPr>
              <w:widowControl w:val="0"/>
              <w:jc w:val="center"/>
            </w:pPr>
            <w:r w:rsidRPr="00CE7AA6">
              <w:rPr>
                <w:sz w:val="22"/>
                <w:szCs w:val="22"/>
              </w:rPr>
              <w:t>4.2.</w:t>
            </w:r>
          </w:p>
        </w:tc>
        <w:tc>
          <w:tcPr>
            <w:tcW w:w="591" w:type="pct"/>
          </w:tcPr>
          <w:p w:rsidR="00F919CB" w:rsidRPr="00CE7AA6" w:rsidRDefault="00F919CB" w:rsidP="00333146">
            <w:pPr>
              <w:widowControl w:val="0"/>
              <w:jc w:val="both"/>
            </w:pPr>
            <w:r w:rsidRPr="00CE7AA6">
              <w:rPr>
                <w:sz w:val="22"/>
                <w:szCs w:val="22"/>
              </w:rPr>
              <w:t>Размещение на официальном сайте Администрации города информации об инвестиционной деятельности в городе по направлению «строительство»</w:t>
            </w:r>
          </w:p>
        </w:tc>
        <w:tc>
          <w:tcPr>
            <w:tcW w:w="471" w:type="pct"/>
          </w:tcPr>
          <w:p w:rsidR="00F919CB" w:rsidRPr="00CE7AA6" w:rsidRDefault="00F919CB" w:rsidP="0053069F">
            <w:r w:rsidRPr="00CE7AA6">
              <w:rPr>
                <w:sz w:val="22"/>
                <w:szCs w:val="22"/>
              </w:rPr>
              <w:t>Возможность получения заинтересованным кругом лиц информации об инвестиционной деятельности в Ульяновской области по направлению «строительство»</w:t>
            </w:r>
          </w:p>
        </w:tc>
        <w:tc>
          <w:tcPr>
            <w:tcW w:w="471" w:type="pct"/>
          </w:tcPr>
          <w:p w:rsidR="00F919CB" w:rsidRPr="00CE7AA6" w:rsidRDefault="00F919CB" w:rsidP="00333146">
            <w:pPr>
              <w:widowControl w:val="0"/>
              <w:jc w:val="center"/>
            </w:pPr>
            <w:r w:rsidRPr="00CE7AA6">
              <w:rPr>
                <w:sz w:val="22"/>
                <w:szCs w:val="22"/>
              </w:rPr>
              <w:t>2023-2025</w:t>
            </w:r>
          </w:p>
          <w:p w:rsidR="00F919CB" w:rsidRPr="00CE7AA6" w:rsidRDefault="00F919CB" w:rsidP="00333146">
            <w:pPr>
              <w:widowControl w:val="0"/>
              <w:jc w:val="center"/>
            </w:pPr>
            <w:r w:rsidRPr="00CE7AA6">
              <w:rPr>
                <w:sz w:val="22"/>
                <w:szCs w:val="22"/>
              </w:rPr>
              <w:t>годы</w:t>
            </w:r>
          </w:p>
        </w:tc>
        <w:tc>
          <w:tcPr>
            <w:tcW w:w="471" w:type="pct"/>
            <w:vMerge/>
          </w:tcPr>
          <w:p w:rsidR="00F919CB" w:rsidRPr="00CE7AA6" w:rsidRDefault="00F919CB" w:rsidP="00333146">
            <w:pPr>
              <w:widowControl w:val="0"/>
            </w:pPr>
          </w:p>
        </w:tc>
        <w:tc>
          <w:tcPr>
            <w:tcW w:w="475" w:type="pct"/>
            <w:vMerge/>
          </w:tcPr>
          <w:p w:rsidR="00F919CB" w:rsidRPr="00CE7AA6" w:rsidRDefault="00F919CB" w:rsidP="00333146">
            <w:pPr>
              <w:widowControl w:val="0"/>
            </w:pPr>
          </w:p>
        </w:tc>
        <w:tc>
          <w:tcPr>
            <w:tcW w:w="531" w:type="pct"/>
            <w:vMerge/>
          </w:tcPr>
          <w:p w:rsidR="00F919CB" w:rsidRPr="00CE7AA6" w:rsidRDefault="00F919CB" w:rsidP="00333146">
            <w:pPr>
              <w:widowControl w:val="0"/>
            </w:pPr>
          </w:p>
        </w:tc>
        <w:tc>
          <w:tcPr>
            <w:tcW w:w="236" w:type="pct"/>
            <w:vMerge/>
          </w:tcPr>
          <w:p w:rsidR="00F919CB" w:rsidRPr="00CE7AA6" w:rsidRDefault="00F919CB" w:rsidP="00333146">
            <w:pPr>
              <w:widowControl w:val="0"/>
            </w:pPr>
          </w:p>
        </w:tc>
        <w:tc>
          <w:tcPr>
            <w:tcW w:w="232" w:type="pct"/>
            <w:vMerge/>
          </w:tcPr>
          <w:p w:rsidR="00F919CB" w:rsidRPr="00CE7AA6" w:rsidRDefault="00F919CB" w:rsidP="00333146">
            <w:pPr>
              <w:widowControl w:val="0"/>
            </w:pPr>
          </w:p>
        </w:tc>
        <w:tc>
          <w:tcPr>
            <w:tcW w:w="238" w:type="pct"/>
            <w:vMerge/>
          </w:tcPr>
          <w:p w:rsidR="00F919CB" w:rsidRPr="00CE7AA6" w:rsidRDefault="00F919CB" w:rsidP="00333146">
            <w:pPr>
              <w:widowControl w:val="0"/>
            </w:pPr>
          </w:p>
        </w:tc>
        <w:tc>
          <w:tcPr>
            <w:tcW w:w="539" w:type="pct"/>
          </w:tcPr>
          <w:p w:rsidR="00F919CB" w:rsidRPr="00CE7AA6" w:rsidRDefault="00F919CB" w:rsidP="00333146">
            <w:pPr>
              <w:widowControl w:val="0"/>
              <w:jc w:val="both"/>
            </w:pPr>
            <w:r w:rsidRPr="00CE7AA6">
              <w:rPr>
                <w:sz w:val="22"/>
                <w:szCs w:val="22"/>
              </w:rPr>
              <w:t>100,0 Размещено на инвестиционной карте с земельными участками.</w:t>
            </w:r>
          </w:p>
        </w:tc>
        <w:tc>
          <w:tcPr>
            <w:tcW w:w="450" w:type="pct"/>
            <w:vMerge/>
          </w:tcPr>
          <w:p w:rsidR="00F919CB" w:rsidRPr="00CE7AA6" w:rsidRDefault="00F919CB" w:rsidP="00333146">
            <w:pPr>
              <w:widowControl w:val="0"/>
              <w:jc w:val="both"/>
            </w:pPr>
          </w:p>
        </w:tc>
      </w:tr>
      <w:tr w:rsidR="00F919CB" w:rsidRPr="00CE7AA6">
        <w:tc>
          <w:tcPr>
            <w:tcW w:w="5000" w:type="pct"/>
            <w:gridSpan w:val="12"/>
          </w:tcPr>
          <w:p w:rsidR="00F919CB" w:rsidRPr="00CE7AA6" w:rsidRDefault="00F919CB" w:rsidP="00A00474">
            <w:pPr>
              <w:widowControl w:val="0"/>
              <w:jc w:val="center"/>
            </w:pPr>
            <w:r w:rsidRPr="00CE7AA6">
              <w:rPr>
                <w:b/>
                <w:bCs/>
                <w:sz w:val="22"/>
                <w:szCs w:val="22"/>
              </w:rPr>
              <w:t>5. Рынок дорожной деятельности (за исключением проектирования)</w:t>
            </w:r>
          </w:p>
        </w:tc>
      </w:tr>
      <w:tr w:rsidR="00F919CB" w:rsidRPr="00CE7AA6">
        <w:tc>
          <w:tcPr>
            <w:tcW w:w="295" w:type="pct"/>
          </w:tcPr>
          <w:p w:rsidR="00F919CB" w:rsidRPr="00CE7AA6" w:rsidRDefault="00F919CB" w:rsidP="00333146">
            <w:pPr>
              <w:widowControl w:val="0"/>
              <w:jc w:val="center"/>
            </w:pPr>
            <w:r w:rsidRPr="00CE7AA6">
              <w:rPr>
                <w:sz w:val="22"/>
                <w:szCs w:val="22"/>
              </w:rPr>
              <w:t>5.1.</w:t>
            </w:r>
          </w:p>
        </w:tc>
        <w:tc>
          <w:tcPr>
            <w:tcW w:w="591" w:type="pct"/>
          </w:tcPr>
          <w:p w:rsidR="00F919CB" w:rsidRPr="00CE7AA6" w:rsidRDefault="00F919CB" w:rsidP="0053069F">
            <w:pPr>
              <w:widowControl w:val="0"/>
            </w:pPr>
            <w:r w:rsidRPr="00CE7AA6">
              <w:rPr>
                <w:sz w:val="22"/>
                <w:szCs w:val="22"/>
              </w:rPr>
              <w:t>Проведение мониторинга организаций, задействованных в дорожной отрасли в Ульяновской области</w:t>
            </w:r>
          </w:p>
        </w:tc>
        <w:tc>
          <w:tcPr>
            <w:tcW w:w="471" w:type="pct"/>
            <w:vAlign w:val="center"/>
          </w:tcPr>
          <w:p w:rsidR="00F919CB" w:rsidRPr="00CE7AA6" w:rsidRDefault="00F919CB" w:rsidP="0053069F">
            <w:pPr>
              <w:rPr>
                <w:lang w:eastAsia="en-US"/>
              </w:rPr>
            </w:pPr>
            <w:r w:rsidRPr="00CE7AA6">
              <w:rPr>
                <w:sz w:val="22"/>
                <w:szCs w:val="22"/>
                <w:lang w:eastAsia="en-US"/>
              </w:rPr>
              <w:t xml:space="preserve">Увеличение доли контрактов на осуществление дорожной деятельности в рамках национального проекта </w:t>
            </w:r>
          </w:p>
          <w:p w:rsidR="00F919CB" w:rsidRPr="00CE7AA6" w:rsidRDefault="00F919CB" w:rsidP="0053069F">
            <w:pPr>
              <w:rPr>
                <w:lang w:eastAsia="en-US"/>
              </w:rPr>
            </w:pPr>
          </w:p>
        </w:tc>
        <w:tc>
          <w:tcPr>
            <w:tcW w:w="471" w:type="pct"/>
          </w:tcPr>
          <w:p w:rsidR="00F919CB" w:rsidRPr="00CE7AA6" w:rsidRDefault="00F919CB" w:rsidP="00333146">
            <w:pPr>
              <w:widowControl w:val="0"/>
              <w:jc w:val="center"/>
            </w:pPr>
            <w:r w:rsidRPr="00CE7AA6">
              <w:rPr>
                <w:sz w:val="22"/>
                <w:szCs w:val="22"/>
              </w:rPr>
              <w:t>2023-2025</w:t>
            </w:r>
          </w:p>
          <w:p w:rsidR="00F919CB" w:rsidRPr="00CE7AA6" w:rsidRDefault="00F919CB" w:rsidP="00333146">
            <w:pPr>
              <w:widowControl w:val="0"/>
              <w:jc w:val="center"/>
            </w:pPr>
            <w:r w:rsidRPr="00CE7AA6">
              <w:rPr>
                <w:sz w:val="22"/>
                <w:szCs w:val="22"/>
              </w:rPr>
              <w:t>годы</w:t>
            </w:r>
          </w:p>
        </w:tc>
        <w:tc>
          <w:tcPr>
            <w:tcW w:w="471" w:type="pct"/>
            <w:vMerge w:val="restart"/>
          </w:tcPr>
          <w:p w:rsidR="00F919CB" w:rsidRPr="00CE7AA6" w:rsidRDefault="00F919CB" w:rsidP="0053069F">
            <w:pPr>
              <w:widowControl w:val="0"/>
            </w:pPr>
            <w:r w:rsidRPr="00CE7AA6">
              <w:rPr>
                <w:sz w:val="22"/>
                <w:szCs w:val="22"/>
              </w:rPr>
              <w:t>Доля организаций частной формы собственности в сфере дорожной деятельности (за исключением проектирования)</w:t>
            </w:r>
          </w:p>
        </w:tc>
        <w:tc>
          <w:tcPr>
            <w:tcW w:w="475" w:type="pct"/>
            <w:vMerge w:val="restart"/>
          </w:tcPr>
          <w:p w:rsidR="00F919CB" w:rsidRPr="00CE7AA6" w:rsidRDefault="00F919CB" w:rsidP="00333146">
            <w:pPr>
              <w:widowControl w:val="0"/>
              <w:jc w:val="center"/>
            </w:pPr>
            <w:r w:rsidRPr="00CE7AA6">
              <w:rPr>
                <w:sz w:val="22"/>
                <w:szCs w:val="22"/>
              </w:rPr>
              <w:t>Процентов</w:t>
            </w:r>
          </w:p>
        </w:tc>
        <w:tc>
          <w:tcPr>
            <w:tcW w:w="531" w:type="pct"/>
            <w:vMerge w:val="restart"/>
          </w:tcPr>
          <w:p w:rsidR="00F919CB" w:rsidRPr="00CE7AA6" w:rsidRDefault="00F919CB" w:rsidP="00333146">
            <w:pPr>
              <w:widowControl w:val="0"/>
              <w:jc w:val="center"/>
            </w:pPr>
            <w:r w:rsidRPr="00CE7AA6">
              <w:rPr>
                <w:sz w:val="22"/>
                <w:szCs w:val="22"/>
              </w:rPr>
              <w:t>100,0</w:t>
            </w:r>
          </w:p>
        </w:tc>
        <w:tc>
          <w:tcPr>
            <w:tcW w:w="236" w:type="pct"/>
            <w:vMerge w:val="restart"/>
          </w:tcPr>
          <w:p w:rsidR="00F919CB" w:rsidRPr="00CE7AA6" w:rsidRDefault="00F919CB" w:rsidP="00333146">
            <w:pPr>
              <w:widowControl w:val="0"/>
              <w:jc w:val="center"/>
              <w:rPr>
                <w:color w:val="FF0000"/>
              </w:rPr>
            </w:pPr>
            <w:r w:rsidRPr="00CE7AA6">
              <w:rPr>
                <w:sz w:val="22"/>
                <w:szCs w:val="22"/>
              </w:rPr>
              <w:t>100,0</w:t>
            </w:r>
          </w:p>
        </w:tc>
        <w:tc>
          <w:tcPr>
            <w:tcW w:w="232" w:type="pct"/>
            <w:vMerge w:val="restart"/>
          </w:tcPr>
          <w:p w:rsidR="00F919CB" w:rsidRPr="00CE7AA6" w:rsidRDefault="00F919CB" w:rsidP="00333146">
            <w:pPr>
              <w:widowControl w:val="0"/>
              <w:jc w:val="center"/>
              <w:rPr>
                <w:color w:val="FF0000"/>
              </w:rPr>
            </w:pPr>
            <w:r w:rsidRPr="00CE7AA6">
              <w:rPr>
                <w:sz w:val="22"/>
                <w:szCs w:val="22"/>
              </w:rPr>
              <w:t>100,0</w:t>
            </w:r>
          </w:p>
        </w:tc>
        <w:tc>
          <w:tcPr>
            <w:tcW w:w="238" w:type="pct"/>
            <w:vMerge w:val="restart"/>
          </w:tcPr>
          <w:p w:rsidR="00F919CB" w:rsidRPr="00CE7AA6" w:rsidRDefault="00F919CB" w:rsidP="00333146">
            <w:pPr>
              <w:widowControl w:val="0"/>
              <w:jc w:val="center"/>
              <w:rPr>
                <w:color w:val="FF0000"/>
              </w:rPr>
            </w:pPr>
            <w:r w:rsidRPr="00CE7AA6">
              <w:rPr>
                <w:sz w:val="22"/>
                <w:szCs w:val="22"/>
              </w:rPr>
              <w:t>100,0</w:t>
            </w:r>
          </w:p>
        </w:tc>
        <w:tc>
          <w:tcPr>
            <w:tcW w:w="539" w:type="pct"/>
          </w:tcPr>
          <w:p w:rsidR="00F919CB" w:rsidRPr="00CE7AA6" w:rsidRDefault="00F919CB" w:rsidP="0053069F">
            <w:pPr>
              <w:widowControl w:val="0"/>
            </w:pPr>
            <w:r w:rsidRPr="00CE7AA6">
              <w:rPr>
                <w:sz w:val="22"/>
                <w:szCs w:val="22"/>
              </w:rPr>
              <w:t xml:space="preserve">100,0 </w:t>
            </w:r>
          </w:p>
        </w:tc>
        <w:tc>
          <w:tcPr>
            <w:tcW w:w="450" w:type="pct"/>
            <w:vMerge w:val="restart"/>
          </w:tcPr>
          <w:p w:rsidR="00F919CB" w:rsidRPr="00CE7AA6" w:rsidRDefault="00F919CB" w:rsidP="0053069F">
            <w:pPr>
              <w:widowControl w:val="0"/>
            </w:pPr>
            <w:r w:rsidRPr="00CE7AA6">
              <w:rPr>
                <w:sz w:val="22"/>
                <w:szCs w:val="22"/>
              </w:rPr>
              <w:t>Комитет по жилищно-коммунальному комплексу</w:t>
            </w:r>
          </w:p>
        </w:tc>
      </w:tr>
      <w:tr w:rsidR="00F919CB" w:rsidRPr="00CE7AA6">
        <w:tc>
          <w:tcPr>
            <w:tcW w:w="295" w:type="pct"/>
          </w:tcPr>
          <w:p w:rsidR="00F919CB" w:rsidRPr="00CE7AA6" w:rsidRDefault="00F919CB" w:rsidP="00333146">
            <w:pPr>
              <w:widowControl w:val="0"/>
              <w:jc w:val="center"/>
            </w:pPr>
            <w:r w:rsidRPr="00CE7AA6">
              <w:rPr>
                <w:sz w:val="22"/>
                <w:szCs w:val="22"/>
              </w:rPr>
              <w:t>5.2.</w:t>
            </w:r>
          </w:p>
        </w:tc>
        <w:tc>
          <w:tcPr>
            <w:tcW w:w="591" w:type="pct"/>
          </w:tcPr>
          <w:p w:rsidR="00F919CB" w:rsidRPr="00CE7AA6" w:rsidRDefault="00F919CB" w:rsidP="0053069F">
            <w:pPr>
              <w:widowControl w:val="0"/>
            </w:pPr>
            <w:r w:rsidRPr="00CE7AA6">
              <w:rPr>
                <w:sz w:val="22"/>
                <w:szCs w:val="22"/>
              </w:rPr>
              <w:t>Применение новых технологий в сфере дорожной деятельности</w:t>
            </w:r>
          </w:p>
        </w:tc>
        <w:tc>
          <w:tcPr>
            <w:tcW w:w="471" w:type="pct"/>
            <w:vAlign w:val="center"/>
          </w:tcPr>
          <w:p w:rsidR="00F919CB" w:rsidRPr="00CE7AA6" w:rsidRDefault="00F919CB" w:rsidP="0053069F">
            <w:pPr>
              <w:rPr>
                <w:lang w:eastAsia="en-US"/>
              </w:rPr>
            </w:pPr>
            <w:r w:rsidRPr="00CE7AA6">
              <w:rPr>
                <w:sz w:val="22"/>
                <w:szCs w:val="22"/>
                <w:lang w:eastAsia="en-US"/>
              </w:rPr>
              <w:t>Увеличение доли объектов, на которых предусматривается использование новых и наилучших технологий, включенных в Реестр новых и наилучших технологий, материалов и технологических решений повторного применения</w:t>
            </w:r>
          </w:p>
        </w:tc>
        <w:tc>
          <w:tcPr>
            <w:tcW w:w="471" w:type="pct"/>
          </w:tcPr>
          <w:p w:rsidR="00F919CB" w:rsidRPr="00CE7AA6" w:rsidRDefault="00F919CB" w:rsidP="00333146">
            <w:pPr>
              <w:widowControl w:val="0"/>
              <w:jc w:val="center"/>
            </w:pPr>
            <w:r w:rsidRPr="00CE7AA6">
              <w:rPr>
                <w:sz w:val="22"/>
                <w:szCs w:val="22"/>
              </w:rPr>
              <w:t>2023-2025</w:t>
            </w:r>
          </w:p>
          <w:p w:rsidR="00F919CB" w:rsidRPr="00CE7AA6" w:rsidRDefault="00F919CB" w:rsidP="00333146">
            <w:pPr>
              <w:widowControl w:val="0"/>
              <w:jc w:val="center"/>
            </w:pPr>
            <w:r w:rsidRPr="00CE7AA6">
              <w:rPr>
                <w:sz w:val="22"/>
                <w:szCs w:val="22"/>
              </w:rPr>
              <w:t>годы</w:t>
            </w:r>
          </w:p>
        </w:tc>
        <w:tc>
          <w:tcPr>
            <w:tcW w:w="471" w:type="pct"/>
            <w:vMerge/>
          </w:tcPr>
          <w:p w:rsidR="00F919CB" w:rsidRPr="00CE7AA6" w:rsidRDefault="00F919CB" w:rsidP="00333146">
            <w:pPr>
              <w:widowControl w:val="0"/>
            </w:pPr>
          </w:p>
        </w:tc>
        <w:tc>
          <w:tcPr>
            <w:tcW w:w="475" w:type="pct"/>
            <w:vMerge/>
          </w:tcPr>
          <w:p w:rsidR="00F919CB" w:rsidRPr="00CE7AA6" w:rsidRDefault="00F919CB" w:rsidP="00333146">
            <w:pPr>
              <w:widowControl w:val="0"/>
            </w:pPr>
          </w:p>
        </w:tc>
        <w:tc>
          <w:tcPr>
            <w:tcW w:w="531" w:type="pct"/>
            <w:vMerge/>
          </w:tcPr>
          <w:p w:rsidR="00F919CB" w:rsidRPr="00CE7AA6" w:rsidRDefault="00F919CB" w:rsidP="00333146">
            <w:pPr>
              <w:widowControl w:val="0"/>
            </w:pPr>
          </w:p>
        </w:tc>
        <w:tc>
          <w:tcPr>
            <w:tcW w:w="236" w:type="pct"/>
            <w:vMerge/>
          </w:tcPr>
          <w:p w:rsidR="00F919CB" w:rsidRPr="00CE7AA6" w:rsidRDefault="00F919CB" w:rsidP="00333146">
            <w:pPr>
              <w:widowControl w:val="0"/>
            </w:pPr>
          </w:p>
        </w:tc>
        <w:tc>
          <w:tcPr>
            <w:tcW w:w="232" w:type="pct"/>
            <w:vMerge/>
          </w:tcPr>
          <w:p w:rsidR="00F919CB" w:rsidRPr="00CE7AA6" w:rsidRDefault="00F919CB" w:rsidP="00333146">
            <w:pPr>
              <w:widowControl w:val="0"/>
            </w:pPr>
          </w:p>
        </w:tc>
        <w:tc>
          <w:tcPr>
            <w:tcW w:w="238" w:type="pct"/>
            <w:vMerge/>
          </w:tcPr>
          <w:p w:rsidR="00F919CB" w:rsidRPr="00CE7AA6" w:rsidRDefault="00F919CB" w:rsidP="00333146">
            <w:pPr>
              <w:widowControl w:val="0"/>
            </w:pPr>
          </w:p>
        </w:tc>
        <w:tc>
          <w:tcPr>
            <w:tcW w:w="539" w:type="pct"/>
          </w:tcPr>
          <w:p w:rsidR="00F919CB" w:rsidRPr="00CE7AA6" w:rsidRDefault="00F919CB" w:rsidP="00333146">
            <w:pPr>
              <w:widowControl w:val="0"/>
              <w:jc w:val="both"/>
              <w:rPr>
                <w:color w:val="FF0000"/>
              </w:rPr>
            </w:pPr>
          </w:p>
        </w:tc>
        <w:tc>
          <w:tcPr>
            <w:tcW w:w="450" w:type="pct"/>
            <w:vMerge/>
          </w:tcPr>
          <w:p w:rsidR="00F919CB" w:rsidRPr="00CE7AA6" w:rsidRDefault="00F919CB" w:rsidP="00333146">
            <w:pPr>
              <w:widowControl w:val="0"/>
              <w:jc w:val="both"/>
            </w:pPr>
          </w:p>
        </w:tc>
      </w:tr>
      <w:tr w:rsidR="00F919CB" w:rsidRPr="00CE7AA6">
        <w:trPr>
          <w:trHeight w:val="276"/>
        </w:trPr>
        <w:tc>
          <w:tcPr>
            <w:tcW w:w="5000" w:type="pct"/>
            <w:gridSpan w:val="12"/>
          </w:tcPr>
          <w:p w:rsidR="00F919CB" w:rsidRPr="00CE7AA6" w:rsidRDefault="00F919CB" w:rsidP="00A00474">
            <w:pPr>
              <w:widowControl w:val="0"/>
              <w:autoSpaceDE w:val="0"/>
              <w:autoSpaceDN w:val="0"/>
              <w:jc w:val="center"/>
            </w:pPr>
            <w:r w:rsidRPr="00CE7AA6">
              <w:rPr>
                <w:b/>
                <w:bCs/>
                <w:sz w:val="22"/>
                <w:szCs w:val="22"/>
              </w:rPr>
              <w:t>6.Рынок архитектурно-строительного проектирования</w:t>
            </w:r>
          </w:p>
        </w:tc>
      </w:tr>
      <w:tr w:rsidR="00F919CB" w:rsidRPr="00CE7AA6">
        <w:trPr>
          <w:trHeight w:val="2513"/>
        </w:trPr>
        <w:tc>
          <w:tcPr>
            <w:tcW w:w="295" w:type="pct"/>
          </w:tcPr>
          <w:p w:rsidR="00F919CB" w:rsidRPr="00CE7AA6" w:rsidRDefault="00F919CB" w:rsidP="00333146">
            <w:pPr>
              <w:widowControl w:val="0"/>
              <w:jc w:val="center"/>
            </w:pPr>
            <w:r w:rsidRPr="00CE7AA6">
              <w:rPr>
                <w:sz w:val="22"/>
                <w:szCs w:val="22"/>
              </w:rPr>
              <w:t>6.1.</w:t>
            </w:r>
          </w:p>
        </w:tc>
        <w:tc>
          <w:tcPr>
            <w:tcW w:w="591" w:type="pct"/>
          </w:tcPr>
          <w:p w:rsidR="00F919CB" w:rsidRPr="00CE7AA6" w:rsidRDefault="00F919CB" w:rsidP="00A42D67">
            <w:pPr>
              <w:widowControl w:val="0"/>
            </w:pPr>
            <w:r w:rsidRPr="00CE7AA6">
              <w:rPr>
                <w:sz w:val="22"/>
                <w:szCs w:val="22"/>
              </w:rPr>
              <w:t>Проведение образовательных мероприятий, круглых столов, вебинаров, консультаций с проектными организациями</w:t>
            </w:r>
          </w:p>
        </w:tc>
        <w:tc>
          <w:tcPr>
            <w:tcW w:w="471" w:type="pct"/>
          </w:tcPr>
          <w:p w:rsidR="00F919CB" w:rsidRPr="00CE7AA6" w:rsidRDefault="00F919CB" w:rsidP="00A42D67">
            <w:pPr>
              <w:widowControl w:val="0"/>
            </w:pPr>
            <w:r w:rsidRPr="00CE7AA6">
              <w:rPr>
                <w:sz w:val="22"/>
                <w:szCs w:val="22"/>
              </w:rPr>
              <w:t>Обмен опытом, знаниями, повышение квалификации с целью повышения уровня конкурентоспособности на рынке архитектурно-строительного проектирования</w:t>
            </w:r>
          </w:p>
        </w:tc>
        <w:tc>
          <w:tcPr>
            <w:tcW w:w="471" w:type="pct"/>
          </w:tcPr>
          <w:p w:rsidR="00F919CB" w:rsidRPr="00CE7AA6" w:rsidRDefault="00F919CB" w:rsidP="00333146">
            <w:pPr>
              <w:widowControl w:val="0"/>
              <w:jc w:val="center"/>
            </w:pPr>
            <w:r w:rsidRPr="00CE7AA6">
              <w:rPr>
                <w:sz w:val="22"/>
                <w:szCs w:val="22"/>
              </w:rPr>
              <w:t>2023-2025</w:t>
            </w:r>
          </w:p>
          <w:p w:rsidR="00F919CB" w:rsidRPr="00CE7AA6" w:rsidRDefault="00F919CB" w:rsidP="00333146">
            <w:pPr>
              <w:widowControl w:val="0"/>
              <w:jc w:val="center"/>
            </w:pPr>
            <w:r w:rsidRPr="00CE7AA6">
              <w:rPr>
                <w:sz w:val="22"/>
                <w:szCs w:val="22"/>
              </w:rPr>
              <w:t>годы</w:t>
            </w:r>
          </w:p>
        </w:tc>
        <w:tc>
          <w:tcPr>
            <w:tcW w:w="471" w:type="pct"/>
          </w:tcPr>
          <w:p w:rsidR="00F919CB" w:rsidRPr="00CE7AA6" w:rsidRDefault="00F919CB" w:rsidP="00A42D67">
            <w:pPr>
              <w:widowControl w:val="0"/>
            </w:pPr>
            <w:r w:rsidRPr="00CE7AA6">
              <w:rPr>
                <w:sz w:val="22"/>
                <w:szCs w:val="22"/>
              </w:rPr>
              <w:t>Доля организаций частной формы собственности в сфере архитектурно-строительного проектирования</w:t>
            </w:r>
          </w:p>
        </w:tc>
        <w:tc>
          <w:tcPr>
            <w:tcW w:w="475" w:type="pct"/>
          </w:tcPr>
          <w:p w:rsidR="00F919CB" w:rsidRPr="00CE7AA6" w:rsidRDefault="00F919CB" w:rsidP="00333146">
            <w:pPr>
              <w:widowControl w:val="0"/>
              <w:jc w:val="center"/>
            </w:pPr>
            <w:r w:rsidRPr="00CE7AA6">
              <w:rPr>
                <w:sz w:val="22"/>
                <w:szCs w:val="22"/>
              </w:rPr>
              <w:t>Процентов</w:t>
            </w:r>
          </w:p>
        </w:tc>
        <w:tc>
          <w:tcPr>
            <w:tcW w:w="531" w:type="pct"/>
          </w:tcPr>
          <w:p w:rsidR="00F919CB" w:rsidRPr="00CE7AA6" w:rsidRDefault="00F919CB" w:rsidP="00333146">
            <w:pPr>
              <w:widowControl w:val="0"/>
              <w:jc w:val="center"/>
            </w:pPr>
            <w:r w:rsidRPr="00CE7AA6">
              <w:rPr>
                <w:sz w:val="22"/>
                <w:szCs w:val="22"/>
              </w:rPr>
              <w:t>100,0</w:t>
            </w:r>
          </w:p>
        </w:tc>
        <w:tc>
          <w:tcPr>
            <w:tcW w:w="236" w:type="pct"/>
          </w:tcPr>
          <w:p w:rsidR="00F919CB" w:rsidRPr="00CE7AA6" w:rsidRDefault="00F919CB" w:rsidP="00333146">
            <w:pPr>
              <w:widowControl w:val="0"/>
              <w:jc w:val="center"/>
            </w:pPr>
            <w:r w:rsidRPr="00CE7AA6">
              <w:rPr>
                <w:sz w:val="22"/>
                <w:szCs w:val="22"/>
              </w:rPr>
              <w:t>100,0</w:t>
            </w:r>
          </w:p>
        </w:tc>
        <w:tc>
          <w:tcPr>
            <w:tcW w:w="232" w:type="pct"/>
          </w:tcPr>
          <w:p w:rsidR="00F919CB" w:rsidRPr="00CE7AA6" w:rsidRDefault="00F919CB" w:rsidP="00333146">
            <w:r w:rsidRPr="00CE7AA6">
              <w:rPr>
                <w:sz w:val="22"/>
                <w:szCs w:val="22"/>
              </w:rPr>
              <w:t>100,0</w:t>
            </w:r>
          </w:p>
        </w:tc>
        <w:tc>
          <w:tcPr>
            <w:tcW w:w="238" w:type="pct"/>
          </w:tcPr>
          <w:p w:rsidR="00F919CB" w:rsidRPr="00CE7AA6" w:rsidRDefault="00F919CB" w:rsidP="00333146">
            <w:r w:rsidRPr="00CE7AA6">
              <w:rPr>
                <w:sz w:val="22"/>
                <w:szCs w:val="22"/>
              </w:rPr>
              <w:t>100,0</w:t>
            </w:r>
          </w:p>
        </w:tc>
        <w:tc>
          <w:tcPr>
            <w:tcW w:w="539" w:type="pct"/>
          </w:tcPr>
          <w:p w:rsidR="00F919CB" w:rsidRPr="00CE7AA6" w:rsidRDefault="00F919CB" w:rsidP="00A42D67">
            <w:pPr>
              <w:widowControl w:val="0"/>
              <w:autoSpaceDE w:val="0"/>
              <w:autoSpaceDN w:val="0"/>
            </w:pPr>
            <w:r w:rsidRPr="00CE7AA6">
              <w:rPr>
                <w:sz w:val="22"/>
                <w:szCs w:val="22"/>
              </w:rPr>
              <w:t>100,0 (проектирование осуществляется силами организаций частной формы собственности.)</w:t>
            </w:r>
          </w:p>
        </w:tc>
        <w:tc>
          <w:tcPr>
            <w:tcW w:w="450" w:type="pct"/>
          </w:tcPr>
          <w:p w:rsidR="00F919CB" w:rsidRPr="00CE7AA6" w:rsidRDefault="00F919CB" w:rsidP="00A42D67">
            <w:pPr>
              <w:widowControl w:val="0"/>
              <w:autoSpaceDE w:val="0"/>
              <w:autoSpaceDN w:val="0"/>
            </w:pPr>
            <w:r w:rsidRPr="00CE7AA6">
              <w:rPr>
                <w:sz w:val="22"/>
                <w:szCs w:val="22"/>
              </w:rPr>
              <w:t>Муниципальное казенное учреждение «Управление архитектуры и градостроительства» *</w:t>
            </w:r>
          </w:p>
          <w:p w:rsidR="00F919CB" w:rsidRPr="00CE7AA6" w:rsidRDefault="00F919CB" w:rsidP="00333146">
            <w:pPr>
              <w:widowControl w:val="0"/>
              <w:jc w:val="both"/>
            </w:pPr>
          </w:p>
        </w:tc>
      </w:tr>
      <w:tr w:rsidR="00F919CB" w:rsidRPr="00CE7AA6">
        <w:tc>
          <w:tcPr>
            <w:tcW w:w="5000" w:type="pct"/>
            <w:gridSpan w:val="12"/>
          </w:tcPr>
          <w:p w:rsidR="00F919CB" w:rsidRPr="00CE7AA6" w:rsidRDefault="00F919CB" w:rsidP="00A00474">
            <w:pPr>
              <w:pStyle w:val="NoSpacing"/>
              <w:widowControl w:val="0"/>
              <w:jc w:val="center"/>
              <w:rPr>
                <w:rFonts w:ascii="Times New Roman" w:hAnsi="Times New Roman" w:cs="Times New Roman"/>
              </w:rPr>
            </w:pPr>
            <w:r w:rsidRPr="00CE7AA6">
              <w:rPr>
                <w:rFonts w:ascii="Times New Roman" w:hAnsi="Times New Roman" w:cs="Times New Roman"/>
                <w:b/>
                <w:bCs/>
              </w:rPr>
              <w:t>7.Рынок теплоснабжения (производство тепловой энергии)</w:t>
            </w:r>
          </w:p>
        </w:tc>
      </w:tr>
      <w:tr w:rsidR="00F919CB" w:rsidRPr="00CE7AA6">
        <w:tc>
          <w:tcPr>
            <w:tcW w:w="295" w:type="pct"/>
          </w:tcPr>
          <w:p w:rsidR="00F919CB" w:rsidRPr="00CE7AA6" w:rsidRDefault="00F919CB" w:rsidP="00B90AF9">
            <w:pPr>
              <w:widowControl w:val="0"/>
              <w:jc w:val="center"/>
            </w:pPr>
            <w:r w:rsidRPr="00CE7AA6">
              <w:rPr>
                <w:sz w:val="22"/>
                <w:szCs w:val="22"/>
              </w:rPr>
              <w:t>7.1</w:t>
            </w:r>
          </w:p>
        </w:tc>
        <w:tc>
          <w:tcPr>
            <w:tcW w:w="591" w:type="pct"/>
          </w:tcPr>
          <w:p w:rsidR="00F919CB" w:rsidRPr="00CE7AA6" w:rsidRDefault="00F919CB" w:rsidP="00B90AF9">
            <w:pPr>
              <w:pStyle w:val="NoSpacing"/>
              <w:widowControl w:val="0"/>
              <w:rPr>
                <w:rFonts w:ascii="Times New Roman" w:hAnsi="Times New Roman" w:cs="Times New Roman"/>
              </w:rPr>
            </w:pPr>
            <w:r w:rsidRPr="00CE7AA6">
              <w:rPr>
                <w:rFonts w:ascii="Times New Roman" w:hAnsi="Times New Roman" w:cs="Times New Roman"/>
              </w:rPr>
              <w:t>Содействие в передаче в концессию объектов теплоснабжения организациям частной формы собственности на основе концессионных соглашений</w:t>
            </w:r>
          </w:p>
        </w:tc>
        <w:tc>
          <w:tcPr>
            <w:tcW w:w="471" w:type="pct"/>
          </w:tcPr>
          <w:p w:rsidR="00F919CB" w:rsidRPr="00CE7AA6" w:rsidRDefault="00F919CB" w:rsidP="00B90AF9">
            <w:pPr>
              <w:pStyle w:val="NoSpacing"/>
              <w:rPr>
                <w:rFonts w:ascii="Times New Roman" w:hAnsi="Times New Roman" w:cs="Times New Roman"/>
              </w:rPr>
            </w:pPr>
            <w:r w:rsidRPr="00CE7AA6">
              <w:rPr>
                <w:rFonts w:ascii="Times New Roman" w:hAnsi="Times New Roman" w:cs="Times New Roman"/>
              </w:rPr>
              <w:t>Снижение объёма тепловой энергии, вырабатываемой муниципальными унитарными предприятиями</w:t>
            </w:r>
          </w:p>
        </w:tc>
        <w:tc>
          <w:tcPr>
            <w:tcW w:w="471" w:type="pct"/>
          </w:tcPr>
          <w:p w:rsidR="00F919CB" w:rsidRPr="00CE7AA6" w:rsidRDefault="00F919CB" w:rsidP="00B90AF9">
            <w:pPr>
              <w:pStyle w:val="NoSpacing"/>
              <w:widowControl w:val="0"/>
              <w:jc w:val="center"/>
              <w:rPr>
                <w:rFonts w:ascii="Times New Roman" w:hAnsi="Times New Roman" w:cs="Times New Roman"/>
              </w:rPr>
            </w:pPr>
            <w:r w:rsidRPr="00CE7AA6">
              <w:rPr>
                <w:rFonts w:ascii="Times New Roman" w:hAnsi="Times New Roman" w:cs="Times New Roman"/>
              </w:rPr>
              <w:t>2023-2025</w:t>
            </w:r>
          </w:p>
          <w:p w:rsidR="00F919CB" w:rsidRPr="00CE7AA6" w:rsidRDefault="00F919CB" w:rsidP="00B90AF9">
            <w:pPr>
              <w:pStyle w:val="NoSpacing"/>
              <w:widowControl w:val="0"/>
              <w:jc w:val="center"/>
              <w:rPr>
                <w:rFonts w:ascii="Times New Roman" w:hAnsi="Times New Roman" w:cs="Times New Roman"/>
              </w:rPr>
            </w:pPr>
            <w:r w:rsidRPr="00CE7AA6">
              <w:rPr>
                <w:rFonts w:ascii="Times New Roman" w:hAnsi="Times New Roman" w:cs="Times New Roman"/>
              </w:rPr>
              <w:t>годы</w:t>
            </w:r>
          </w:p>
        </w:tc>
        <w:tc>
          <w:tcPr>
            <w:tcW w:w="471" w:type="pct"/>
            <w:vMerge w:val="restart"/>
          </w:tcPr>
          <w:p w:rsidR="00F919CB" w:rsidRPr="00CE7AA6" w:rsidRDefault="00F919CB" w:rsidP="00B90AF9">
            <w:pPr>
              <w:widowControl w:val="0"/>
            </w:pPr>
            <w:r w:rsidRPr="00CE7AA6">
              <w:rPr>
                <w:sz w:val="22"/>
                <w:szCs w:val="22"/>
              </w:rPr>
              <w:t>Доля организаций частной формы собственности в сфере теплоснабжения (производство тепловой энергии)</w:t>
            </w:r>
          </w:p>
        </w:tc>
        <w:tc>
          <w:tcPr>
            <w:tcW w:w="475" w:type="pct"/>
            <w:vMerge w:val="restart"/>
          </w:tcPr>
          <w:p w:rsidR="00F919CB" w:rsidRPr="00CE7AA6" w:rsidRDefault="00F919CB" w:rsidP="00B90AF9">
            <w:pPr>
              <w:widowControl w:val="0"/>
              <w:jc w:val="center"/>
            </w:pPr>
            <w:r w:rsidRPr="00CE7AA6">
              <w:rPr>
                <w:sz w:val="22"/>
                <w:szCs w:val="22"/>
              </w:rPr>
              <w:t>Процентов</w:t>
            </w:r>
          </w:p>
        </w:tc>
        <w:tc>
          <w:tcPr>
            <w:tcW w:w="531" w:type="pct"/>
            <w:vMerge w:val="restart"/>
          </w:tcPr>
          <w:p w:rsidR="00F919CB" w:rsidRPr="00CE7AA6" w:rsidRDefault="00F919CB" w:rsidP="00B90AF9">
            <w:pPr>
              <w:widowControl w:val="0"/>
              <w:jc w:val="center"/>
            </w:pPr>
            <w:r w:rsidRPr="00CE7AA6">
              <w:rPr>
                <w:sz w:val="22"/>
                <w:szCs w:val="22"/>
              </w:rPr>
              <w:t>78,0</w:t>
            </w:r>
          </w:p>
        </w:tc>
        <w:tc>
          <w:tcPr>
            <w:tcW w:w="236" w:type="pct"/>
            <w:vMerge w:val="restart"/>
          </w:tcPr>
          <w:p w:rsidR="00F919CB" w:rsidRPr="00CE7AA6" w:rsidRDefault="00F919CB" w:rsidP="00B90AF9">
            <w:pPr>
              <w:widowControl w:val="0"/>
              <w:jc w:val="center"/>
            </w:pPr>
            <w:r w:rsidRPr="00CE7AA6">
              <w:rPr>
                <w:sz w:val="22"/>
                <w:szCs w:val="22"/>
              </w:rPr>
              <w:t>80,0</w:t>
            </w:r>
          </w:p>
        </w:tc>
        <w:tc>
          <w:tcPr>
            <w:tcW w:w="232" w:type="pct"/>
            <w:vMerge w:val="restart"/>
          </w:tcPr>
          <w:p w:rsidR="00F919CB" w:rsidRPr="00CE7AA6" w:rsidRDefault="00F919CB" w:rsidP="00B90AF9">
            <w:pPr>
              <w:widowControl w:val="0"/>
              <w:jc w:val="center"/>
            </w:pPr>
            <w:r w:rsidRPr="00CE7AA6">
              <w:rPr>
                <w:sz w:val="22"/>
                <w:szCs w:val="22"/>
              </w:rPr>
              <w:t>82,0</w:t>
            </w:r>
          </w:p>
        </w:tc>
        <w:tc>
          <w:tcPr>
            <w:tcW w:w="238" w:type="pct"/>
            <w:vMerge w:val="restart"/>
          </w:tcPr>
          <w:p w:rsidR="00F919CB" w:rsidRPr="00CE7AA6" w:rsidRDefault="00F919CB" w:rsidP="00B90AF9">
            <w:pPr>
              <w:widowControl w:val="0"/>
              <w:jc w:val="center"/>
            </w:pPr>
            <w:r w:rsidRPr="00CE7AA6">
              <w:rPr>
                <w:sz w:val="22"/>
                <w:szCs w:val="22"/>
              </w:rPr>
              <w:t>83,0</w:t>
            </w:r>
          </w:p>
        </w:tc>
        <w:tc>
          <w:tcPr>
            <w:tcW w:w="539" w:type="pct"/>
          </w:tcPr>
          <w:p w:rsidR="00F919CB" w:rsidRPr="00CE7AA6" w:rsidRDefault="00F919CB" w:rsidP="00B90AF9">
            <w:pPr>
              <w:pStyle w:val="NoSpacing"/>
              <w:widowControl w:val="0"/>
              <w:rPr>
                <w:rFonts w:ascii="Times New Roman" w:hAnsi="Times New Roman" w:cs="Times New Roman"/>
              </w:rPr>
            </w:pPr>
            <w:r w:rsidRPr="00CE7AA6">
              <w:rPr>
                <w:rFonts w:ascii="Times New Roman" w:hAnsi="Times New Roman" w:cs="Times New Roman"/>
              </w:rPr>
              <w:t>82,0</w:t>
            </w:r>
          </w:p>
          <w:p w:rsidR="00F919CB" w:rsidRPr="00CE7AA6" w:rsidRDefault="00F919CB" w:rsidP="00B90AF9">
            <w:pPr>
              <w:pStyle w:val="NoSpacing"/>
              <w:widowControl w:val="0"/>
              <w:rPr>
                <w:rFonts w:ascii="Times New Roman" w:hAnsi="Times New Roman" w:cs="Times New Roman"/>
              </w:rPr>
            </w:pPr>
          </w:p>
        </w:tc>
        <w:tc>
          <w:tcPr>
            <w:tcW w:w="450" w:type="pct"/>
            <w:vMerge w:val="restart"/>
          </w:tcPr>
          <w:p w:rsidR="00F919CB" w:rsidRPr="00CE7AA6" w:rsidRDefault="00F919CB" w:rsidP="00B90AF9">
            <w:pPr>
              <w:pStyle w:val="NoSpacing"/>
              <w:widowControl w:val="0"/>
              <w:rPr>
                <w:rFonts w:ascii="Times New Roman" w:hAnsi="Times New Roman" w:cs="Times New Roman"/>
              </w:rPr>
            </w:pPr>
            <w:r w:rsidRPr="00CE7AA6">
              <w:rPr>
                <w:rFonts w:ascii="Times New Roman" w:hAnsi="Times New Roman" w:cs="Times New Roman"/>
              </w:rPr>
              <w:t>Комитет по жилищно-коммунальному комплексу</w:t>
            </w:r>
          </w:p>
        </w:tc>
      </w:tr>
      <w:tr w:rsidR="00F919CB" w:rsidRPr="00CE7AA6">
        <w:tc>
          <w:tcPr>
            <w:tcW w:w="295" w:type="pct"/>
          </w:tcPr>
          <w:p w:rsidR="00F919CB" w:rsidRPr="00CE7AA6" w:rsidRDefault="00F919CB" w:rsidP="00B90AF9">
            <w:pPr>
              <w:widowControl w:val="0"/>
              <w:jc w:val="center"/>
            </w:pPr>
            <w:r w:rsidRPr="00CE7AA6">
              <w:rPr>
                <w:sz w:val="22"/>
                <w:szCs w:val="22"/>
              </w:rPr>
              <w:t>7.2.</w:t>
            </w:r>
          </w:p>
        </w:tc>
        <w:tc>
          <w:tcPr>
            <w:tcW w:w="591" w:type="pct"/>
          </w:tcPr>
          <w:p w:rsidR="00F919CB" w:rsidRPr="00CE7AA6" w:rsidRDefault="00F919CB" w:rsidP="00B90AF9">
            <w:pPr>
              <w:widowControl w:val="0"/>
              <w:jc w:val="both"/>
              <w:rPr>
                <w:rStyle w:val="Heading2Char"/>
                <w:rFonts w:ascii="Times New Roman" w:hAnsi="Times New Roman" w:cs="Times New Roman"/>
                <w:b w:val="0"/>
                <w:bCs w:val="0"/>
                <w:color w:val="auto"/>
                <w:sz w:val="22"/>
                <w:szCs w:val="22"/>
              </w:rPr>
            </w:pPr>
            <w:r w:rsidRPr="00CE7AA6">
              <w:rPr>
                <w:rStyle w:val="Heading2Char"/>
                <w:rFonts w:ascii="Times New Roman" w:hAnsi="Times New Roman" w:cs="Times New Roman"/>
                <w:b w:val="0"/>
                <w:bCs w:val="0"/>
                <w:color w:val="auto"/>
                <w:sz w:val="22"/>
                <w:szCs w:val="22"/>
              </w:rPr>
              <w:t xml:space="preserve">Формирование перечня компаний, осуществляющих деятельность в сфере теплоснабжения </w:t>
            </w:r>
          </w:p>
        </w:tc>
        <w:tc>
          <w:tcPr>
            <w:tcW w:w="471" w:type="pct"/>
          </w:tcPr>
          <w:p w:rsidR="00F919CB" w:rsidRPr="00CE7AA6" w:rsidRDefault="00F919CB" w:rsidP="00B90AF9">
            <w:pPr>
              <w:pStyle w:val="NoSpacing"/>
              <w:jc w:val="both"/>
              <w:rPr>
                <w:rFonts w:ascii="Times New Roman" w:hAnsi="Times New Roman" w:cs="Times New Roman"/>
                <w:b/>
                <w:bCs/>
                <w:color w:val="FF0000"/>
              </w:rPr>
            </w:pPr>
            <w:r w:rsidRPr="00CE7AA6">
              <w:rPr>
                <w:rFonts w:ascii="Times New Roman" w:hAnsi="Times New Roman" w:cs="Times New Roman"/>
              </w:rPr>
              <w:t>Снижение объёма тепловой энергии, вырабатываемой муниципальными унитарными предприятиями</w:t>
            </w:r>
          </w:p>
        </w:tc>
        <w:tc>
          <w:tcPr>
            <w:tcW w:w="471" w:type="pct"/>
          </w:tcPr>
          <w:p w:rsidR="00F919CB" w:rsidRPr="00CE7AA6" w:rsidRDefault="00F919CB" w:rsidP="00B90AF9">
            <w:pPr>
              <w:widowControl w:val="0"/>
              <w:jc w:val="center"/>
              <w:rPr>
                <w:rStyle w:val="Heading2Char"/>
                <w:rFonts w:ascii="Times New Roman" w:hAnsi="Times New Roman" w:cs="Times New Roman"/>
                <w:b w:val="0"/>
                <w:bCs w:val="0"/>
                <w:color w:val="auto"/>
                <w:sz w:val="22"/>
                <w:szCs w:val="22"/>
              </w:rPr>
            </w:pPr>
            <w:r w:rsidRPr="00CE7AA6">
              <w:rPr>
                <w:rStyle w:val="Heading2Char"/>
                <w:rFonts w:ascii="Times New Roman" w:hAnsi="Times New Roman" w:cs="Times New Roman"/>
                <w:b w:val="0"/>
                <w:bCs w:val="0"/>
                <w:color w:val="auto"/>
                <w:sz w:val="22"/>
                <w:szCs w:val="22"/>
              </w:rPr>
              <w:t>2023-2025</w:t>
            </w:r>
          </w:p>
          <w:p w:rsidR="00F919CB" w:rsidRPr="00CE7AA6" w:rsidRDefault="00F919CB" w:rsidP="00B90AF9">
            <w:pPr>
              <w:widowControl w:val="0"/>
              <w:jc w:val="center"/>
              <w:rPr>
                <w:rStyle w:val="Heading2Char"/>
                <w:rFonts w:ascii="Times New Roman" w:hAnsi="Times New Roman" w:cs="Times New Roman"/>
                <w:b w:val="0"/>
                <w:bCs w:val="0"/>
                <w:color w:val="auto"/>
                <w:sz w:val="22"/>
                <w:szCs w:val="22"/>
              </w:rPr>
            </w:pPr>
            <w:r w:rsidRPr="00CE7AA6">
              <w:rPr>
                <w:rStyle w:val="Heading2Char"/>
                <w:rFonts w:ascii="Times New Roman" w:hAnsi="Times New Roman" w:cs="Times New Roman"/>
                <w:b w:val="0"/>
                <w:bCs w:val="0"/>
                <w:color w:val="auto"/>
                <w:sz w:val="22"/>
                <w:szCs w:val="22"/>
              </w:rPr>
              <w:t>годы</w:t>
            </w:r>
          </w:p>
        </w:tc>
        <w:tc>
          <w:tcPr>
            <w:tcW w:w="471" w:type="pct"/>
            <w:vMerge/>
          </w:tcPr>
          <w:p w:rsidR="00F919CB" w:rsidRPr="00CE7AA6" w:rsidRDefault="00F919CB" w:rsidP="00B90AF9">
            <w:pPr>
              <w:widowControl w:val="0"/>
            </w:pPr>
          </w:p>
        </w:tc>
        <w:tc>
          <w:tcPr>
            <w:tcW w:w="475" w:type="pct"/>
            <w:vMerge/>
          </w:tcPr>
          <w:p w:rsidR="00F919CB" w:rsidRPr="00CE7AA6" w:rsidRDefault="00F919CB" w:rsidP="00B90AF9">
            <w:pPr>
              <w:widowControl w:val="0"/>
            </w:pPr>
          </w:p>
        </w:tc>
        <w:tc>
          <w:tcPr>
            <w:tcW w:w="531" w:type="pct"/>
            <w:vMerge/>
          </w:tcPr>
          <w:p w:rsidR="00F919CB" w:rsidRPr="00CE7AA6" w:rsidRDefault="00F919CB" w:rsidP="00B90AF9">
            <w:pPr>
              <w:widowControl w:val="0"/>
            </w:pPr>
          </w:p>
        </w:tc>
        <w:tc>
          <w:tcPr>
            <w:tcW w:w="236" w:type="pct"/>
            <w:vMerge/>
          </w:tcPr>
          <w:p w:rsidR="00F919CB" w:rsidRPr="00CE7AA6" w:rsidRDefault="00F919CB" w:rsidP="00B90AF9">
            <w:pPr>
              <w:widowControl w:val="0"/>
            </w:pPr>
          </w:p>
        </w:tc>
        <w:tc>
          <w:tcPr>
            <w:tcW w:w="232" w:type="pct"/>
            <w:vMerge/>
          </w:tcPr>
          <w:p w:rsidR="00F919CB" w:rsidRPr="00CE7AA6" w:rsidRDefault="00F919CB" w:rsidP="00B90AF9">
            <w:pPr>
              <w:widowControl w:val="0"/>
            </w:pPr>
          </w:p>
        </w:tc>
        <w:tc>
          <w:tcPr>
            <w:tcW w:w="238" w:type="pct"/>
            <w:vMerge/>
          </w:tcPr>
          <w:p w:rsidR="00F919CB" w:rsidRPr="00CE7AA6" w:rsidRDefault="00F919CB" w:rsidP="00B90AF9">
            <w:pPr>
              <w:widowControl w:val="0"/>
            </w:pPr>
          </w:p>
        </w:tc>
        <w:tc>
          <w:tcPr>
            <w:tcW w:w="539" w:type="pct"/>
          </w:tcPr>
          <w:p w:rsidR="00F919CB" w:rsidRPr="00CE7AA6" w:rsidRDefault="00F919CB" w:rsidP="00B90AF9">
            <w:pPr>
              <w:widowControl w:val="0"/>
              <w:jc w:val="both"/>
              <w:rPr>
                <w:rStyle w:val="Heading2Char"/>
                <w:rFonts w:ascii="Times New Roman" w:hAnsi="Times New Roman" w:cs="Times New Roman"/>
                <w:b w:val="0"/>
                <w:bCs w:val="0"/>
                <w:color w:val="FF0000"/>
                <w:sz w:val="22"/>
                <w:szCs w:val="22"/>
              </w:rPr>
            </w:pPr>
            <w:r w:rsidRPr="00CE7AA6">
              <w:rPr>
                <w:sz w:val="22"/>
                <w:szCs w:val="22"/>
              </w:rPr>
              <w:t>На территории города 21 котельная в частной собственности из них 1 – ООО ТЭЦ «НИИАР-Генерация», Котельная ООО «Ресурс», 2 котельные ООО «Аврора +», 17 котельных ОГКП «КРКК»</w:t>
            </w:r>
          </w:p>
        </w:tc>
        <w:tc>
          <w:tcPr>
            <w:tcW w:w="450" w:type="pct"/>
            <w:vMerge/>
          </w:tcPr>
          <w:p w:rsidR="00F919CB" w:rsidRPr="00CE7AA6" w:rsidRDefault="00F919CB" w:rsidP="00B90AF9">
            <w:pPr>
              <w:widowControl w:val="0"/>
              <w:jc w:val="both"/>
              <w:rPr>
                <w:rStyle w:val="Heading2Char"/>
                <w:rFonts w:ascii="Times New Roman" w:hAnsi="Times New Roman" w:cs="Times New Roman"/>
                <w:b w:val="0"/>
                <w:bCs w:val="0"/>
                <w:color w:val="auto"/>
                <w:sz w:val="22"/>
                <w:szCs w:val="22"/>
              </w:rPr>
            </w:pPr>
          </w:p>
        </w:tc>
      </w:tr>
      <w:tr w:rsidR="00F919CB" w:rsidRPr="00CE7AA6">
        <w:tc>
          <w:tcPr>
            <w:tcW w:w="5000" w:type="pct"/>
            <w:gridSpan w:val="12"/>
          </w:tcPr>
          <w:p w:rsidR="00F919CB" w:rsidRPr="00CE7AA6" w:rsidRDefault="00F919CB" w:rsidP="00B90AF9">
            <w:pPr>
              <w:widowControl w:val="0"/>
              <w:jc w:val="center"/>
              <w:rPr>
                <w:b/>
                <w:bCs/>
              </w:rPr>
            </w:pPr>
            <w:r w:rsidRPr="00CE7AA6">
              <w:rPr>
                <w:b/>
                <w:bCs/>
                <w:sz w:val="22"/>
                <w:szCs w:val="22"/>
              </w:rPr>
              <w:t>8.Рынок выполнения работ по содержанию и текущему ремонту общего имущества</w:t>
            </w:r>
          </w:p>
          <w:p w:rsidR="00F919CB" w:rsidRPr="00CE7AA6" w:rsidRDefault="00F919CB" w:rsidP="00B90AF9">
            <w:pPr>
              <w:widowControl w:val="0"/>
              <w:jc w:val="center"/>
            </w:pPr>
            <w:r w:rsidRPr="00CE7AA6">
              <w:rPr>
                <w:b/>
                <w:bCs/>
                <w:sz w:val="22"/>
                <w:szCs w:val="22"/>
              </w:rPr>
              <w:t>собственников помещений в многоквартирном доме</w:t>
            </w:r>
          </w:p>
        </w:tc>
      </w:tr>
      <w:tr w:rsidR="00F919CB" w:rsidRPr="00CE7AA6">
        <w:tc>
          <w:tcPr>
            <w:tcW w:w="295" w:type="pct"/>
          </w:tcPr>
          <w:p w:rsidR="00F919CB" w:rsidRPr="00CE7AA6" w:rsidRDefault="00F919CB" w:rsidP="00B90AF9">
            <w:pPr>
              <w:widowControl w:val="0"/>
              <w:jc w:val="center"/>
            </w:pPr>
            <w:r w:rsidRPr="00CE7AA6">
              <w:rPr>
                <w:sz w:val="22"/>
                <w:szCs w:val="22"/>
              </w:rPr>
              <w:t>8.1.</w:t>
            </w:r>
          </w:p>
        </w:tc>
        <w:tc>
          <w:tcPr>
            <w:tcW w:w="591" w:type="pct"/>
          </w:tcPr>
          <w:p w:rsidR="00F919CB" w:rsidRPr="00CE7AA6" w:rsidRDefault="00F919CB" w:rsidP="00B90AF9">
            <w:pPr>
              <w:widowControl w:val="0"/>
            </w:pPr>
            <w:r w:rsidRPr="00CE7AA6">
              <w:rPr>
                <w:sz w:val="22"/>
                <w:szCs w:val="22"/>
              </w:rPr>
              <w:t>Соблюдение требований законодательства к лицензированию предпринимательской деятельности по управлению многоквартирными домами</w:t>
            </w:r>
          </w:p>
        </w:tc>
        <w:tc>
          <w:tcPr>
            <w:tcW w:w="471" w:type="pct"/>
          </w:tcPr>
          <w:p w:rsidR="00F919CB" w:rsidRPr="00CE7AA6" w:rsidRDefault="00F919CB" w:rsidP="00B90AF9">
            <w:r w:rsidRPr="00CE7AA6">
              <w:rPr>
                <w:sz w:val="22"/>
                <w:szCs w:val="22"/>
              </w:rPr>
              <w:t>Отсутствие нарушений лицензионных требований</w:t>
            </w:r>
          </w:p>
        </w:tc>
        <w:tc>
          <w:tcPr>
            <w:tcW w:w="471" w:type="pct"/>
          </w:tcPr>
          <w:p w:rsidR="00F919CB" w:rsidRPr="00CE7AA6" w:rsidRDefault="00F919CB" w:rsidP="00B90AF9">
            <w:pPr>
              <w:widowControl w:val="0"/>
              <w:jc w:val="center"/>
            </w:pPr>
            <w:r w:rsidRPr="00CE7AA6">
              <w:rPr>
                <w:sz w:val="22"/>
                <w:szCs w:val="22"/>
              </w:rPr>
              <w:t>Постоянно</w:t>
            </w:r>
          </w:p>
        </w:tc>
        <w:tc>
          <w:tcPr>
            <w:tcW w:w="471" w:type="pct"/>
            <w:vMerge w:val="restart"/>
          </w:tcPr>
          <w:p w:rsidR="00F919CB" w:rsidRPr="00CE7AA6" w:rsidRDefault="00F919CB" w:rsidP="00B90AF9">
            <w:pPr>
              <w:widowControl w:val="0"/>
            </w:pPr>
            <w:r w:rsidRPr="00CE7AA6">
              <w:rPr>
                <w:sz w:val="22"/>
                <w:szCs w:val="22"/>
              </w:rPr>
              <w:t>Доля организаций частной формы собственности в сфере выполнения работ по содержанию и текущему ремонту</w:t>
            </w:r>
            <w:r w:rsidRPr="00CE7AA6">
              <w:rPr>
                <w:b/>
                <w:bCs/>
                <w:sz w:val="22"/>
                <w:szCs w:val="22"/>
              </w:rPr>
              <w:t xml:space="preserve"> </w:t>
            </w:r>
            <w:r w:rsidRPr="00CE7AA6">
              <w:rPr>
                <w:sz w:val="22"/>
                <w:szCs w:val="22"/>
              </w:rPr>
              <w:t>общего имущества собственников помещений в многоквартирном доме</w:t>
            </w:r>
          </w:p>
        </w:tc>
        <w:tc>
          <w:tcPr>
            <w:tcW w:w="475" w:type="pct"/>
            <w:vMerge w:val="restart"/>
          </w:tcPr>
          <w:p w:rsidR="00F919CB" w:rsidRPr="00CE7AA6" w:rsidRDefault="00F919CB" w:rsidP="00B90AF9">
            <w:pPr>
              <w:widowControl w:val="0"/>
              <w:jc w:val="center"/>
            </w:pPr>
            <w:r w:rsidRPr="00CE7AA6">
              <w:rPr>
                <w:sz w:val="22"/>
                <w:szCs w:val="22"/>
              </w:rPr>
              <w:t>Процентов</w:t>
            </w:r>
          </w:p>
        </w:tc>
        <w:tc>
          <w:tcPr>
            <w:tcW w:w="531" w:type="pct"/>
            <w:vMerge w:val="restart"/>
          </w:tcPr>
          <w:p w:rsidR="00F919CB" w:rsidRPr="00CE7AA6" w:rsidRDefault="00F919CB" w:rsidP="00B90AF9">
            <w:pPr>
              <w:widowControl w:val="0"/>
              <w:jc w:val="center"/>
            </w:pPr>
            <w:r w:rsidRPr="00CE7AA6">
              <w:rPr>
                <w:sz w:val="22"/>
                <w:szCs w:val="22"/>
              </w:rPr>
              <w:t>100</w:t>
            </w:r>
          </w:p>
        </w:tc>
        <w:tc>
          <w:tcPr>
            <w:tcW w:w="236" w:type="pct"/>
            <w:vMerge w:val="restart"/>
          </w:tcPr>
          <w:p w:rsidR="00F919CB" w:rsidRPr="00CE7AA6" w:rsidRDefault="00F919CB" w:rsidP="00B90AF9">
            <w:pPr>
              <w:widowControl w:val="0"/>
              <w:jc w:val="center"/>
            </w:pPr>
            <w:r w:rsidRPr="00CE7AA6">
              <w:rPr>
                <w:sz w:val="22"/>
                <w:szCs w:val="22"/>
              </w:rPr>
              <w:t>100</w:t>
            </w:r>
          </w:p>
        </w:tc>
        <w:tc>
          <w:tcPr>
            <w:tcW w:w="232" w:type="pct"/>
            <w:vMerge w:val="restart"/>
          </w:tcPr>
          <w:p w:rsidR="00F919CB" w:rsidRPr="00CE7AA6" w:rsidRDefault="00F919CB" w:rsidP="00B90AF9">
            <w:pPr>
              <w:widowControl w:val="0"/>
              <w:jc w:val="center"/>
            </w:pPr>
            <w:r w:rsidRPr="00CE7AA6">
              <w:rPr>
                <w:sz w:val="22"/>
                <w:szCs w:val="22"/>
              </w:rPr>
              <w:t>100</w:t>
            </w:r>
          </w:p>
        </w:tc>
        <w:tc>
          <w:tcPr>
            <w:tcW w:w="238" w:type="pct"/>
            <w:vMerge w:val="restart"/>
          </w:tcPr>
          <w:p w:rsidR="00F919CB" w:rsidRPr="00CE7AA6" w:rsidRDefault="00F919CB" w:rsidP="00B90AF9">
            <w:pPr>
              <w:widowControl w:val="0"/>
              <w:jc w:val="center"/>
            </w:pPr>
            <w:r w:rsidRPr="00CE7AA6">
              <w:rPr>
                <w:sz w:val="22"/>
                <w:szCs w:val="22"/>
              </w:rPr>
              <w:t>100</w:t>
            </w:r>
          </w:p>
        </w:tc>
        <w:tc>
          <w:tcPr>
            <w:tcW w:w="539" w:type="pct"/>
          </w:tcPr>
          <w:p w:rsidR="00F919CB" w:rsidRPr="00CE7AA6" w:rsidRDefault="00F919CB" w:rsidP="00B90AF9">
            <w:pPr>
              <w:widowControl w:val="0"/>
            </w:pPr>
            <w:r w:rsidRPr="00CE7AA6">
              <w:rPr>
                <w:sz w:val="22"/>
                <w:szCs w:val="22"/>
              </w:rPr>
              <w:t>100,0</w:t>
            </w:r>
          </w:p>
          <w:p w:rsidR="00F919CB" w:rsidRPr="00CE7AA6" w:rsidRDefault="00F919CB" w:rsidP="00B90AF9">
            <w:pPr>
              <w:widowControl w:val="0"/>
            </w:pPr>
            <w:r w:rsidRPr="00CE7AA6">
              <w:rPr>
                <w:sz w:val="22"/>
                <w:szCs w:val="22"/>
              </w:rPr>
              <w:t>(Контроль за лицензирование осуществляет Агентство государственного строительного и жилищного надзора Ульяновской области</w:t>
            </w:r>
          </w:p>
        </w:tc>
        <w:tc>
          <w:tcPr>
            <w:tcW w:w="450" w:type="pct"/>
            <w:vMerge w:val="restart"/>
          </w:tcPr>
          <w:p w:rsidR="00F919CB" w:rsidRPr="00CE7AA6" w:rsidRDefault="00F919CB" w:rsidP="00B90AF9">
            <w:pPr>
              <w:widowControl w:val="0"/>
            </w:pPr>
            <w:r w:rsidRPr="00CE7AA6">
              <w:rPr>
                <w:sz w:val="22"/>
                <w:szCs w:val="22"/>
              </w:rPr>
              <w:t>Комитет по жилищно-коммунальному комплексу</w:t>
            </w:r>
          </w:p>
        </w:tc>
      </w:tr>
      <w:tr w:rsidR="00F919CB" w:rsidRPr="00CE7AA6">
        <w:tc>
          <w:tcPr>
            <w:tcW w:w="295" w:type="pct"/>
          </w:tcPr>
          <w:p w:rsidR="00F919CB" w:rsidRPr="00CE7AA6" w:rsidRDefault="00F919CB" w:rsidP="00B90AF9">
            <w:pPr>
              <w:widowControl w:val="0"/>
              <w:jc w:val="center"/>
            </w:pPr>
            <w:r w:rsidRPr="00CE7AA6">
              <w:rPr>
                <w:sz w:val="22"/>
                <w:szCs w:val="22"/>
              </w:rPr>
              <w:t>8.2.</w:t>
            </w:r>
          </w:p>
        </w:tc>
        <w:tc>
          <w:tcPr>
            <w:tcW w:w="591" w:type="pct"/>
          </w:tcPr>
          <w:p w:rsidR="00F919CB" w:rsidRPr="00CE7AA6" w:rsidRDefault="00F919CB" w:rsidP="00B90AF9">
            <w:pPr>
              <w:widowControl w:val="0"/>
            </w:pPr>
            <w:r w:rsidRPr="00CE7AA6">
              <w:rPr>
                <w:sz w:val="22"/>
                <w:szCs w:val="22"/>
              </w:rPr>
              <w:t>Размещение на сайте Администрации города в свободном доступе в актуальном состоянии реестра лицензий Ульяновской области по управлению многоквартирными домами</w:t>
            </w:r>
          </w:p>
        </w:tc>
        <w:tc>
          <w:tcPr>
            <w:tcW w:w="471" w:type="pct"/>
          </w:tcPr>
          <w:p w:rsidR="00F919CB" w:rsidRPr="00CE7AA6" w:rsidRDefault="00F919CB" w:rsidP="00B90AF9">
            <w:r w:rsidRPr="00CE7AA6">
              <w:rPr>
                <w:sz w:val="22"/>
                <w:szCs w:val="22"/>
              </w:rPr>
              <w:t>Размещение на официальном сайте Администрации города реестра лицензий Ульяновской области по управлению многоквартирными домами в актуальном состоянии</w:t>
            </w:r>
          </w:p>
          <w:p w:rsidR="00F919CB" w:rsidRPr="00CE7AA6" w:rsidRDefault="00F919CB" w:rsidP="00B90AF9"/>
          <w:p w:rsidR="00F919CB" w:rsidRPr="00CE7AA6" w:rsidRDefault="00F919CB" w:rsidP="00B90AF9"/>
        </w:tc>
        <w:tc>
          <w:tcPr>
            <w:tcW w:w="471" w:type="pct"/>
          </w:tcPr>
          <w:p w:rsidR="00F919CB" w:rsidRPr="00CE7AA6" w:rsidRDefault="00F919CB" w:rsidP="00B90AF9">
            <w:pPr>
              <w:widowControl w:val="0"/>
              <w:jc w:val="center"/>
            </w:pPr>
            <w:r w:rsidRPr="00CE7AA6">
              <w:rPr>
                <w:sz w:val="22"/>
                <w:szCs w:val="22"/>
              </w:rPr>
              <w:t>Ежемесячно</w:t>
            </w:r>
          </w:p>
        </w:tc>
        <w:tc>
          <w:tcPr>
            <w:tcW w:w="471" w:type="pct"/>
            <w:vMerge/>
          </w:tcPr>
          <w:p w:rsidR="00F919CB" w:rsidRPr="00CE7AA6" w:rsidRDefault="00F919CB" w:rsidP="00B90AF9">
            <w:pPr>
              <w:widowControl w:val="0"/>
            </w:pPr>
          </w:p>
        </w:tc>
        <w:tc>
          <w:tcPr>
            <w:tcW w:w="475" w:type="pct"/>
            <w:vMerge/>
          </w:tcPr>
          <w:p w:rsidR="00F919CB" w:rsidRPr="00CE7AA6" w:rsidRDefault="00F919CB" w:rsidP="00B90AF9">
            <w:pPr>
              <w:widowControl w:val="0"/>
            </w:pPr>
          </w:p>
        </w:tc>
        <w:tc>
          <w:tcPr>
            <w:tcW w:w="531" w:type="pct"/>
            <w:vMerge/>
          </w:tcPr>
          <w:p w:rsidR="00F919CB" w:rsidRPr="00CE7AA6" w:rsidRDefault="00F919CB" w:rsidP="00B90AF9">
            <w:pPr>
              <w:widowControl w:val="0"/>
            </w:pPr>
          </w:p>
        </w:tc>
        <w:tc>
          <w:tcPr>
            <w:tcW w:w="236" w:type="pct"/>
            <w:vMerge/>
          </w:tcPr>
          <w:p w:rsidR="00F919CB" w:rsidRPr="00CE7AA6" w:rsidRDefault="00F919CB" w:rsidP="00B90AF9">
            <w:pPr>
              <w:widowControl w:val="0"/>
            </w:pPr>
          </w:p>
        </w:tc>
        <w:tc>
          <w:tcPr>
            <w:tcW w:w="232" w:type="pct"/>
            <w:vMerge/>
          </w:tcPr>
          <w:p w:rsidR="00F919CB" w:rsidRPr="00CE7AA6" w:rsidRDefault="00F919CB" w:rsidP="00B90AF9">
            <w:pPr>
              <w:widowControl w:val="0"/>
            </w:pPr>
          </w:p>
        </w:tc>
        <w:tc>
          <w:tcPr>
            <w:tcW w:w="238" w:type="pct"/>
            <w:vMerge/>
          </w:tcPr>
          <w:p w:rsidR="00F919CB" w:rsidRPr="00CE7AA6" w:rsidRDefault="00F919CB" w:rsidP="00B90AF9">
            <w:pPr>
              <w:widowControl w:val="0"/>
            </w:pPr>
          </w:p>
        </w:tc>
        <w:tc>
          <w:tcPr>
            <w:tcW w:w="539" w:type="pct"/>
          </w:tcPr>
          <w:p w:rsidR="00F919CB" w:rsidRPr="00CE7AA6" w:rsidRDefault="00F919CB" w:rsidP="00B90AF9">
            <w:pPr>
              <w:widowControl w:val="0"/>
              <w:jc w:val="both"/>
            </w:pPr>
            <w:r w:rsidRPr="00CE7AA6">
              <w:rPr>
                <w:sz w:val="22"/>
                <w:szCs w:val="22"/>
              </w:rPr>
              <w:t xml:space="preserve">100,0 </w:t>
            </w:r>
          </w:p>
        </w:tc>
        <w:tc>
          <w:tcPr>
            <w:tcW w:w="450" w:type="pct"/>
            <w:vMerge/>
          </w:tcPr>
          <w:p w:rsidR="00F919CB" w:rsidRPr="00CE7AA6" w:rsidRDefault="00F919CB" w:rsidP="00B90AF9">
            <w:pPr>
              <w:widowControl w:val="0"/>
              <w:jc w:val="both"/>
            </w:pPr>
          </w:p>
        </w:tc>
      </w:tr>
      <w:tr w:rsidR="00F919CB" w:rsidRPr="00CE7AA6">
        <w:trPr>
          <w:trHeight w:val="242"/>
        </w:trPr>
        <w:tc>
          <w:tcPr>
            <w:tcW w:w="5000" w:type="pct"/>
            <w:gridSpan w:val="12"/>
          </w:tcPr>
          <w:p w:rsidR="00F919CB" w:rsidRPr="00CE7AA6" w:rsidRDefault="00F919CB" w:rsidP="00B90AF9">
            <w:pPr>
              <w:widowControl w:val="0"/>
              <w:jc w:val="center"/>
            </w:pPr>
            <w:r w:rsidRPr="00CE7AA6">
              <w:rPr>
                <w:b/>
                <w:bCs/>
                <w:sz w:val="22"/>
                <w:szCs w:val="22"/>
              </w:rPr>
              <w:t>9.Рынок купли-продажи электрической энергии (мощности) на розничном рынке электрической энергии (мощности)</w:t>
            </w:r>
          </w:p>
        </w:tc>
      </w:tr>
      <w:tr w:rsidR="00F919CB" w:rsidRPr="00CE7AA6">
        <w:trPr>
          <w:trHeight w:val="2328"/>
        </w:trPr>
        <w:tc>
          <w:tcPr>
            <w:tcW w:w="295" w:type="pct"/>
          </w:tcPr>
          <w:p w:rsidR="00F919CB" w:rsidRPr="00CE7AA6" w:rsidRDefault="00F919CB" w:rsidP="00B90AF9">
            <w:pPr>
              <w:widowControl w:val="0"/>
              <w:jc w:val="center"/>
            </w:pPr>
            <w:r w:rsidRPr="00CE7AA6">
              <w:rPr>
                <w:sz w:val="22"/>
                <w:szCs w:val="22"/>
              </w:rPr>
              <w:t>9.1.</w:t>
            </w:r>
          </w:p>
        </w:tc>
        <w:tc>
          <w:tcPr>
            <w:tcW w:w="591" w:type="pct"/>
          </w:tcPr>
          <w:p w:rsidR="00F919CB" w:rsidRPr="00CE7AA6" w:rsidRDefault="00F919CB" w:rsidP="00B90AF9">
            <w:pPr>
              <w:widowControl w:val="0"/>
              <w:autoSpaceDE w:val="0"/>
              <w:autoSpaceDN w:val="0"/>
            </w:pPr>
            <w:r w:rsidRPr="00CE7AA6">
              <w:rPr>
                <w:sz w:val="22"/>
                <w:szCs w:val="22"/>
              </w:rPr>
              <w:t>Формирование показателей в рамках сводного прогнозного баланса производства и поставок электрической энергии (мощности) в рамках Единой энергетической системы России по городу</w:t>
            </w:r>
          </w:p>
        </w:tc>
        <w:tc>
          <w:tcPr>
            <w:tcW w:w="471" w:type="pct"/>
          </w:tcPr>
          <w:p w:rsidR="00F919CB" w:rsidRPr="00CE7AA6" w:rsidRDefault="00F919CB" w:rsidP="00B90AF9">
            <w:pPr>
              <w:widowControl w:val="0"/>
              <w:autoSpaceDE w:val="0"/>
              <w:autoSpaceDN w:val="0"/>
            </w:pPr>
            <w:r w:rsidRPr="00CE7AA6">
              <w:rPr>
                <w:sz w:val="22"/>
                <w:szCs w:val="22"/>
              </w:rPr>
              <w:t>Формирование перечня компаний, осуществляющих деятельность на розничном рынке электрической энергии Ульяновской области</w:t>
            </w:r>
          </w:p>
        </w:tc>
        <w:tc>
          <w:tcPr>
            <w:tcW w:w="471" w:type="pct"/>
          </w:tcPr>
          <w:p w:rsidR="00F919CB" w:rsidRPr="00CE7AA6" w:rsidRDefault="00F919CB" w:rsidP="00B90AF9">
            <w:pPr>
              <w:widowControl w:val="0"/>
              <w:jc w:val="center"/>
            </w:pPr>
            <w:r w:rsidRPr="00CE7AA6">
              <w:rPr>
                <w:sz w:val="22"/>
                <w:szCs w:val="22"/>
              </w:rPr>
              <w:t>2023-2025</w:t>
            </w:r>
          </w:p>
          <w:p w:rsidR="00F919CB" w:rsidRPr="00CE7AA6" w:rsidRDefault="00F919CB" w:rsidP="00B90AF9">
            <w:pPr>
              <w:widowControl w:val="0"/>
              <w:jc w:val="center"/>
            </w:pPr>
            <w:r w:rsidRPr="00CE7AA6">
              <w:rPr>
                <w:sz w:val="22"/>
                <w:szCs w:val="22"/>
              </w:rPr>
              <w:t>годы</w:t>
            </w:r>
          </w:p>
        </w:tc>
        <w:tc>
          <w:tcPr>
            <w:tcW w:w="471" w:type="pct"/>
          </w:tcPr>
          <w:p w:rsidR="00F919CB" w:rsidRPr="00CE7AA6" w:rsidRDefault="00F919CB" w:rsidP="00B90AF9">
            <w:pPr>
              <w:widowControl w:val="0"/>
            </w:pPr>
            <w:r w:rsidRPr="00CE7AA6">
              <w:rPr>
                <w:sz w:val="22"/>
                <w:szCs w:val="22"/>
              </w:rPr>
              <w:t>Доля организаций частной формы собственности в сфере купли-продажи электрической энергии (мощности) на розничном рынке электрической энергии (мощности)</w:t>
            </w:r>
          </w:p>
        </w:tc>
        <w:tc>
          <w:tcPr>
            <w:tcW w:w="475" w:type="pct"/>
          </w:tcPr>
          <w:p w:rsidR="00F919CB" w:rsidRPr="00CE7AA6" w:rsidRDefault="00F919CB" w:rsidP="00B90AF9">
            <w:pPr>
              <w:widowControl w:val="0"/>
              <w:jc w:val="center"/>
            </w:pPr>
            <w:r w:rsidRPr="00CE7AA6">
              <w:rPr>
                <w:sz w:val="22"/>
                <w:szCs w:val="22"/>
              </w:rPr>
              <w:t>Процентов</w:t>
            </w:r>
          </w:p>
        </w:tc>
        <w:tc>
          <w:tcPr>
            <w:tcW w:w="531" w:type="pct"/>
          </w:tcPr>
          <w:p w:rsidR="00F919CB" w:rsidRPr="00CE7AA6" w:rsidRDefault="00F919CB" w:rsidP="00B90AF9">
            <w:pPr>
              <w:widowControl w:val="0"/>
              <w:jc w:val="center"/>
            </w:pPr>
            <w:r w:rsidRPr="00CE7AA6">
              <w:rPr>
                <w:sz w:val="22"/>
                <w:szCs w:val="22"/>
              </w:rPr>
              <w:t>90,0</w:t>
            </w:r>
          </w:p>
        </w:tc>
        <w:tc>
          <w:tcPr>
            <w:tcW w:w="236" w:type="pct"/>
          </w:tcPr>
          <w:p w:rsidR="00F919CB" w:rsidRPr="00CE7AA6" w:rsidRDefault="00F919CB" w:rsidP="00B90AF9">
            <w:pPr>
              <w:widowControl w:val="0"/>
              <w:jc w:val="center"/>
            </w:pPr>
            <w:r w:rsidRPr="00CE7AA6">
              <w:rPr>
                <w:sz w:val="22"/>
                <w:szCs w:val="22"/>
              </w:rPr>
              <w:t>92,0</w:t>
            </w:r>
          </w:p>
          <w:p w:rsidR="00F919CB" w:rsidRPr="00CE7AA6" w:rsidRDefault="00F919CB" w:rsidP="00B90AF9">
            <w:pPr>
              <w:widowControl w:val="0"/>
              <w:jc w:val="center"/>
            </w:pPr>
          </w:p>
        </w:tc>
        <w:tc>
          <w:tcPr>
            <w:tcW w:w="232" w:type="pct"/>
          </w:tcPr>
          <w:p w:rsidR="00F919CB" w:rsidRPr="00CE7AA6" w:rsidRDefault="00F919CB" w:rsidP="00B90AF9">
            <w:pPr>
              <w:widowControl w:val="0"/>
              <w:jc w:val="center"/>
            </w:pPr>
            <w:r w:rsidRPr="00CE7AA6">
              <w:rPr>
                <w:sz w:val="22"/>
                <w:szCs w:val="22"/>
              </w:rPr>
              <w:t>93,0</w:t>
            </w:r>
          </w:p>
        </w:tc>
        <w:tc>
          <w:tcPr>
            <w:tcW w:w="238" w:type="pct"/>
          </w:tcPr>
          <w:p w:rsidR="00F919CB" w:rsidRPr="00CE7AA6" w:rsidRDefault="00F919CB" w:rsidP="00B90AF9">
            <w:pPr>
              <w:widowControl w:val="0"/>
              <w:jc w:val="center"/>
            </w:pPr>
            <w:r w:rsidRPr="00CE7AA6">
              <w:rPr>
                <w:sz w:val="22"/>
                <w:szCs w:val="22"/>
              </w:rPr>
              <w:t>95,0</w:t>
            </w:r>
          </w:p>
        </w:tc>
        <w:tc>
          <w:tcPr>
            <w:tcW w:w="539" w:type="pct"/>
          </w:tcPr>
          <w:p w:rsidR="00F919CB" w:rsidRPr="00CE7AA6" w:rsidRDefault="00F919CB" w:rsidP="00B90AF9">
            <w:pPr>
              <w:widowControl w:val="0"/>
              <w:jc w:val="both"/>
            </w:pPr>
            <w:r w:rsidRPr="00CE7AA6">
              <w:rPr>
                <w:sz w:val="22"/>
                <w:szCs w:val="22"/>
              </w:rPr>
              <w:t xml:space="preserve">100,0 </w:t>
            </w:r>
          </w:p>
          <w:p w:rsidR="00F919CB" w:rsidRPr="00CE7AA6" w:rsidRDefault="00F919CB" w:rsidP="00B90AF9">
            <w:pPr>
              <w:widowControl w:val="0"/>
              <w:jc w:val="both"/>
            </w:pPr>
            <w:r w:rsidRPr="00CE7AA6">
              <w:rPr>
                <w:sz w:val="22"/>
                <w:szCs w:val="22"/>
              </w:rPr>
              <w:t>(поставка электроэнергии обеспечивается ПАО «Ульяновскэнерго)</w:t>
            </w:r>
          </w:p>
        </w:tc>
        <w:tc>
          <w:tcPr>
            <w:tcW w:w="450" w:type="pct"/>
          </w:tcPr>
          <w:p w:rsidR="00F919CB" w:rsidRPr="00CE7AA6" w:rsidRDefault="00F919CB" w:rsidP="00B90AF9">
            <w:pPr>
              <w:widowControl w:val="0"/>
              <w:jc w:val="both"/>
            </w:pPr>
            <w:r w:rsidRPr="00CE7AA6">
              <w:rPr>
                <w:sz w:val="22"/>
                <w:szCs w:val="22"/>
              </w:rPr>
              <w:t>Комитет по жилищно-коммунальному комплексу</w:t>
            </w:r>
          </w:p>
        </w:tc>
      </w:tr>
      <w:tr w:rsidR="00F919CB" w:rsidRPr="00CE7AA6">
        <w:trPr>
          <w:trHeight w:val="2328"/>
        </w:trPr>
        <w:tc>
          <w:tcPr>
            <w:tcW w:w="295" w:type="pct"/>
          </w:tcPr>
          <w:p w:rsidR="00F919CB" w:rsidRPr="00CE7AA6" w:rsidRDefault="00F919CB" w:rsidP="00B90AF9">
            <w:pPr>
              <w:widowControl w:val="0"/>
              <w:jc w:val="center"/>
            </w:pPr>
            <w:r w:rsidRPr="00CE7AA6">
              <w:rPr>
                <w:sz w:val="22"/>
                <w:szCs w:val="22"/>
              </w:rPr>
              <w:t>9.2.</w:t>
            </w:r>
          </w:p>
        </w:tc>
        <w:tc>
          <w:tcPr>
            <w:tcW w:w="591" w:type="pct"/>
          </w:tcPr>
          <w:p w:rsidR="00F919CB" w:rsidRPr="00CE7AA6" w:rsidRDefault="00F919CB" w:rsidP="00B90AF9">
            <w:pPr>
              <w:widowControl w:val="0"/>
              <w:autoSpaceDE w:val="0"/>
              <w:autoSpaceDN w:val="0"/>
            </w:pPr>
            <w:r w:rsidRPr="00CE7AA6">
              <w:rPr>
                <w:sz w:val="22"/>
                <w:szCs w:val="22"/>
              </w:rPr>
              <w:t xml:space="preserve">Мониторинг ситуации по устойчивому энергоснабжению потребителей города </w:t>
            </w:r>
          </w:p>
        </w:tc>
        <w:tc>
          <w:tcPr>
            <w:tcW w:w="471" w:type="pct"/>
          </w:tcPr>
          <w:p w:rsidR="00F919CB" w:rsidRPr="00CE7AA6" w:rsidRDefault="00F919CB" w:rsidP="00B90AF9">
            <w:pPr>
              <w:widowControl w:val="0"/>
              <w:autoSpaceDE w:val="0"/>
              <w:autoSpaceDN w:val="0"/>
            </w:pPr>
            <w:r w:rsidRPr="00CE7AA6">
              <w:rPr>
                <w:sz w:val="22"/>
                <w:szCs w:val="22"/>
              </w:rPr>
              <w:t>Сбор и рассмотрение значений показателей финансового состояния гарантирующих поставщиков электрической энергии, предусмотренных постановлением Правительства Российской Федерации от 04.05.2012 № 442 «О функционировании розничных рынков</w:t>
            </w:r>
            <w:r w:rsidRPr="00CE7AA6">
              <w:rPr>
                <w:sz w:val="22"/>
                <w:szCs w:val="22"/>
              </w:rPr>
              <w:br/>
            </w:r>
          </w:p>
        </w:tc>
        <w:tc>
          <w:tcPr>
            <w:tcW w:w="471" w:type="pct"/>
          </w:tcPr>
          <w:p w:rsidR="00F919CB" w:rsidRPr="00CE7AA6" w:rsidRDefault="00F919CB" w:rsidP="00B90AF9">
            <w:pPr>
              <w:widowControl w:val="0"/>
              <w:jc w:val="center"/>
            </w:pPr>
            <w:r w:rsidRPr="00CE7AA6">
              <w:rPr>
                <w:sz w:val="22"/>
                <w:szCs w:val="22"/>
              </w:rPr>
              <w:t>2023-2025</w:t>
            </w:r>
          </w:p>
          <w:p w:rsidR="00F919CB" w:rsidRPr="00CE7AA6" w:rsidRDefault="00F919CB" w:rsidP="00B90AF9">
            <w:pPr>
              <w:widowControl w:val="0"/>
              <w:jc w:val="center"/>
            </w:pPr>
            <w:r w:rsidRPr="00CE7AA6">
              <w:rPr>
                <w:sz w:val="22"/>
                <w:szCs w:val="22"/>
              </w:rPr>
              <w:t>годы</w:t>
            </w:r>
          </w:p>
        </w:tc>
        <w:tc>
          <w:tcPr>
            <w:tcW w:w="471" w:type="pct"/>
          </w:tcPr>
          <w:p w:rsidR="00F919CB" w:rsidRPr="00CE7AA6" w:rsidRDefault="00F919CB" w:rsidP="00B90AF9">
            <w:pPr>
              <w:widowControl w:val="0"/>
            </w:pPr>
          </w:p>
        </w:tc>
        <w:tc>
          <w:tcPr>
            <w:tcW w:w="475" w:type="pct"/>
          </w:tcPr>
          <w:p w:rsidR="00F919CB" w:rsidRPr="00CE7AA6" w:rsidRDefault="00F919CB" w:rsidP="00B90AF9">
            <w:pPr>
              <w:widowControl w:val="0"/>
              <w:jc w:val="center"/>
            </w:pPr>
          </w:p>
        </w:tc>
        <w:tc>
          <w:tcPr>
            <w:tcW w:w="531" w:type="pct"/>
          </w:tcPr>
          <w:p w:rsidR="00F919CB" w:rsidRPr="00CE7AA6" w:rsidRDefault="00F919CB" w:rsidP="00B90AF9">
            <w:pPr>
              <w:widowControl w:val="0"/>
              <w:jc w:val="center"/>
            </w:pPr>
          </w:p>
        </w:tc>
        <w:tc>
          <w:tcPr>
            <w:tcW w:w="236" w:type="pct"/>
          </w:tcPr>
          <w:p w:rsidR="00F919CB" w:rsidRPr="00CE7AA6" w:rsidRDefault="00F919CB" w:rsidP="00B90AF9">
            <w:pPr>
              <w:widowControl w:val="0"/>
              <w:jc w:val="center"/>
            </w:pPr>
          </w:p>
        </w:tc>
        <w:tc>
          <w:tcPr>
            <w:tcW w:w="232" w:type="pct"/>
          </w:tcPr>
          <w:p w:rsidR="00F919CB" w:rsidRPr="00CE7AA6" w:rsidRDefault="00F919CB" w:rsidP="00B90AF9">
            <w:pPr>
              <w:widowControl w:val="0"/>
              <w:jc w:val="center"/>
            </w:pPr>
          </w:p>
        </w:tc>
        <w:tc>
          <w:tcPr>
            <w:tcW w:w="238" w:type="pct"/>
          </w:tcPr>
          <w:p w:rsidR="00F919CB" w:rsidRPr="00CE7AA6" w:rsidRDefault="00F919CB" w:rsidP="00B90AF9">
            <w:pPr>
              <w:widowControl w:val="0"/>
              <w:jc w:val="center"/>
            </w:pPr>
          </w:p>
        </w:tc>
        <w:tc>
          <w:tcPr>
            <w:tcW w:w="539" w:type="pct"/>
          </w:tcPr>
          <w:p w:rsidR="00F919CB" w:rsidRPr="00CE7AA6" w:rsidRDefault="00F919CB" w:rsidP="00B90AF9">
            <w:pPr>
              <w:widowControl w:val="0"/>
              <w:jc w:val="both"/>
            </w:pPr>
          </w:p>
        </w:tc>
        <w:tc>
          <w:tcPr>
            <w:tcW w:w="450" w:type="pct"/>
          </w:tcPr>
          <w:p w:rsidR="00F919CB" w:rsidRPr="00CE7AA6" w:rsidRDefault="00F919CB" w:rsidP="00B90AF9">
            <w:pPr>
              <w:widowControl w:val="0"/>
              <w:jc w:val="both"/>
            </w:pPr>
          </w:p>
          <w:p w:rsidR="00F919CB" w:rsidRPr="00CE7AA6" w:rsidRDefault="00F919CB" w:rsidP="00B90AF9"/>
          <w:p w:rsidR="00F919CB" w:rsidRPr="00CE7AA6" w:rsidRDefault="00F919CB" w:rsidP="00B90AF9"/>
          <w:p w:rsidR="00F919CB" w:rsidRPr="00CE7AA6" w:rsidRDefault="00F919CB" w:rsidP="00B90AF9">
            <w:pPr>
              <w:jc w:val="center"/>
            </w:pPr>
          </w:p>
        </w:tc>
      </w:tr>
    </w:tbl>
    <w:p w:rsidR="00F919CB" w:rsidRPr="00CE7AA6" w:rsidRDefault="00F919CB">
      <w:pPr>
        <w:rPr>
          <w:sz w:val="22"/>
          <w:szCs w:val="22"/>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99"/>
        <w:gridCol w:w="1798"/>
        <w:gridCol w:w="1437"/>
        <w:gridCol w:w="1440"/>
        <w:gridCol w:w="1437"/>
        <w:gridCol w:w="1437"/>
        <w:gridCol w:w="1620"/>
        <w:gridCol w:w="722"/>
        <w:gridCol w:w="722"/>
        <w:gridCol w:w="719"/>
        <w:gridCol w:w="1559"/>
        <w:gridCol w:w="1437"/>
      </w:tblGrid>
      <w:tr w:rsidR="00F919CB" w:rsidRPr="00CE7AA6">
        <w:trPr>
          <w:trHeight w:val="1824"/>
        </w:trPr>
        <w:tc>
          <w:tcPr>
            <w:tcW w:w="295" w:type="pct"/>
          </w:tcPr>
          <w:p w:rsidR="00F919CB" w:rsidRPr="00CE7AA6" w:rsidRDefault="00F919CB" w:rsidP="00DE1B08">
            <w:pPr>
              <w:widowControl w:val="0"/>
              <w:ind w:left="-108"/>
              <w:jc w:val="center"/>
            </w:pPr>
          </w:p>
        </w:tc>
        <w:tc>
          <w:tcPr>
            <w:tcW w:w="590" w:type="pct"/>
          </w:tcPr>
          <w:p w:rsidR="00F919CB" w:rsidRPr="00CE7AA6" w:rsidRDefault="00F919CB" w:rsidP="00333146">
            <w:pPr>
              <w:widowControl w:val="0"/>
              <w:autoSpaceDE w:val="0"/>
              <w:autoSpaceDN w:val="0"/>
              <w:jc w:val="both"/>
            </w:pPr>
          </w:p>
        </w:tc>
        <w:tc>
          <w:tcPr>
            <w:tcW w:w="472" w:type="pct"/>
          </w:tcPr>
          <w:p w:rsidR="00F919CB" w:rsidRPr="00CE7AA6" w:rsidRDefault="00F919CB" w:rsidP="00346AF3">
            <w:pPr>
              <w:widowControl w:val="0"/>
              <w:autoSpaceDE w:val="0"/>
              <w:autoSpaceDN w:val="0"/>
            </w:pPr>
            <w:r w:rsidRPr="00CE7AA6">
              <w:rPr>
                <w:sz w:val="22"/>
                <w:szCs w:val="22"/>
              </w:rPr>
              <w:t>электрической энергии, полном и (или) частичном ограничении режима потребления электрической энергии»</w:t>
            </w:r>
          </w:p>
        </w:tc>
        <w:tc>
          <w:tcPr>
            <w:tcW w:w="473" w:type="pct"/>
          </w:tcPr>
          <w:p w:rsidR="00F919CB" w:rsidRPr="00CE7AA6" w:rsidRDefault="00F919CB" w:rsidP="00333146">
            <w:pPr>
              <w:widowControl w:val="0"/>
              <w:jc w:val="center"/>
            </w:pPr>
          </w:p>
        </w:tc>
        <w:tc>
          <w:tcPr>
            <w:tcW w:w="472" w:type="pct"/>
          </w:tcPr>
          <w:p w:rsidR="00F919CB" w:rsidRPr="00CE7AA6" w:rsidRDefault="00F919CB" w:rsidP="00333146">
            <w:pPr>
              <w:widowControl w:val="0"/>
            </w:pPr>
          </w:p>
        </w:tc>
        <w:tc>
          <w:tcPr>
            <w:tcW w:w="472" w:type="pct"/>
          </w:tcPr>
          <w:p w:rsidR="00F919CB" w:rsidRPr="00CE7AA6" w:rsidRDefault="00F919CB" w:rsidP="00333146">
            <w:pPr>
              <w:widowControl w:val="0"/>
            </w:pPr>
          </w:p>
        </w:tc>
        <w:tc>
          <w:tcPr>
            <w:tcW w:w="532" w:type="pct"/>
          </w:tcPr>
          <w:p w:rsidR="00F919CB" w:rsidRPr="00CE7AA6" w:rsidRDefault="00F919CB" w:rsidP="00333146">
            <w:pPr>
              <w:widowControl w:val="0"/>
            </w:pPr>
          </w:p>
        </w:tc>
        <w:tc>
          <w:tcPr>
            <w:tcW w:w="237" w:type="pct"/>
          </w:tcPr>
          <w:p w:rsidR="00F919CB" w:rsidRPr="00CE7AA6" w:rsidRDefault="00F919CB" w:rsidP="00333146">
            <w:pPr>
              <w:widowControl w:val="0"/>
            </w:pPr>
          </w:p>
        </w:tc>
        <w:tc>
          <w:tcPr>
            <w:tcW w:w="237" w:type="pct"/>
          </w:tcPr>
          <w:p w:rsidR="00F919CB" w:rsidRPr="00CE7AA6" w:rsidRDefault="00F919CB" w:rsidP="00333146">
            <w:pPr>
              <w:widowControl w:val="0"/>
            </w:pPr>
          </w:p>
        </w:tc>
        <w:tc>
          <w:tcPr>
            <w:tcW w:w="236" w:type="pct"/>
          </w:tcPr>
          <w:p w:rsidR="00F919CB" w:rsidRPr="00CE7AA6" w:rsidRDefault="00F919CB" w:rsidP="00333146">
            <w:pPr>
              <w:widowControl w:val="0"/>
            </w:pPr>
          </w:p>
        </w:tc>
        <w:tc>
          <w:tcPr>
            <w:tcW w:w="512" w:type="pct"/>
          </w:tcPr>
          <w:p w:rsidR="00F919CB" w:rsidRPr="00CE7AA6" w:rsidRDefault="00F919CB" w:rsidP="00333146">
            <w:pPr>
              <w:widowControl w:val="0"/>
              <w:jc w:val="both"/>
            </w:pPr>
          </w:p>
        </w:tc>
        <w:tc>
          <w:tcPr>
            <w:tcW w:w="472" w:type="pct"/>
          </w:tcPr>
          <w:p w:rsidR="00F919CB" w:rsidRPr="00CE7AA6" w:rsidRDefault="00F919CB" w:rsidP="00333146">
            <w:pPr>
              <w:widowControl w:val="0"/>
              <w:jc w:val="both"/>
            </w:pPr>
          </w:p>
        </w:tc>
      </w:tr>
      <w:tr w:rsidR="00F919CB" w:rsidRPr="00CE7AA6">
        <w:tc>
          <w:tcPr>
            <w:tcW w:w="5000" w:type="pct"/>
            <w:gridSpan w:val="12"/>
          </w:tcPr>
          <w:p w:rsidR="00F919CB" w:rsidRPr="00CE7AA6" w:rsidRDefault="00F919CB" w:rsidP="00A2413F">
            <w:pPr>
              <w:widowControl w:val="0"/>
              <w:jc w:val="center"/>
              <w:rPr>
                <w:b/>
                <w:bCs/>
              </w:rPr>
            </w:pPr>
            <w:r w:rsidRPr="00CE7AA6">
              <w:rPr>
                <w:b/>
                <w:bCs/>
                <w:sz w:val="22"/>
                <w:szCs w:val="22"/>
              </w:rPr>
              <w:t>10.Рынок производства электрической энергии (мощности) на розничном рынке электрической энергии (мощности),</w:t>
            </w:r>
          </w:p>
          <w:p w:rsidR="00F919CB" w:rsidRPr="00CE7AA6" w:rsidRDefault="00F919CB" w:rsidP="00A2413F">
            <w:pPr>
              <w:widowControl w:val="0"/>
              <w:jc w:val="center"/>
            </w:pPr>
            <w:r w:rsidRPr="00CE7AA6">
              <w:rPr>
                <w:b/>
                <w:bCs/>
                <w:sz w:val="22"/>
                <w:szCs w:val="22"/>
              </w:rPr>
              <w:t>включая производство электрической энергии (мощности) в режиме когенерации</w:t>
            </w:r>
          </w:p>
        </w:tc>
      </w:tr>
      <w:tr w:rsidR="00F919CB" w:rsidRPr="00CE7AA6">
        <w:tc>
          <w:tcPr>
            <w:tcW w:w="295" w:type="pct"/>
          </w:tcPr>
          <w:p w:rsidR="00F919CB" w:rsidRPr="00CE7AA6" w:rsidRDefault="00F919CB" w:rsidP="00333146">
            <w:pPr>
              <w:widowControl w:val="0"/>
              <w:jc w:val="center"/>
            </w:pPr>
            <w:r w:rsidRPr="00CE7AA6">
              <w:rPr>
                <w:sz w:val="22"/>
                <w:szCs w:val="22"/>
              </w:rPr>
              <w:t>10.1</w:t>
            </w:r>
          </w:p>
        </w:tc>
        <w:tc>
          <w:tcPr>
            <w:tcW w:w="590" w:type="pct"/>
          </w:tcPr>
          <w:p w:rsidR="00F919CB" w:rsidRPr="00CE7AA6" w:rsidRDefault="00F919CB" w:rsidP="00346AF3">
            <w:pPr>
              <w:widowControl w:val="0"/>
              <w:autoSpaceDE w:val="0"/>
              <w:autoSpaceDN w:val="0"/>
            </w:pPr>
            <w:r w:rsidRPr="00CE7AA6">
              <w:rPr>
                <w:sz w:val="22"/>
                <w:szCs w:val="22"/>
              </w:rPr>
              <w:t>Формирование перечня компаний, осуществляющих деятельность на розничном рынке электрической энергии Ульяновской области</w:t>
            </w:r>
          </w:p>
        </w:tc>
        <w:tc>
          <w:tcPr>
            <w:tcW w:w="472" w:type="pct"/>
          </w:tcPr>
          <w:p w:rsidR="00F919CB" w:rsidRPr="00CE7AA6" w:rsidRDefault="00F919CB" w:rsidP="00346AF3">
            <w:pPr>
              <w:widowControl w:val="0"/>
              <w:autoSpaceDE w:val="0"/>
              <w:autoSpaceDN w:val="0"/>
            </w:pPr>
            <w:r w:rsidRPr="00CE7AA6">
              <w:rPr>
                <w:sz w:val="22"/>
                <w:szCs w:val="22"/>
              </w:rPr>
              <w:t>Формирование перечня компаний, осуществляющих деятельность на розничном рынке электрической энергии Ульяновской области</w:t>
            </w:r>
          </w:p>
        </w:tc>
        <w:tc>
          <w:tcPr>
            <w:tcW w:w="473" w:type="pct"/>
          </w:tcPr>
          <w:p w:rsidR="00F919CB" w:rsidRPr="00CE7AA6" w:rsidRDefault="00F919CB" w:rsidP="00333146">
            <w:pPr>
              <w:widowControl w:val="0"/>
              <w:jc w:val="center"/>
            </w:pPr>
            <w:r w:rsidRPr="00CE7AA6">
              <w:rPr>
                <w:sz w:val="22"/>
                <w:szCs w:val="22"/>
              </w:rPr>
              <w:t>2023-2025</w:t>
            </w:r>
          </w:p>
          <w:p w:rsidR="00F919CB" w:rsidRPr="00CE7AA6" w:rsidRDefault="00F919CB" w:rsidP="00333146">
            <w:pPr>
              <w:widowControl w:val="0"/>
              <w:jc w:val="center"/>
            </w:pPr>
            <w:r w:rsidRPr="00CE7AA6">
              <w:rPr>
                <w:sz w:val="22"/>
                <w:szCs w:val="22"/>
              </w:rPr>
              <w:t>годы</w:t>
            </w:r>
          </w:p>
        </w:tc>
        <w:tc>
          <w:tcPr>
            <w:tcW w:w="472" w:type="pct"/>
            <w:vMerge w:val="restart"/>
          </w:tcPr>
          <w:p w:rsidR="00F919CB" w:rsidRPr="00CE7AA6" w:rsidRDefault="00F919CB" w:rsidP="00346AF3">
            <w:pPr>
              <w:widowControl w:val="0"/>
            </w:pPr>
            <w:r w:rsidRPr="00CE7AA6">
              <w:rPr>
                <w:sz w:val="22"/>
                <w:szCs w:val="22"/>
              </w:rPr>
              <w:t>Доля организаций частной формы собственности в сфере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когенерации</w:t>
            </w:r>
          </w:p>
        </w:tc>
        <w:tc>
          <w:tcPr>
            <w:tcW w:w="472" w:type="pct"/>
            <w:vMerge w:val="restart"/>
          </w:tcPr>
          <w:p w:rsidR="00F919CB" w:rsidRPr="00CE7AA6" w:rsidRDefault="00F919CB" w:rsidP="00333146">
            <w:pPr>
              <w:widowControl w:val="0"/>
              <w:jc w:val="center"/>
            </w:pPr>
            <w:r w:rsidRPr="00CE7AA6">
              <w:rPr>
                <w:sz w:val="22"/>
                <w:szCs w:val="22"/>
              </w:rPr>
              <w:t>Процентов</w:t>
            </w:r>
          </w:p>
        </w:tc>
        <w:tc>
          <w:tcPr>
            <w:tcW w:w="532" w:type="pct"/>
            <w:vMerge w:val="restart"/>
          </w:tcPr>
          <w:p w:rsidR="00F919CB" w:rsidRPr="00CE7AA6" w:rsidRDefault="00F919CB" w:rsidP="00333146">
            <w:pPr>
              <w:widowControl w:val="0"/>
              <w:jc w:val="center"/>
            </w:pPr>
            <w:r w:rsidRPr="00CE7AA6">
              <w:rPr>
                <w:sz w:val="22"/>
                <w:szCs w:val="22"/>
              </w:rPr>
              <w:t>100,0</w:t>
            </w:r>
          </w:p>
        </w:tc>
        <w:tc>
          <w:tcPr>
            <w:tcW w:w="237" w:type="pct"/>
            <w:vMerge w:val="restart"/>
          </w:tcPr>
          <w:p w:rsidR="00F919CB" w:rsidRPr="00CE7AA6" w:rsidRDefault="00F919CB" w:rsidP="00333146">
            <w:pPr>
              <w:widowControl w:val="0"/>
              <w:jc w:val="center"/>
            </w:pPr>
            <w:r w:rsidRPr="00CE7AA6">
              <w:rPr>
                <w:sz w:val="22"/>
                <w:szCs w:val="22"/>
              </w:rPr>
              <w:t>100,0</w:t>
            </w:r>
          </w:p>
        </w:tc>
        <w:tc>
          <w:tcPr>
            <w:tcW w:w="237" w:type="pct"/>
            <w:vMerge w:val="restart"/>
          </w:tcPr>
          <w:p w:rsidR="00F919CB" w:rsidRPr="00CE7AA6" w:rsidRDefault="00F919CB" w:rsidP="00333146">
            <w:pPr>
              <w:widowControl w:val="0"/>
              <w:jc w:val="center"/>
            </w:pPr>
            <w:r w:rsidRPr="00CE7AA6">
              <w:rPr>
                <w:sz w:val="22"/>
                <w:szCs w:val="22"/>
              </w:rPr>
              <w:t>100,0</w:t>
            </w:r>
          </w:p>
        </w:tc>
        <w:tc>
          <w:tcPr>
            <w:tcW w:w="236" w:type="pct"/>
            <w:vMerge w:val="restart"/>
          </w:tcPr>
          <w:p w:rsidR="00F919CB" w:rsidRPr="00CE7AA6" w:rsidRDefault="00F919CB" w:rsidP="00333146">
            <w:pPr>
              <w:widowControl w:val="0"/>
              <w:jc w:val="center"/>
            </w:pPr>
            <w:r w:rsidRPr="00CE7AA6">
              <w:rPr>
                <w:sz w:val="22"/>
                <w:szCs w:val="22"/>
              </w:rPr>
              <w:t>100,0</w:t>
            </w:r>
          </w:p>
        </w:tc>
        <w:tc>
          <w:tcPr>
            <w:tcW w:w="512" w:type="pct"/>
            <w:vMerge w:val="restart"/>
          </w:tcPr>
          <w:p w:rsidR="00F919CB" w:rsidRPr="00CE7AA6" w:rsidRDefault="00F919CB" w:rsidP="00AB260D">
            <w:pPr>
              <w:widowControl w:val="0"/>
            </w:pPr>
            <w:r w:rsidRPr="00CE7AA6">
              <w:rPr>
                <w:sz w:val="22"/>
                <w:szCs w:val="22"/>
              </w:rPr>
              <w:t>100,0</w:t>
            </w:r>
          </w:p>
          <w:p w:rsidR="00F919CB" w:rsidRPr="00CE7AA6" w:rsidRDefault="00F919CB" w:rsidP="00AB260D">
            <w:pPr>
              <w:widowControl w:val="0"/>
            </w:pPr>
            <w:r w:rsidRPr="00CE7AA6">
              <w:rPr>
                <w:sz w:val="22"/>
                <w:szCs w:val="22"/>
              </w:rPr>
              <w:t>(поставка электроэнергии обеспечивается ПАО «Ульяновскэнерго»)</w:t>
            </w:r>
          </w:p>
        </w:tc>
        <w:tc>
          <w:tcPr>
            <w:tcW w:w="472" w:type="pct"/>
            <w:vMerge w:val="restart"/>
          </w:tcPr>
          <w:p w:rsidR="00F919CB" w:rsidRPr="00CE7AA6" w:rsidRDefault="00F919CB" w:rsidP="00346AF3">
            <w:pPr>
              <w:widowControl w:val="0"/>
            </w:pPr>
            <w:r w:rsidRPr="00CE7AA6">
              <w:rPr>
                <w:sz w:val="22"/>
                <w:szCs w:val="22"/>
              </w:rPr>
              <w:t>Комитет по жилищно-коммунальному комплексу</w:t>
            </w:r>
          </w:p>
        </w:tc>
      </w:tr>
      <w:tr w:rsidR="00F919CB" w:rsidRPr="00CE7AA6">
        <w:tc>
          <w:tcPr>
            <w:tcW w:w="295" w:type="pct"/>
          </w:tcPr>
          <w:p w:rsidR="00F919CB" w:rsidRPr="00CE7AA6" w:rsidRDefault="00F919CB" w:rsidP="00333146">
            <w:pPr>
              <w:widowControl w:val="0"/>
              <w:jc w:val="center"/>
            </w:pPr>
            <w:r w:rsidRPr="00CE7AA6">
              <w:rPr>
                <w:sz w:val="22"/>
                <w:szCs w:val="22"/>
              </w:rPr>
              <w:t>10.2.</w:t>
            </w:r>
          </w:p>
        </w:tc>
        <w:tc>
          <w:tcPr>
            <w:tcW w:w="590" w:type="pct"/>
          </w:tcPr>
          <w:p w:rsidR="00F919CB" w:rsidRPr="00CE7AA6" w:rsidRDefault="00F919CB" w:rsidP="00346AF3">
            <w:pPr>
              <w:widowControl w:val="0"/>
              <w:autoSpaceDE w:val="0"/>
              <w:autoSpaceDN w:val="0"/>
            </w:pPr>
            <w:r w:rsidRPr="00CE7AA6">
              <w:rPr>
                <w:sz w:val="22"/>
                <w:szCs w:val="22"/>
              </w:rPr>
              <w:t xml:space="preserve">Осуществление мониторинга организаций, использующих возобновляемые источники энергии и осуществляющих деятельность на розничном рынке электроэнергии </w:t>
            </w:r>
          </w:p>
        </w:tc>
        <w:tc>
          <w:tcPr>
            <w:tcW w:w="472" w:type="pct"/>
          </w:tcPr>
          <w:p w:rsidR="00F919CB" w:rsidRPr="00CE7AA6" w:rsidRDefault="00F919CB" w:rsidP="00346AF3">
            <w:pPr>
              <w:widowControl w:val="0"/>
              <w:autoSpaceDE w:val="0"/>
              <w:autoSpaceDN w:val="0"/>
            </w:pPr>
            <w:r w:rsidRPr="00CE7AA6">
              <w:rPr>
                <w:sz w:val="22"/>
                <w:szCs w:val="22"/>
              </w:rPr>
              <w:t>Формирование перечня организаций, использующих возобновляемые источники энергии и осуществляющих деятельность на розничном рынке электрической энергии Ульяновской области</w:t>
            </w:r>
          </w:p>
          <w:p w:rsidR="00F919CB" w:rsidRPr="00CE7AA6" w:rsidRDefault="00F919CB" w:rsidP="00346AF3">
            <w:pPr>
              <w:widowControl w:val="0"/>
              <w:autoSpaceDE w:val="0"/>
              <w:autoSpaceDN w:val="0"/>
            </w:pPr>
          </w:p>
        </w:tc>
        <w:tc>
          <w:tcPr>
            <w:tcW w:w="473" w:type="pct"/>
          </w:tcPr>
          <w:p w:rsidR="00F919CB" w:rsidRPr="00CE7AA6" w:rsidRDefault="00F919CB" w:rsidP="00333146">
            <w:pPr>
              <w:widowControl w:val="0"/>
              <w:jc w:val="center"/>
            </w:pPr>
            <w:r w:rsidRPr="00CE7AA6">
              <w:rPr>
                <w:sz w:val="22"/>
                <w:szCs w:val="22"/>
              </w:rPr>
              <w:t>2023-2025</w:t>
            </w:r>
          </w:p>
          <w:p w:rsidR="00F919CB" w:rsidRPr="00CE7AA6" w:rsidRDefault="00F919CB" w:rsidP="00333146">
            <w:pPr>
              <w:widowControl w:val="0"/>
              <w:jc w:val="center"/>
            </w:pPr>
            <w:r w:rsidRPr="00CE7AA6">
              <w:rPr>
                <w:sz w:val="22"/>
                <w:szCs w:val="22"/>
              </w:rPr>
              <w:t>годы</w:t>
            </w:r>
          </w:p>
        </w:tc>
        <w:tc>
          <w:tcPr>
            <w:tcW w:w="472" w:type="pct"/>
            <w:vMerge/>
          </w:tcPr>
          <w:p w:rsidR="00F919CB" w:rsidRPr="00CE7AA6" w:rsidRDefault="00F919CB" w:rsidP="00333146">
            <w:pPr>
              <w:widowControl w:val="0"/>
            </w:pPr>
          </w:p>
        </w:tc>
        <w:tc>
          <w:tcPr>
            <w:tcW w:w="472" w:type="pct"/>
            <w:vMerge/>
          </w:tcPr>
          <w:p w:rsidR="00F919CB" w:rsidRPr="00CE7AA6" w:rsidRDefault="00F919CB" w:rsidP="00333146">
            <w:pPr>
              <w:widowControl w:val="0"/>
            </w:pPr>
          </w:p>
        </w:tc>
        <w:tc>
          <w:tcPr>
            <w:tcW w:w="532" w:type="pct"/>
            <w:vMerge/>
          </w:tcPr>
          <w:p w:rsidR="00F919CB" w:rsidRPr="00CE7AA6" w:rsidRDefault="00F919CB" w:rsidP="00333146">
            <w:pPr>
              <w:widowControl w:val="0"/>
            </w:pPr>
          </w:p>
        </w:tc>
        <w:tc>
          <w:tcPr>
            <w:tcW w:w="237" w:type="pct"/>
            <w:vMerge/>
          </w:tcPr>
          <w:p w:rsidR="00F919CB" w:rsidRPr="00CE7AA6" w:rsidRDefault="00F919CB" w:rsidP="00333146">
            <w:pPr>
              <w:widowControl w:val="0"/>
            </w:pPr>
          </w:p>
        </w:tc>
        <w:tc>
          <w:tcPr>
            <w:tcW w:w="237" w:type="pct"/>
            <w:vMerge/>
          </w:tcPr>
          <w:p w:rsidR="00F919CB" w:rsidRPr="00CE7AA6" w:rsidRDefault="00F919CB" w:rsidP="00333146">
            <w:pPr>
              <w:widowControl w:val="0"/>
            </w:pPr>
          </w:p>
        </w:tc>
        <w:tc>
          <w:tcPr>
            <w:tcW w:w="236" w:type="pct"/>
            <w:vMerge/>
          </w:tcPr>
          <w:p w:rsidR="00F919CB" w:rsidRPr="00CE7AA6" w:rsidRDefault="00F919CB" w:rsidP="00333146">
            <w:pPr>
              <w:widowControl w:val="0"/>
            </w:pPr>
          </w:p>
        </w:tc>
        <w:tc>
          <w:tcPr>
            <w:tcW w:w="512" w:type="pct"/>
            <w:vMerge/>
          </w:tcPr>
          <w:p w:rsidR="00F919CB" w:rsidRPr="00CE7AA6" w:rsidRDefault="00F919CB" w:rsidP="00333146">
            <w:pPr>
              <w:widowControl w:val="0"/>
              <w:jc w:val="both"/>
            </w:pPr>
          </w:p>
        </w:tc>
        <w:tc>
          <w:tcPr>
            <w:tcW w:w="472" w:type="pct"/>
            <w:vMerge/>
          </w:tcPr>
          <w:p w:rsidR="00F919CB" w:rsidRPr="00CE7AA6" w:rsidRDefault="00F919CB" w:rsidP="00333146">
            <w:pPr>
              <w:widowControl w:val="0"/>
              <w:jc w:val="both"/>
            </w:pPr>
          </w:p>
        </w:tc>
      </w:tr>
    </w:tbl>
    <w:p w:rsidR="00F919CB" w:rsidRPr="00CE7AA6" w:rsidRDefault="00F919CB" w:rsidP="00333146">
      <w:pPr>
        <w:widowControl w:val="0"/>
        <w:tabs>
          <w:tab w:val="left" w:pos="12776"/>
        </w:tabs>
        <w:jc w:val="both"/>
        <w:rPr>
          <w:sz w:val="22"/>
          <w:szCs w:val="22"/>
        </w:rPr>
      </w:pPr>
      <w:r w:rsidRPr="00CE7AA6">
        <w:rPr>
          <w:sz w:val="22"/>
          <w:szCs w:val="22"/>
        </w:rPr>
        <w:t>* Участвуют в мероприятиях по согласованию.</w:t>
      </w:r>
    </w:p>
    <w:p w:rsidR="00F919CB" w:rsidRPr="00CE7AA6" w:rsidRDefault="00F919CB" w:rsidP="00333146">
      <w:pPr>
        <w:widowControl w:val="0"/>
        <w:rPr>
          <w:sz w:val="22"/>
          <w:szCs w:val="22"/>
        </w:rPr>
      </w:pPr>
    </w:p>
    <w:p w:rsidR="00F919CB" w:rsidRPr="00CE7AA6" w:rsidRDefault="00F919CB" w:rsidP="00333146">
      <w:pPr>
        <w:jc w:val="center"/>
        <w:rPr>
          <w:b/>
          <w:bCs/>
          <w:sz w:val="22"/>
          <w:szCs w:val="22"/>
        </w:rPr>
      </w:pPr>
    </w:p>
    <w:p w:rsidR="00F919CB" w:rsidRPr="00CE7AA6" w:rsidRDefault="00F919CB" w:rsidP="00333146">
      <w:pPr>
        <w:jc w:val="center"/>
        <w:rPr>
          <w:b/>
          <w:bCs/>
          <w:sz w:val="22"/>
          <w:szCs w:val="22"/>
          <w:lang w:eastAsia="ar-SA"/>
        </w:rPr>
      </w:pPr>
      <w:r w:rsidRPr="00CE7AA6">
        <w:rPr>
          <w:b/>
          <w:bCs/>
          <w:sz w:val="22"/>
          <w:szCs w:val="22"/>
          <w:lang w:val="en-US"/>
        </w:rPr>
        <w:t>II</w:t>
      </w:r>
      <w:r w:rsidRPr="00CE7AA6">
        <w:rPr>
          <w:b/>
          <w:bCs/>
          <w:sz w:val="22"/>
          <w:szCs w:val="22"/>
        </w:rPr>
        <w:t xml:space="preserve">.Системные мероприятия по развитию конкуренции в </w:t>
      </w:r>
      <w:r w:rsidRPr="00CE7AA6">
        <w:rPr>
          <w:b/>
          <w:bCs/>
          <w:sz w:val="22"/>
          <w:szCs w:val="22"/>
          <w:lang w:eastAsia="ar-SA"/>
        </w:rPr>
        <w:t>городе Димитровграде Ульяновской области</w:t>
      </w:r>
    </w:p>
    <w:p w:rsidR="00F919CB" w:rsidRPr="00CE7AA6" w:rsidRDefault="00F919CB" w:rsidP="00333146">
      <w:pPr>
        <w:jc w:val="center"/>
        <w:rPr>
          <w:b/>
          <w:bCs/>
          <w:color w:val="FF0000"/>
          <w:sz w:val="22"/>
          <w:szCs w:val="22"/>
        </w:rPr>
      </w:pPr>
    </w:p>
    <w:tbl>
      <w:tblPr>
        <w:tblW w:w="1512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
        <w:gridCol w:w="622"/>
        <w:gridCol w:w="2672"/>
        <w:gridCol w:w="2747"/>
        <w:gridCol w:w="3921"/>
        <w:gridCol w:w="1875"/>
        <w:gridCol w:w="3277"/>
      </w:tblGrid>
      <w:tr w:rsidR="00F919CB" w:rsidRPr="00CE7AA6">
        <w:trPr>
          <w:tblHeader/>
        </w:trPr>
        <w:tc>
          <w:tcPr>
            <w:tcW w:w="628" w:type="dxa"/>
            <w:gridSpan w:val="2"/>
            <w:vAlign w:val="center"/>
          </w:tcPr>
          <w:p w:rsidR="00F919CB" w:rsidRPr="00CE7AA6" w:rsidRDefault="00F919CB" w:rsidP="00333146">
            <w:pPr>
              <w:jc w:val="center"/>
            </w:pPr>
            <w:r w:rsidRPr="00CE7AA6">
              <w:rPr>
                <w:sz w:val="22"/>
                <w:szCs w:val="22"/>
              </w:rPr>
              <w:t>№ п/п</w:t>
            </w:r>
          </w:p>
        </w:tc>
        <w:tc>
          <w:tcPr>
            <w:tcW w:w="2672" w:type="dxa"/>
            <w:vAlign w:val="center"/>
          </w:tcPr>
          <w:p w:rsidR="00F919CB" w:rsidRPr="00CE7AA6" w:rsidRDefault="00F919CB" w:rsidP="00333146">
            <w:pPr>
              <w:jc w:val="center"/>
            </w:pPr>
            <w:r w:rsidRPr="00CE7AA6">
              <w:rPr>
                <w:sz w:val="22"/>
                <w:szCs w:val="22"/>
              </w:rPr>
              <w:t>Наименование мероприятия</w:t>
            </w:r>
          </w:p>
        </w:tc>
        <w:tc>
          <w:tcPr>
            <w:tcW w:w="2747" w:type="dxa"/>
            <w:vAlign w:val="center"/>
          </w:tcPr>
          <w:p w:rsidR="00F919CB" w:rsidRPr="00CE7AA6" w:rsidRDefault="00F919CB" w:rsidP="00333146">
            <w:pPr>
              <w:jc w:val="center"/>
            </w:pPr>
            <w:r w:rsidRPr="00CE7AA6">
              <w:rPr>
                <w:sz w:val="22"/>
                <w:szCs w:val="22"/>
              </w:rPr>
              <w:t>Ключевое событие/результат</w:t>
            </w:r>
          </w:p>
        </w:tc>
        <w:tc>
          <w:tcPr>
            <w:tcW w:w="3921" w:type="dxa"/>
          </w:tcPr>
          <w:p w:rsidR="00F919CB" w:rsidRPr="00CE7AA6" w:rsidRDefault="00F919CB" w:rsidP="00346AF3">
            <w:pPr>
              <w:jc w:val="center"/>
            </w:pPr>
            <w:r w:rsidRPr="00CE7AA6">
              <w:rPr>
                <w:sz w:val="22"/>
                <w:szCs w:val="22"/>
              </w:rPr>
              <w:t>Выполнение по состоянию на 01.01.2025</w:t>
            </w:r>
          </w:p>
        </w:tc>
        <w:tc>
          <w:tcPr>
            <w:tcW w:w="1875" w:type="dxa"/>
            <w:vAlign w:val="center"/>
          </w:tcPr>
          <w:p w:rsidR="00F919CB" w:rsidRPr="00CE7AA6" w:rsidRDefault="00F919CB" w:rsidP="00346AF3">
            <w:pPr>
              <w:jc w:val="center"/>
            </w:pPr>
            <w:r w:rsidRPr="00CE7AA6">
              <w:rPr>
                <w:sz w:val="22"/>
                <w:szCs w:val="22"/>
              </w:rPr>
              <w:t xml:space="preserve">Срок </w:t>
            </w:r>
          </w:p>
          <w:p w:rsidR="00F919CB" w:rsidRPr="00CE7AA6" w:rsidRDefault="00F919CB" w:rsidP="00346AF3">
            <w:pPr>
              <w:jc w:val="center"/>
            </w:pPr>
            <w:r w:rsidRPr="00CE7AA6">
              <w:rPr>
                <w:sz w:val="22"/>
                <w:szCs w:val="22"/>
              </w:rPr>
              <w:t>исполнения</w:t>
            </w:r>
          </w:p>
        </w:tc>
        <w:tc>
          <w:tcPr>
            <w:tcW w:w="3277" w:type="dxa"/>
            <w:vAlign w:val="center"/>
          </w:tcPr>
          <w:p w:rsidR="00F919CB" w:rsidRPr="00CE7AA6" w:rsidRDefault="00F919CB" w:rsidP="00333146">
            <w:pPr>
              <w:jc w:val="center"/>
            </w:pPr>
            <w:r w:rsidRPr="00CE7AA6">
              <w:rPr>
                <w:sz w:val="22"/>
                <w:szCs w:val="22"/>
              </w:rPr>
              <w:t xml:space="preserve">Ответственные исполнители </w:t>
            </w:r>
          </w:p>
          <w:p w:rsidR="00F919CB" w:rsidRPr="00CE7AA6" w:rsidRDefault="00F919CB" w:rsidP="00333146">
            <w:pPr>
              <w:jc w:val="center"/>
            </w:pPr>
            <w:r w:rsidRPr="00CE7AA6">
              <w:rPr>
                <w:sz w:val="22"/>
                <w:szCs w:val="22"/>
              </w:rPr>
              <w:t>(соисполнители)</w:t>
            </w:r>
          </w:p>
        </w:tc>
      </w:tr>
      <w:tr w:rsidR="00F919CB" w:rsidRPr="00CE7AA6">
        <w:trPr>
          <w:tblHeader/>
        </w:trPr>
        <w:tc>
          <w:tcPr>
            <w:tcW w:w="628" w:type="dxa"/>
            <w:gridSpan w:val="2"/>
            <w:vAlign w:val="center"/>
          </w:tcPr>
          <w:p w:rsidR="00F919CB" w:rsidRPr="00CE7AA6" w:rsidRDefault="00F919CB" w:rsidP="00BE5A2D">
            <w:pPr>
              <w:jc w:val="center"/>
            </w:pPr>
            <w:r w:rsidRPr="00CE7AA6">
              <w:rPr>
                <w:sz w:val="22"/>
                <w:szCs w:val="22"/>
              </w:rPr>
              <w:t>1</w:t>
            </w:r>
          </w:p>
        </w:tc>
        <w:tc>
          <w:tcPr>
            <w:tcW w:w="2672" w:type="dxa"/>
            <w:vAlign w:val="center"/>
          </w:tcPr>
          <w:p w:rsidR="00F919CB" w:rsidRPr="00CE7AA6" w:rsidRDefault="00F919CB" w:rsidP="00BE5A2D">
            <w:pPr>
              <w:jc w:val="center"/>
            </w:pPr>
            <w:r w:rsidRPr="00CE7AA6">
              <w:rPr>
                <w:sz w:val="22"/>
                <w:szCs w:val="22"/>
              </w:rPr>
              <w:t>2</w:t>
            </w:r>
          </w:p>
        </w:tc>
        <w:tc>
          <w:tcPr>
            <w:tcW w:w="2747" w:type="dxa"/>
            <w:vAlign w:val="center"/>
          </w:tcPr>
          <w:p w:rsidR="00F919CB" w:rsidRPr="00CE7AA6" w:rsidRDefault="00F919CB" w:rsidP="00BE5A2D">
            <w:pPr>
              <w:jc w:val="center"/>
            </w:pPr>
            <w:r w:rsidRPr="00CE7AA6">
              <w:rPr>
                <w:sz w:val="22"/>
                <w:szCs w:val="22"/>
              </w:rPr>
              <w:t>3</w:t>
            </w:r>
          </w:p>
        </w:tc>
        <w:tc>
          <w:tcPr>
            <w:tcW w:w="3921" w:type="dxa"/>
          </w:tcPr>
          <w:p w:rsidR="00F919CB" w:rsidRPr="00CE7AA6" w:rsidRDefault="00F919CB" w:rsidP="00BE5A2D">
            <w:pPr>
              <w:jc w:val="center"/>
            </w:pPr>
            <w:r w:rsidRPr="00CE7AA6">
              <w:rPr>
                <w:sz w:val="22"/>
                <w:szCs w:val="22"/>
              </w:rPr>
              <w:t>4</w:t>
            </w:r>
          </w:p>
        </w:tc>
        <w:tc>
          <w:tcPr>
            <w:tcW w:w="1875" w:type="dxa"/>
            <w:vAlign w:val="center"/>
          </w:tcPr>
          <w:p w:rsidR="00F919CB" w:rsidRPr="00CE7AA6" w:rsidRDefault="00F919CB" w:rsidP="00BE5A2D">
            <w:pPr>
              <w:jc w:val="center"/>
            </w:pPr>
            <w:r w:rsidRPr="00CE7AA6">
              <w:rPr>
                <w:sz w:val="22"/>
                <w:szCs w:val="22"/>
              </w:rPr>
              <w:t>5</w:t>
            </w:r>
          </w:p>
        </w:tc>
        <w:tc>
          <w:tcPr>
            <w:tcW w:w="3277" w:type="dxa"/>
            <w:vAlign w:val="center"/>
          </w:tcPr>
          <w:p w:rsidR="00F919CB" w:rsidRPr="00CE7AA6" w:rsidRDefault="00F919CB" w:rsidP="00BE5A2D">
            <w:pPr>
              <w:jc w:val="center"/>
            </w:pPr>
            <w:r w:rsidRPr="00CE7AA6">
              <w:rPr>
                <w:sz w:val="22"/>
                <w:szCs w:val="22"/>
              </w:rPr>
              <w:t>6</w:t>
            </w:r>
          </w:p>
        </w:tc>
      </w:tr>
      <w:tr w:rsidR="00F919CB" w:rsidRPr="00CE7AA6">
        <w:tc>
          <w:tcPr>
            <w:tcW w:w="15120" w:type="dxa"/>
            <w:gridSpan w:val="7"/>
          </w:tcPr>
          <w:p w:rsidR="00F919CB" w:rsidRPr="00CE7AA6" w:rsidRDefault="00F919CB" w:rsidP="003D4AAA">
            <w:pPr>
              <w:autoSpaceDE w:val="0"/>
              <w:autoSpaceDN w:val="0"/>
              <w:adjustRightInd w:val="0"/>
              <w:jc w:val="center"/>
              <w:rPr>
                <w:b/>
                <w:bCs/>
              </w:rPr>
            </w:pPr>
            <w:r w:rsidRPr="00CE7AA6">
              <w:rPr>
                <w:b/>
                <w:bCs/>
                <w:sz w:val="22"/>
                <w:szCs w:val="22"/>
              </w:rPr>
              <w:t>1.Обеспечение прозрачности и доступности закупок товаров, работ, услуг, осуществляемых с использованием конкурентных</w:t>
            </w:r>
          </w:p>
          <w:p w:rsidR="00F919CB" w:rsidRPr="00CE7AA6" w:rsidRDefault="00F919CB" w:rsidP="003D4AAA">
            <w:pPr>
              <w:pStyle w:val="Default"/>
              <w:jc w:val="center"/>
              <w:rPr>
                <w:rFonts w:ascii="Times New Roman" w:hAnsi="Times New Roman" w:cs="Times New Roman"/>
                <w:sz w:val="22"/>
                <w:szCs w:val="22"/>
              </w:rPr>
            </w:pPr>
            <w:r w:rsidRPr="00CE7AA6">
              <w:rPr>
                <w:rFonts w:ascii="Times New Roman" w:hAnsi="Times New Roman" w:cs="Times New Roman"/>
                <w:b/>
                <w:bCs/>
                <w:sz w:val="22"/>
                <w:szCs w:val="22"/>
              </w:rPr>
              <w:t>способов определения поставщиков (подрядчиков, исполнителей)</w:t>
            </w:r>
          </w:p>
        </w:tc>
      </w:tr>
      <w:tr w:rsidR="00F919CB" w:rsidRPr="00CE7AA6">
        <w:tc>
          <w:tcPr>
            <w:tcW w:w="628" w:type="dxa"/>
            <w:gridSpan w:val="2"/>
          </w:tcPr>
          <w:p w:rsidR="00F919CB" w:rsidRPr="00CE7AA6" w:rsidRDefault="00F919CB" w:rsidP="00333146">
            <w:pPr>
              <w:pStyle w:val="ListParagraph"/>
              <w:ind w:left="0" w:firstLine="0"/>
            </w:pPr>
            <w:r w:rsidRPr="00CE7AA6">
              <w:rPr>
                <w:sz w:val="22"/>
                <w:szCs w:val="22"/>
              </w:rPr>
              <w:t>1.</w:t>
            </w:r>
          </w:p>
        </w:tc>
        <w:tc>
          <w:tcPr>
            <w:tcW w:w="2672" w:type="dxa"/>
          </w:tcPr>
          <w:p w:rsidR="00F919CB" w:rsidRPr="00CE7AA6" w:rsidRDefault="00F919CB" w:rsidP="00346AF3">
            <w:pPr>
              <w:pStyle w:val="12"/>
              <w:rPr>
                <w:rFonts w:ascii="Times New Roman" w:hAnsi="Times New Roman" w:cs="Times New Roman"/>
              </w:rPr>
            </w:pPr>
            <w:r w:rsidRPr="00CE7AA6">
              <w:rPr>
                <w:rFonts w:ascii="Times New Roman" w:hAnsi="Times New Roman" w:cs="Times New Roman"/>
              </w:rPr>
              <w:t xml:space="preserve">Проведение методических мероприятий (круглых столов семинаров, совещаний и т.п.) для юридических лиц, в том числе для субъектов малого и среднего предпринимательства (далее – МСП) по вопросам осуществления закупок </w:t>
            </w:r>
          </w:p>
        </w:tc>
        <w:tc>
          <w:tcPr>
            <w:tcW w:w="2747" w:type="dxa"/>
          </w:tcPr>
          <w:p w:rsidR="00F919CB" w:rsidRPr="00CE7AA6" w:rsidRDefault="00F919CB" w:rsidP="00346AF3">
            <w:pPr>
              <w:pStyle w:val="12"/>
              <w:rPr>
                <w:rFonts w:ascii="Times New Roman" w:hAnsi="Times New Roman" w:cs="Times New Roman"/>
              </w:rPr>
            </w:pPr>
            <w:r w:rsidRPr="00CE7AA6">
              <w:rPr>
                <w:rFonts w:ascii="Times New Roman" w:hAnsi="Times New Roman" w:cs="Times New Roman"/>
              </w:rPr>
              <w:t>Содействие развитию добросовестной конкуренции при осуществлении закупок юридическими лицами, адаптации их к условиям и правилам проведения закупочных процедур</w:t>
            </w:r>
          </w:p>
        </w:tc>
        <w:tc>
          <w:tcPr>
            <w:tcW w:w="3921" w:type="dxa"/>
          </w:tcPr>
          <w:p w:rsidR="00F919CB" w:rsidRPr="00CE7AA6" w:rsidRDefault="00F919CB" w:rsidP="000040B8">
            <w:pPr>
              <w:pStyle w:val="Default"/>
              <w:jc w:val="both"/>
              <w:rPr>
                <w:rFonts w:ascii="PT Astra Serif" w:hAnsi="PT Astra Serif" w:cs="PT Astra Serif"/>
                <w:sz w:val="22"/>
                <w:szCs w:val="22"/>
              </w:rPr>
            </w:pPr>
            <w:r w:rsidRPr="00CE7AA6">
              <w:rPr>
                <w:rFonts w:ascii="PT Astra Serif" w:hAnsi="PT Astra Serif" w:cs="PT Astra Serif"/>
                <w:sz w:val="22"/>
                <w:szCs w:val="22"/>
              </w:rPr>
              <w:t>Исполнено.</w:t>
            </w:r>
          </w:p>
          <w:p w:rsidR="00F919CB" w:rsidRPr="00CE7AA6" w:rsidRDefault="00F919CB" w:rsidP="000040B8">
            <w:pPr>
              <w:pStyle w:val="Default"/>
              <w:jc w:val="both"/>
              <w:rPr>
                <w:rFonts w:ascii="PT Astra Serif" w:hAnsi="PT Astra Serif" w:cs="PT Astra Serif"/>
                <w:sz w:val="22"/>
                <w:szCs w:val="22"/>
              </w:rPr>
            </w:pPr>
            <w:r w:rsidRPr="00CE7AA6">
              <w:rPr>
                <w:rFonts w:ascii="PT Astra Serif" w:hAnsi="PT Astra Serif" w:cs="PT Astra Serif"/>
                <w:sz w:val="22"/>
                <w:szCs w:val="22"/>
              </w:rPr>
              <w:t>Ежедневная консультация юридических лиц и субъектов малого и среднего предпринимательства по текущим вопросам, связанным с изменениями норм Федерального закона от 05.04.2013 № 44-ФЗ.</w:t>
            </w:r>
          </w:p>
        </w:tc>
        <w:tc>
          <w:tcPr>
            <w:tcW w:w="1875" w:type="dxa"/>
          </w:tcPr>
          <w:p w:rsidR="00F919CB" w:rsidRPr="00CE7AA6" w:rsidRDefault="00F919CB" w:rsidP="00346AF3">
            <w:pPr>
              <w:pStyle w:val="12"/>
              <w:rPr>
                <w:rFonts w:ascii="Times New Roman" w:hAnsi="Times New Roman" w:cs="Times New Roman"/>
              </w:rPr>
            </w:pPr>
            <w:r w:rsidRPr="00CE7AA6">
              <w:rPr>
                <w:rFonts w:ascii="Times New Roman" w:hAnsi="Times New Roman" w:cs="Times New Roman"/>
              </w:rPr>
              <w:t xml:space="preserve">По мере </w:t>
            </w:r>
          </w:p>
          <w:p w:rsidR="00F919CB" w:rsidRPr="00CE7AA6" w:rsidRDefault="00F919CB" w:rsidP="00346AF3">
            <w:pPr>
              <w:pStyle w:val="12"/>
              <w:rPr>
                <w:rFonts w:ascii="Times New Roman" w:hAnsi="Times New Roman" w:cs="Times New Roman"/>
              </w:rPr>
            </w:pPr>
            <w:r w:rsidRPr="00CE7AA6">
              <w:rPr>
                <w:rFonts w:ascii="Times New Roman" w:hAnsi="Times New Roman" w:cs="Times New Roman"/>
              </w:rPr>
              <w:t>необходимости</w:t>
            </w:r>
          </w:p>
        </w:tc>
        <w:tc>
          <w:tcPr>
            <w:tcW w:w="3277" w:type="dxa"/>
          </w:tcPr>
          <w:p w:rsidR="00F919CB" w:rsidRPr="00CE7AA6" w:rsidRDefault="00F919CB" w:rsidP="00346AF3">
            <w:pPr>
              <w:pStyle w:val="12"/>
              <w:rPr>
                <w:rFonts w:ascii="Times New Roman" w:hAnsi="Times New Roman" w:cs="Times New Roman"/>
              </w:rPr>
            </w:pPr>
            <w:r w:rsidRPr="00CE7AA6">
              <w:rPr>
                <w:rFonts w:ascii="Times New Roman" w:hAnsi="Times New Roman" w:cs="Times New Roman"/>
              </w:rPr>
              <w:t>Управление финансов и муниципальных закупок города Димитровграда</w:t>
            </w:r>
          </w:p>
        </w:tc>
      </w:tr>
      <w:tr w:rsidR="00F919CB" w:rsidRPr="00CE7AA6">
        <w:tc>
          <w:tcPr>
            <w:tcW w:w="628" w:type="dxa"/>
            <w:gridSpan w:val="2"/>
          </w:tcPr>
          <w:p w:rsidR="00F919CB" w:rsidRPr="00CE7AA6" w:rsidRDefault="00F919CB" w:rsidP="00333146">
            <w:pPr>
              <w:pStyle w:val="ListParagraph"/>
              <w:ind w:left="0" w:firstLine="0"/>
            </w:pPr>
            <w:r w:rsidRPr="00CE7AA6">
              <w:rPr>
                <w:sz w:val="22"/>
                <w:szCs w:val="22"/>
              </w:rPr>
              <w:t>2.</w:t>
            </w:r>
          </w:p>
        </w:tc>
        <w:tc>
          <w:tcPr>
            <w:tcW w:w="2672" w:type="dxa"/>
          </w:tcPr>
          <w:p w:rsidR="00F919CB" w:rsidRPr="00CE7AA6" w:rsidRDefault="00F919CB" w:rsidP="00346AF3">
            <w:pPr>
              <w:rPr>
                <w:rStyle w:val="NoSpacingChar"/>
                <w:rFonts w:ascii="Times New Roman" w:hAnsi="Times New Roman" w:cs="Times New Roman"/>
                <w:lang w:val="ru-RU" w:eastAsia="ru-RU"/>
              </w:rPr>
            </w:pPr>
            <w:r w:rsidRPr="00CE7AA6">
              <w:rPr>
                <w:rStyle w:val="NoSpacingChar"/>
                <w:rFonts w:ascii="Times New Roman" w:hAnsi="Times New Roman" w:cs="Times New Roman"/>
                <w:lang w:val="ru-RU" w:eastAsia="ru-RU"/>
              </w:rPr>
              <w:t>Проведение обучающих мероприятий (круглых столов, тренингов семинаров-практикумов, и т.п.) по вопросам участия в закупках для бюджетополучателей города</w:t>
            </w:r>
          </w:p>
        </w:tc>
        <w:tc>
          <w:tcPr>
            <w:tcW w:w="2747" w:type="dxa"/>
          </w:tcPr>
          <w:p w:rsidR="00F919CB" w:rsidRPr="00CE7AA6" w:rsidRDefault="00F919CB" w:rsidP="00346AF3">
            <w:pPr>
              <w:rPr>
                <w:rStyle w:val="NoSpacingChar"/>
                <w:rFonts w:ascii="Times New Roman" w:hAnsi="Times New Roman" w:cs="Times New Roman"/>
                <w:lang w:val="ru-RU" w:eastAsia="ru-RU"/>
              </w:rPr>
            </w:pPr>
            <w:r w:rsidRPr="00CE7AA6">
              <w:rPr>
                <w:rStyle w:val="NoSpacingChar"/>
                <w:rFonts w:ascii="Times New Roman" w:hAnsi="Times New Roman" w:cs="Times New Roman"/>
                <w:lang w:val="ru-RU" w:eastAsia="ru-RU"/>
              </w:rPr>
              <w:t>Повышение уровня информированности бизнеса о закупочном процессе, об условиях и правилах проведения процедур. Выявление проблем/барьеров и выработка решений по их устранению. Прирост объёма закупок у субъектов МСП</w:t>
            </w:r>
          </w:p>
        </w:tc>
        <w:tc>
          <w:tcPr>
            <w:tcW w:w="3921" w:type="dxa"/>
          </w:tcPr>
          <w:p w:rsidR="00F919CB" w:rsidRPr="00CE7AA6" w:rsidRDefault="00F919CB" w:rsidP="000040B8">
            <w:pPr>
              <w:pStyle w:val="Default"/>
              <w:jc w:val="both"/>
              <w:rPr>
                <w:rFonts w:ascii="PT Astra Serif" w:hAnsi="PT Astra Serif" w:cs="PT Astra Serif"/>
                <w:color w:val="auto"/>
                <w:sz w:val="22"/>
                <w:szCs w:val="22"/>
              </w:rPr>
            </w:pPr>
            <w:r w:rsidRPr="00CE7AA6">
              <w:rPr>
                <w:rFonts w:ascii="PT Astra Serif" w:hAnsi="PT Astra Serif" w:cs="PT Astra Serif"/>
                <w:color w:val="auto"/>
                <w:sz w:val="22"/>
                <w:szCs w:val="22"/>
              </w:rPr>
              <w:t>Исполнено.</w:t>
            </w:r>
          </w:p>
          <w:p w:rsidR="00F919CB" w:rsidRPr="00CE7AA6" w:rsidRDefault="00F919CB" w:rsidP="000040B8">
            <w:pPr>
              <w:pStyle w:val="Default"/>
              <w:jc w:val="both"/>
              <w:rPr>
                <w:rFonts w:ascii="PT Astra Serif" w:hAnsi="PT Astra Serif" w:cs="PT Astra Serif"/>
                <w:color w:val="auto"/>
                <w:sz w:val="22"/>
                <w:szCs w:val="22"/>
              </w:rPr>
            </w:pPr>
            <w:r w:rsidRPr="00CE7AA6">
              <w:rPr>
                <w:rFonts w:ascii="PT Astra Serif" w:hAnsi="PT Astra Serif" w:cs="PT Astra Serif"/>
                <w:color w:val="auto"/>
                <w:sz w:val="22"/>
                <w:szCs w:val="22"/>
              </w:rPr>
              <w:t xml:space="preserve">Ежедневная консультация заказчиков по вопросам в сфере закупок посредством коммуникационной связи, личном обращении заказчика. </w:t>
            </w:r>
          </w:p>
          <w:p w:rsidR="00F919CB" w:rsidRPr="00CE7AA6" w:rsidRDefault="00F919CB" w:rsidP="000040B8">
            <w:pPr>
              <w:pStyle w:val="Default"/>
              <w:jc w:val="both"/>
              <w:rPr>
                <w:rFonts w:ascii="PT Astra Serif" w:hAnsi="PT Astra Serif" w:cs="PT Astra Serif"/>
                <w:sz w:val="22"/>
                <w:szCs w:val="22"/>
              </w:rPr>
            </w:pPr>
            <w:r w:rsidRPr="00CE7AA6">
              <w:rPr>
                <w:rFonts w:ascii="PT Astra Serif" w:hAnsi="PT Astra Serif" w:cs="PT Astra Serif"/>
                <w:color w:val="auto"/>
                <w:sz w:val="22"/>
                <w:szCs w:val="22"/>
              </w:rPr>
              <w:t>Направлены муниципальным заказчикам, заказчикам города 12 писем на бесплатные семинары, вебинары. Очно проведено 5 семинаров, в том числе 2 семинара организованных Управлением.</w:t>
            </w:r>
          </w:p>
        </w:tc>
        <w:tc>
          <w:tcPr>
            <w:tcW w:w="1875" w:type="dxa"/>
          </w:tcPr>
          <w:p w:rsidR="00F919CB" w:rsidRPr="00CE7AA6" w:rsidRDefault="00F919CB" w:rsidP="00346AF3">
            <w:pPr>
              <w:rPr>
                <w:rStyle w:val="NoSpacingChar"/>
                <w:rFonts w:ascii="Times New Roman" w:hAnsi="Times New Roman" w:cs="Times New Roman"/>
                <w:lang w:val="ru-RU" w:eastAsia="ru-RU"/>
              </w:rPr>
            </w:pPr>
            <w:r w:rsidRPr="00CE7AA6">
              <w:rPr>
                <w:rStyle w:val="NoSpacingChar"/>
                <w:rFonts w:ascii="Times New Roman" w:hAnsi="Times New Roman" w:cs="Times New Roman"/>
                <w:lang w:val="ru-RU" w:eastAsia="ru-RU"/>
              </w:rPr>
              <w:t xml:space="preserve">По мере </w:t>
            </w:r>
          </w:p>
          <w:p w:rsidR="00F919CB" w:rsidRPr="00CE7AA6" w:rsidRDefault="00F919CB" w:rsidP="00346AF3">
            <w:pPr>
              <w:rPr>
                <w:rStyle w:val="NoSpacingChar"/>
                <w:rFonts w:ascii="Times New Roman" w:hAnsi="Times New Roman" w:cs="Times New Roman"/>
                <w:lang w:val="ru-RU" w:eastAsia="ru-RU"/>
              </w:rPr>
            </w:pPr>
            <w:r w:rsidRPr="00CE7AA6">
              <w:rPr>
                <w:rStyle w:val="NoSpacingChar"/>
                <w:rFonts w:ascii="Times New Roman" w:hAnsi="Times New Roman" w:cs="Times New Roman"/>
                <w:lang w:val="ru-RU" w:eastAsia="ru-RU"/>
              </w:rPr>
              <w:t>необходимости</w:t>
            </w:r>
          </w:p>
        </w:tc>
        <w:tc>
          <w:tcPr>
            <w:tcW w:w="3277" w:type="dxa"/>
          </w:tcPr>
          <w:p w:rsidR="00F919CB" w:rsidRPr="00CE7AA6" w:rsidRDefault="00F919CB" w:rsidP="00346AF3">
            <w:pPr>
              <w:rPr>
                <w:rStyle w:val="NoSpacingChar"/>
                <w:rFonts w:ascii="Times New Roman" w:hAnsi="Times New Roman" w:cs="Times New Roman"/>
                <w:lang w:val="ru-RU" w:eastAsia="ru-RU"/>
              </w:rPr>
            </w:pPr>
            <w:r w:rsidRPr="00CE7AA6">
              <w:rPr>
                <w:rStyle w:val="NoSpacingChar"/>
                <w:rFonts w:ascii="Times New Roman" w:hAnsi="Times New Roman" w:cs="Times New Roman"/>
                <w:lang w:val="ru-RU" w:eastAsia="ru-RU"/>
              </w:rPr>
              <w:t>Управление финансов и муниципальных закупок города Димитровграда</w:t>
            </w:r>
          </w:p>
        </w:tc>
      </w:tr>
      <w:tr w:rsidR="00F919CB" w:rsidRPr="00CE7AA6">
        <w:tc>
          <w:tcPr>
            <w:tcW w:w="628" w:type="dxa"/>
            <w:gridSpan w:val="2"/>
          </w:tcPr>
          <w:p w:rsidR="00F919CB" w:rsidRPr="00CE7AA6" w:rsidRDefault="00F919CB" w:rsidP="00333146">
            <w:pPr>
              <w:pStyle w:val="ListParagraph"/>
              <w:ind w:left="0" w:firstLine="0"/>
            </w:pPr>
            <w:r w:rsidRPr="00CE7AA6">
              <w:rPr>
                <w:sz w:val="22"/>
                <w:szCs w:val="22"/>
              </w:rPr>
              <w:t>3.</w:t>
            </w:r>
          </w:p>
        </w:tc>
        <w:tc>
          <w:tcPr>
            <w:tcW w:w="2672" w:type="dxa"/>
          </w:tcPr>
          <w:p w:rsidR="00F919CB" w:rsidRPr="00CE7AA6" w:rsidRDefault="00F919CB" w:rsidP="00346AF3">
            <w:pPr>
              <w:pStyle w:val="12"/>
              <w:rPr>
                <w:rFonts w:ascii="Times New Roman" w:hAnsi="Times New Roman" w:cs="Times New Roman"/>
              </w:rPr>
            </w:pPr>
            <w:r w:rsidRPr="00CE7AA6">
              <w:rPr>
                <w:rFonts w:ascii="Times New Roman" w:hAnsi="Times New Roman" w:cs="Times New Roman"/>
              </w:rPr>
              <w:t>Организация обучения бюджетополучателей города</w:t>
            </w:r>
          </w:p>
        </w:tc>
        <w:tc>
          <w:tcPr>
            <w:tcW w:w="2747" w:type="dxa"/>
          </w:tcPr>
          <w:p w:rsidR="00F919CB" w:rsidRPr="00CE7AA6" w:rsidRDefault="00F919CB" w:rsidP="00346AF3">
            <w:pPr>
              <w:pStyle w:val="12"/>
              <w:rPr>
                <w:rFonts w:ascii="Times New Roman" w:hAnsi="Times New Roman" w:cs="Times New Roman"/>
              </w:rPr>
            </w:pPr>
            <w:r w:rsidRPr="00CE7AA6">
              <w:rPr>
                <w:rFonts w:ascii="Times New Roman" w:hAnsi="Times New Roman" w:cs="Times New Roman"/>
              </w:rPr>
              <w:t>Повышение уровня правовой грамотности субъектов закупочной деятельности с целью получения дополнительного профессионального образования в сфере закупок</w:t>
            </w:r>
          </w:p>
        </w:tc>
        <w:tc>
          <w:tcPr>
            <w:tcW w:w="3921" w:type="dxa"/>
          </w:tcPr>
          <w:p w:rsidR="00F919CB" w:rsidRPr="00CE7AA6" w:rsidRDefault="00F919CB" w:rsidP="000040B8">
            <w:pPr>
              <w:autoSpaceDE w:val="0"/>
              <w:autoSpaceDN w:val="0"/>
              <w:adjustRightInd w:val="0"/>
              <w:jc w:val="both"/>
              <w:rPr>
                <w:rFonts w:ascii="PT Astra Serif" w:hAnsi="PT Astra Serif" w:cs="PT Astra Serif"/>
                <w:color w:val="000000"/>
              </w:rPr>
            </w:pPr>
            <w:r w:rsidRPr="00CE7AA6">
              <w:rPr>
                <w:rFonts w:ascii="PT Astra Serif" w:hAnsi="PT Astra Serif" w:cs="PT Astra Serif"/>
                <w:color w:val="000000"/>
                <w:sz w:val="22"/>
                <w:szCs w:val="22"/>
              </w:rPr>
              <w:t>Исполнено.</w:t>
            </w:r>
          </w:p>
          <w:p w:rsidR="00F919CB" w:rsidRPr="00CE7AA6" w:rsidRDefault="00F919CB" w:rsidP="000040B8">
            <w:pPr>
              <w:autoSpaceDE w:val="0"/>
              <w:autoSpaceDN w:val="0"/>
              <w:adjustRightInd w:val="0"/>
              <w:jc w:val="both"/>
              <w:rPr>
                <w:rFonts w:ascii="PT Astra Serif" w:hAnsi="PT Astra Serif" w:cs="PT Astra Serif"/>
                <w:color w:val="000000"/>
              </w:rPr>
            </w:pPr>
            <w:r w:rsidRPr="00CE7AA6">
              <w:rPr>
                <w:rFonts w:ascii="PT Astra Serif" w:hAnsi="PT Astra Serif" w:cs="PT Astra Serif"/>
                <w:color w:val="000000"/>
                <w:sz w:val="22"/>
                <w:szCs w:val="22"/>
              </w:rPr>
              <w:t>Организовано тестирование 47 сотрудников бюджетополучателей города на предмет соответствия уровня знаний законодательству о контрактной системе.</w:t>
            </w:r>
          </w:p>
          <w:p w:rsidR="00F919CB" w:rsidRPr="00CE7AA6" w:rsidRDefault="00F919CB" w:rsidP="000040B8">
            <w:pPr>
              <w:pStyle w:val="Default"/>
              <w:jc w:val="both"/>
              <w:rPr>
                <w:rFonts w:ascii="PT Astra Serif" w:hAnsi="PT Astra Serif" w:cs="PT Astra Serif"/>
                <w:sz w:val="22"/>
                <w:szCs w:val="22"/>
              </w:rPr>
            </w:pPr>
            <w:r w:rsidRPr="00CE7AA6">
              <w:rPr>
                <w:rFonts w:ascii="PT Astra Serif" w:hAnsi="PT Astra Serif" w:cs="PT Astra Serif"/>
                <w:color w:val="auto"/>
                <w:sz w:val="22"/>
                <w:szCs w:val="22"/>
              </w:rPr>
              <w:t>Организовано в централизованном порядке обучение 42 специалистов в сфере закупок по повышению квалификации или переподготовке.</w:t>
            </w:r>
          </w:p>
        </w:tc>
        <w:tc>
          <w:tcPr>
            <w:tcW w:w="1875" w:type="dxa"/>
          </w:tcPr>
          <w:p w:rsidR="00F919CB" w:rsidRPr="00CE7AA6" w:rsidRDefault="00F919CB" w:rsidP="00346AF3">
            <w:pPr>
              <w:pStyle w:val="12"/>
              <w:rPr>
                <w:rFonts w:ascii="Times New Roman" w:hAnsi="Times New Roman" w:cs="Times New Roman"/>
              </w:rPr>
            </w:pPr>
            <w:r w:rsidRPr="00CE7AA6">
              <w:rPr>
                <w:rFonts w:ascii="Times New Roman" w:hAnsi="Times New Roman" w:cs="Times New Roman"/>
              </w:rPr>
              <w:t xml:space="preserve">По мере </w:t>
            </w:r>
          </w:p>
          <w:p w:rsidR="00F919CB" w:rsidRPr="00CE7AA6" w:rsidRDefault="00F919CB" w:rsidP="00346AF3">
            <w:pPr>
              <w:pStyle w:val="12"/>
              <w:rPr>
                <w:rFonts w:ascii="Times New Roman" w:hAnsi="Times New Roman" w:cs="Times New Roman"/>
              </w:rPr>
            </w:pPr>
            <w:r w:rsidRPr="00CE7AA6">
              <w:rPr>
                <w:rFonts w:ascii="Times New Roman" w:hAnsi="Times New Roman" w:cs="Times New Roman"/>
              </w:rPr>
              <w:t>необходимости</w:t>
            </w:r>
          </w:p>
        </w:tc>
        <w:tc>
          <w:tcPr>
            <w:tcW w:w="3277" w:type="dxa"/>
          </w:tcPr>
          <w:p w:rsidR="00F919CB" w:rsidRPr="00CE7AA6" w:rsidRDefault="00F919CB" w:rsidP="00346AF3">
            <w:pPr>
              <w:pStyle w:val="12"/>
              <w:rPr>
                <w:rFonts w:ascii="Times New Roman" w:hAnsi="Times New Roman" w:cs="Times New Roman"/>
              </w:rPr>
            </w:pPr>
            <w:r w:rsidRPr="00CE7AA6">
              <w:rPr>
                <w:rFonts w:ascii="Times New Roman" w:hAnsi="Times New Roman" w:cs="Times New Roman"/>
              </w:rPr>
              <w:t>Управление финансов и муниципальных закупок города Димитровграда</w:t>
            </w:r>
          </w:p>
        </w:tc>
      </w:tr>
      <w:tr w:rsidR="00F919CB" w:rsidRPr="00CE7AA6">
        <w:tc>
          <w:tcPr>
            <w:tcW w:w="628" w:type="dxa"/>
            <w:gridSpan w:val="2"/>
          </w:tcPr>
          <w:p w:rsidR="00F919CB" w:rsidRPr="00CE7AA6" w:rsidRDefault="00F919CB" w:rsidP="00333146">
            <w:pPr>
              <w:pStyle w:val="ListParagraph"/>
              <w:ind w:left="0" w:firstLine="0"/>
            </w:pPr>
            <w:r w:rsidRPr="00CE7AA6">
              <w:rPr>
                <w:sz w:val="22"/>
                <w:szCs w:val="22"/>
              </w:rPr>
              <w:t>4.</w:t>
            </w:r>
          </w:p>
        </w:tc>
        <w:tc>
          <w:tcPr>
            <w:tcW w:w="2672" w:type="dxa"/>
          </w:tcPr>
          <w:p w:rsidR="00F919CB" w:rsidRPr="00CE7AA6" w:rsidRDefault="00F919CB" w:rsidP="00346AF3">
            <w:pPr>
              <w:rPr>
                <w:rStyle w:val="NoSpacingChar"/>
                <w:rFonts w:ascii="Times New Roman" w:hAnsi="Times New Roman" w:cs="Times New Roman"/>
                <w:lang w:val="ru-RU" w:eastAsia="ru-RU"/>
              </w:rPr>
            </w:pPr>
            <w:r w:rsidRPr="00CE7AA6">
              <w:rPr>
                <w:rStyle w:val="NoSpacingChar"/>
                <w:rFonts w:ascii="Times New Roman" w:hAnsi="Times New Roman" w:cs="Times New Roman"/>
                <w:lang w:val="ru-RU" w:eastAsia="ru-RU"/>
              </w:rPr>
              <w:t>Цифровизация процессов закупок малого объёма посредством использования электронных торговых систем</w:t>
            </w:r>
          </w:p>
        </w:tc>
        <w:tc>
          <w:tcPr>
            <w:tcW w:w="2747" w:type="dxa"/>
          </w:tcPr>
          <w:p w:rsidR="00F919CB" w:rsidRPr="00CE7AA6" w:rsidRDefault="00F919CB" w:rsidP="00346AF3">
            <w:pPr>
              <w:rPr>
                <w:rStyle w:val="NoSpacingChar"/>
                <w:rFonts w:ascii="Times New Roman" w:hAnsi="Times New Roman" w:cs="Times New Roman"/>
                <w:lang w:val="ru-RU" w:eastAsia="ru-RU"/>
              </w:rPr>
            </w:pPr>
            <w:r w:rsidRPr="00CE7AA6">
              <w:rPr>
                <w:rStyle w:val="NoSpacingChar"/>
                <w:rFonts w:ascii="Times New Roman" w:hAnsi="Times New Roman" w:cs="Times New Roman"/>
                <w:lang w:val="ru-RU" w:eastAsia="ru-RU"/>
              </w:rPr>
              <w:t xml:space="preserve">Обеспечение заказчиками открытости, прозрачности, эффективности закупок малого объёма </w:t>
            </w:r>
          </w:p>
        </w:tc>
        <w:tc>
          <w:tcPr>
            <w:tcW w:w="3921" w:type="dxa"/>
          </w:tcPr>
          <w:p w:rsidR="00F919CB" w:rsidRPr="00CE7AA6" w:rsidRDefault="00F919CB" w:rsidP="000040B8">
            <w:pPr>
              <w:pStyle w:val="Default"/>
              <w:jc w:val="both"/>
              <w:rPr>
                <w:rFonts w:ascii="PT Astra Serif" w:hAnsi="PT Astra Serif" w:cs="PT Astra Serif"/>
                <w:sz w:val="22"/>
                <w:szCs w:val="22"/>
              </w:rPr>
            </w:pPr>
            <w:r w:rsidRPr="00CE7AA6">
              <w:rPr>
                <w:rFonts w:ascii="PT Astra Serif" w:hAnsi="PT Astra Serif" w:cs="PT Astra Serif"/>
                <w:sz w:val="22"/>
                <w:szCs w:val="22"/>
              </w:rPr>
              <w:t>Исполнено.</w:t>
            </w:r>
          </w:p>
          <w:p w:rsidR="00F919CB" w:rsidRPr="00CE7AA6" w:rsidRDefault="00F919CB" w:rsidP="000040B8">
            <w:pPr>
              <w:pStyle w:val="Default"/>
              <w:jc w:val="both"/>
              <w:rPr>
                <w:rFonts w:ascii="PT Astra Serif" w:hAnsi="PT Astra Serif" w:cs="PT Astra Serif"/>
                <w:sz w:val="22"/>
                <w:szCs w:val="22"/>
              </w:rPr>
            </w:pPr>
            <w:r w:rsidRPr="00CE7AA6">
              <w:rPr>
                <w:rFonts w:ascii="PT Astra Serif" w:hAnsi="PT Astra Serif" w:cs="PT Astra Serif"/>
                <w:sz w:val="22"/>
                <w:szCs w:val="22"/>
              </w:rPr>
              <w:t>30 заказчиков разместили 104 процедуры по малым закупкам. Экономия составила – 1 620 117,75 рублей</w:t>
            </w:r>
          </w:p>
        </w:tc>
        <w:tc>
          <w:tcPr>
            <w:tcW w:w="1875" w:type="dxa"/>
          </w:tcPr>
          <w:p w:rsidR="00F919CB" w:rsidRPr="00CE7AA6" w:rsidRDefault="00F919CB" w:rsidP="00346AF3">
            <w:pPr>
              <w:rPr>
                <w:rStyle w:val="NoSpacingChar"/>
                <w:rFonts w:ascii="Times New Roman" w:hAnsi="Times New Roman" w:cs="Times New Roman"/>
                <w:lang w:val="ru-RU" w:eastAsia="ru-RU"/>
              </w:rPr>
            </w:pPr>
            <w:r w:rsidRPr="00CE7AA6">
              <w:rPr>
                <w:rStyle w:val="NoSpacingChar"/>
                <w:rFonts w:ascii="Times New Roman" w:hAnsi="Times New Roman" w:cs="Times New Roman"/>
                <w:lang w:val="ru-RU" w:eastAsia="ru-RU"/>
              </w:rPr>
              <w:t>Постоянно</w:t>
            </w:r>
          </w:p>
        </w:tc>
        <w:tc>
          <w:tcPr>
            <w:tcW w:w="3277" w:type="dxa"/>
          </w:tcPr>
          <w:p w:rsidR="00F919CB" w:rsidRPr="00CE7AA6" w:rsidRDefault="00F919CB" w:rsidP="00346AF3">
            <w:pPr>
              <w:rPr>
                <w:rStyle w:val="NoSpacingChar"/>
                <w:rFonts w:ascii="Times New Roman" w:hAnsi="Times New Roman" w:cs="Times New Roman"/>
                <w:lang w:val="ru-RU" w:eastAsia="ru-RU"/>
              </w:rPr>
            </w:pPr>
            <w:r w:rsidRPr="00CE7AA6">
              <w:rPr>
                <w:rStyle w:val="NoSpacingChar"/>
                <w:rFonts w:ascii="Times New Roman" w:hAnsi="Times New Roman" w:cs="Times New Roman"/>
                <w:lang w:val="ru-RU" w:eastAsia="ru-RU"/>
              </w:rPr>
              <w:t>Управление финансов и муниципальных закупок города Димитровграда</w:t>
            </w:r>
          </w:p>
        </w:tc>
      </w:tr>
      <w:tr w:rsidR="00F919CB" w:rsidRPr="00CE7AA6">
        <w:tc>
          <w:tcPr>
            <w:tcW w:w="15120" w:type="dxa"/>
            <w:gridSpan w:val="7"/>
          </w:tcPr>
          <w:p w:rsidR="00F919CB" w:rsidRPr="00CE7AA6" w:rsidRDefault="00F919CB" w:rsidP="00A2413F">
            <w:pPr>
              <w:pStyle w:val="BodyText"/>
              <w:shd w:val="clear" w:color="auto" w:fill="auto"/>
              <w:spacing w:before="0" w:line="240" w:lineRule="auto"/>
              <w:jc w:val="center"/>
              <w:rPr>
                <w:rStyle w:val="17pt"/>
                <w:b/>
                <w:bCs/>
                <w:sz w:val="22"/>
                <w:szCs w:val="22"/>
              </w:rPr>
            </w:pPr>
            <w:r w:rsidRPr="00CE7AA6">
              <w:rPr>
                <w:b/>
                <w:bCs/>
                <w:sz w:val="22"/>
                <w:szCs w:val="22"/>
              </w:rPr>
              <w:t>2.Развитие конкурентоспособности товаров, работ, услуг субъектов МСП</w:t>
            </w:r>
          </w:p>
        </w:tc>
      </w:tr>
      <w:tr w:rsidR="00F919CB" w:rsidRPr="00CE7AA6">
        <w:tc>
          <w:tcPr>
            <w:tcW w:w="628" w:type="dxa"/>
            <w:gridSpan w:val="2"/>
          </w:tcPr>
          <w:p w:rsidR="00F919CB" w:rsidRPr="00CE7AA6" w:rsidRDefault="00F919CB" w:rsidP="00333146">
            <w:pPr>
              <w:pStyle w:val="ListParagraph"/>
              <w:ind w:left="0" w:firstLine="0"/>
            </w:pPr>
            <w:r w:rsidRPr="00CE7AA6">
              <w:rPr>
                <w:sz w:val="22"/>
                <w:szCs w:val="22"/>
              </w:rPr>
              <w:t>1.</w:t>
            </w:r>
          </w:p>
        </w:tc>
        <w:tc>
          <w:tcPr>
            <w:tcW w:w="2672" w:type="dxa"/>
          </w:tcPr>
          <w:p w:rsidR="00F919CB" w:rsidRPr="00CE7AA6" w:rsidRDefault="00F919CB" w:rsidP="00346AF3">
            <w:pPr>
              <w:autoSpaceDE w:val="0"/>
              <w:autoSpaceDN w:val="0"/>
              <w:adjustRightInd w:val="0"/>
            </w:pPr>
            <w:r w:rsidRPr="00CE7AA6">
              <w:rPr>
                <w:sz w:val="22"/>
                <w:szCs w:val="22"/>
              </w:rPr>
              <w:t>Организация участия в форуме-выставке региональных производителей товаров и услуг «Сделано в Ульяновской области»</w:t>
            </w:r>
          </w:p>
        </w:tc>
        <w:tc>
          <w:tcPr>
            <w:tcW w:w="2747" w:type="dxa"/>
          </w:tcPr>
          <w:p w:rsidR="00F919CB" w:rsidRPr="00CE7AA6" w:rsidRDefault="00F919CB" w:rsidP="00346AF3">
            <w:pPr>
              <w:pStyle w:val="BodyText"/>
              <w:shd w:val="clear" w:color="auto" w:fill="auto"/>
              <w:spacing w:before="0" w:line="240" w:lineRule="auto"/>
              <w:rPr>
                <w:sz w:val="22"/>
                <w:szCs w:val="22"/>
              </w:rPr>
            </w:pPr>
            <w:r w:rsidRPr="00CE7AA6">
              <w:rPr>
                <w:sz w:val="22"/>
                <w:szCs w:val="22"/>
              </w:rPr>
              <w:t>Повышение конкурентоспособности товаров, работ и услуг субъектов МСП</w:t>
            </w:r>
          </w:p>
        </w:tc>
        <w:tc>
          <w:tcPr>
            <w:tcW w:w="3921" w:type="dxa"/>
          </w:tcPr>
          <w:p w:rsidR="00F919CB" w:rsidRPr="00CE7AA6" w:rsidRDefault="00F919CB" w:rsidP="00255050">
            <w:pPr>
              <w:pStyle w:val="BodyText"/>
              <w:shd w:val="clear" w:color="auto" w:fill="auto"/>
              <w:spacing w:before="0" w:line="240" w:lineRule="auto"/>
              <w:rPr>
                <w:sz w:val="22"/>
                <w:szCs w:val="22"/>
              </w:rPr>
            </w:pPr>
            <w:r w:rsidRPr="00CE7AA6">
              <w:rPr>
                <w:sz w:val="22"/>
                <w:szCs w:val="22"/>
              </w:rPr>
              <w:t>24 мая в Ульяновске прошла выставка-форум «Сделано в Ульяновской области – 2024»</w:t>
            </w:r>
          </w:p>
          <w:p w:rsidR="00F919CB" w:rsidRPr="00CE7AA6" w:rsidRDefault="00F919CB" w:rsidP="00255050">
            <w:pPr>
              <w:pStyle w:val="BodyText"/>
              <w:shd w:val="clear" w:color="auto" w:fill="auto"/>
              <w:spacing w:before="0" w:line="240" w:lineRule="auto"/>
              <w:rPr>
                <w:sz w:val="22"/>
                <w:szCs w:val="22"/>
              </w:rPr>
            </w:pPr>
            <w:r w:rsidRPr="00CE7AA6">
              <w:rPr>
                <w:sz w:val="22"/>
                <w:szCs w:val="22"/>
              </w:rPr>
              <w:t>На форуме были представлены как крупные компании, так и малые предприятия, которые продемонстрировали свои достижения и планы на будущее. Участники выставки могли не только узнать о новых продуктах, но и завести полезные контакты для дальнейшего сотрудничества.</w:t>
            </w:r>
          </w:p>
          <w:p w:rsidR="00F919CB" w:rsidRPr="00CE7AA6" w:rsidRDefault="00F919CB" w:rsidP="00255050">
            <w:pPr>
              <w:pStyle w:val="BodyText"/>
              <w:shd w:val="clear" w:color="auto" w:fill="auto"/>
              <w:spacing w:before="0" w:line="240" w:lineRule="auto"/>
              <w:rPr>
                <w:sz w:val="22"/>
                <w:szCs w:val="22"/>
              </w:rPr>
            </w:pPr>
            <w:r w:rsidRPr="00CE7AA6">
              <w:rPr>
                <w:sz w:val="22"/>
                <w:szCs w:val="22"/>
              </w:rPr>
              <w:t>На форуме была представлена продукция «Димитровградского арматурного завода» (резидент ТОР «Димитровград»). С момента открытия в 2020 году завод сумел достичь значительных результатов в разработке и производстве линейной арматуры для самонесущих изолированных проводов (СИП).</w:t>
            </w:r>
          </w:p>
        </w:tc>
        <w:tc>
          <w:tcPr>
            <w:tcW w:w="1875" w:type="dxa"/>
          </w:tcPr>
          <w:p w:rsidR="00F919CB" w:rsidRPr="00CE7AA6" w:rsidRDefault="00F919CB" w:rsidP="00346AF3">
            <w:pPr>
              <w:pStyle w:val="BodyText"/>
              <w:shd w:val="clear" w:color="auto" w:fill="auto"/>
              <w:spacing w:before="0" w:line="240" w:lineRule="auto"/>
              <w:rPr>
                <w:sz w:val="22"/>
                <w:szCs w:val="22"/>
              </w:rPr>
            </w:pPr>
            <w:r w:rsidRPr="00CE7AA6">
              <w:rPr>
                <w:sz w:val="22"/>
                <w:szCs w:val="22"/>
              </w:rPr>
              <w:t>Ежегодно</w:t>
            </w:r>
          </w:p>
          <w:p w:rsidR="00F919CB" w:rsidRPr="00CE7AA6" w:rsidRDefault="00F919CB" w:rsidP="00346AF3">
            <w:pPr>
              <w:pStyle w:val="BodyText"/>
              <w:shd w:val="clear" w:color="auto" w:fill="auto"/>
              <w:spacing w:before="0" w:line="240" w:lineRule="auto"/>
              <w:rPr>
                <w:sz w:val="22"/>
                <w:szCs w:val="22"/>
              </w:rPr>
            </w:pPr>
          </w:p>
        </w:tc>
        <w:tc>
          <w:tcPr>
            <w:tcW w:w="3277" w:type="dxa"/>
          </w:tcPr>
          <w:p w:rsidR="00F919CB" w:rsidRPr="00CE7AA6" w:rsidRDefault="00F919CB" w:rsidP="00346AF3">
            <w:pPr>
              <w:pStyle w:val="BodyText"/>
              <w:shd w:val="clear" w:color="auto" w:fill="auto"/>
              <w:spacing w:before="0" w:line="240" w:lineRule="auto"/>
              <w:rPr>
                <w:sz w:val="22"/>
                <w:szCs w:val="22"/>
              </w:rPr>
            </w:pPr>
            <w:r w:rsidRPr="00CE7AA6">
              <w:rPr>
                <w:sz w:val="22"/>
                <w:szCs w:val="22"/>
              </w:rPr>
              <w:t>Управление социально-экономического развития,</w:t>
            </w:r>
          </w:p>
          <w:p w:rsidR="00F919CB" w:rsidRPr="00CE7AA6" w:rsidRDefault="00F919CB" w:rsidP="00346AF3">
            <w:pPr>
              <w:pStyle w:val="BodyText"/>
              <w:shd w:val="clear" w:color="auto" w:fill="auto"/>
              <w:spacing w:before="0" w:line="240" w:lineRule="auto"/>
              <w:rPr>
                <w:rStyle w:val="17pt"/>
                <w:sz w:val="22"/>
                <w:szCs w:val="22"/>
              </w:rPr>
            </w:pPr>
            <w:r w:rsidRPr="00CE7AA6">
              <w:rPr>
                <w:sz w:val="22"/>
                <w:szCs w:val="22"/>
              </w:rPr>
              <w:t>Автономная некоммерческая организация «Агентство инновационного развития Ульяновской области» *</w:t>
            </w:r>
          </w:p>
        </w:tc>
      </w:tr>
      <w:tr w:rsidR="00F919CB" w:rsidRPr="00CE7AA6">
        <w:trPr>
          <w:gridBefore w:val="1"/>
          <w:wBefore w:w="6" w:type="dxa"/>
        </w:trPr>
        <w:tc>
          <w:tcPr>
            <w:tcW w:w="622" w:type="dxa"/>
          </w:tcPr>
          <w:p w:rsidR="00F919CB" w:rsidRPr="00CE7AA6" w:rsidRDefault="00F919CB" w:rsidP="00333146">
            <w:pPr>
              <w:pStyle w:val="ListParagraph"/>
              <w:ind w:left="0" w:firstLine="0"/>
            </w:pPr>
            <w:r w:rsidRPr="00CE7AA6">
              <w:rPr>
                <w:sz w:val="22"/>
                <w:szCs w:val="22"/>
              </w:rPr>
              <w:t>2.</w:t>
            </w:r>
          </w:p>
        </w:tc>
        <w:tc>
          <w:tcPr>
            <w:tcW w:w="2672" w:type="dxa"/>
          </w:tcPr>
          <w:p w:rsidR="00F919CB" w:rsidRPr="00CE7AA6" w:rsidRDefault="00F919CB" w:rsidP="00346AF3">
            <w:pPr>
              <w:autoSpaceDE w:val="0"/>
              <w:autoSpaceDN w:val="0"/>
              <w:adjustRightInd w:val="0"/>
            </w:pPr>
            <w:r w:rsidRPr="00CE7AA6">
              <w:rPr>
                <w:sz w:val="22"/>
                <w:szCs w:val="22"/>
              </w:rPr>
              <w:t>Организация участия в конкурсе «Новый продукт Ульяновской области»</w:t>
            </w:r>
          </w:p>
        </w:tc>
        <w:tc>
          <w:tcPr>
            <w:tcW w:w="2747" w:type="dxa"/>
          </w:tcPr>
          <w:p w:rsidR="00F919CB" w:rsidRPr="00CE7AA6" w:rsidRDefault="00F919CB" w:rsidP="00346AF3">
            <w:pPr>
              <w:pStyle w:val="BodyText"/>
              <w:shd w:val="clear" w:color="auto" w:fill="auto"/>
              <w:spacing w:before="0" w:line="240" w:lineRule="auto"/>
              <w:rPr>
                <w:sz w:val="22"/>
                <w:szCs w:val="22"/>
              </w:rPr>
            </w:pPr>
            <w:r w:rsidRPr="00CE7AA6">
              <w:rPr>
                <w:sz w:val="22"/>
                <w:szCs w:val="22"/>
              </w:rPr>
              <w:t>Информационная поддержка деятельности субъектов предпринимательской деятельности</w:t>
            </w:r>
          </w:p>
        </w:tc>
        <w:tc>
          <w:tcPr>
            <w:tcW w:w="3921" w:type="dxa"/>
          </w:tcPr>
          <w:p w:rsidR="00F919CB" w:rsidRPr="00CE7AA6" w:rsidRDefault="00F919CB" w:rsidP="00255050">
            <w:pPr>
              <w:pStyle w:val="BodyText"/>
              <w:shd w:val="clear" w:color="auto" w:fill="auto"/>
              <w:spacing w:before="0" w:line="240" w:lineRule="auto"/>
              <w:rPr>
                <w:sz w:val="22"/>
                <w:szCs w:val="22"/>
              </w:rPr>
            </w:pPr>
            <w:r w:rsidRPr="00CE7AA6">
              <w:rPr>
                <w:sz w:val="22"/>
                <w:szCs w:val="22"/>
              </w:rPr>
              <w:t>Данные о проведении конкурса  в 2024 году - отсутствуют</w:t>
            </w:r>
          </w:p>
        </w:tc>
        <w:tc>
          <w:tcPr>
            <w:tcW w:w="1875" w:type="dxa"/>
          </w:tcPr>
          <w:p w:rsidR="00F919CB" w:rsidRPr="00CE7AA6" w:rsidRDefault="00F919CB" w:rsidP="00346AF3">
            <w:pPr>
              <w:pStyle w:val="BodyText"/>
              <w:shd w:val="clear" w:color="auto" w:fill="auto"/>
              <w:spacing w:before="0" w:line="240" w:lineRule="auto"/>
              <w:rPr>
                <w:sz w:val="22"/>
                <w:szCs w:val="22"/>
              </w:rPr>
            </w:pPr>
            <w:r w:rsidRPr="00CE7AA6">
              <w:rPr>
                <w:sz w:val="22"/>
                <w:szCs w:val="22"/>
              </w:rPr>
              <w:t>Ежегодно</w:t>
            </w:r>
          </w:p>
          <w:p w:rsidR="00F919CB" w:rsidRPr="00CE7AA6" w:rsidRDefault="00F919CB" w:rsidP="00346AF3">
            <w:pPr>
              <w:pStyle w:val="BodyText"/>
              <w:shd w:val="clear" w:color="auto" w:fill="auto"/>
              <w:spacing w:before="0" w:line="240" w:lineRule="auto"/>
              <w:rPr>
                <w:sz w:val="22"/>
                <w:szCs w:val="22"/>
              </w:rPr>
            </w:pPr>
          </w:p>
        </w:tc>
        <w:tc>
          <w:tcPr>
            <w:tcW w:w="3277" w:type="dxa"/>
          </w:tcPr>
          <w:p w:rsidR="00F919CB" w:rsidRPr="00CE7AA6" w:rsidRDefault="00F919CB" w:rsidP="00346AF3">
            <w:pPr>
              <w:pStyle w:val="BodyText"/>
              <w:shd w:val="clear" w:color="auto" w:fill="auto"/>
              <w:spacing w:before="0" w:line="240" w:lineRule="auto"/>
              <w:rPr>
                <w:rStyle w:val="17pt"/>
                <w:sz w:val="22"/>
                <w:szCs w:val="22"/>
              </w:rPr>
            </w:pPr>
            <w:r w:rsidRPr="00CE7AA6">
              <w:rPr>
                <w:sz w:val="22"/>
                <w:szCs w:val="22"/>
              </w:rPr>
              <w:t>Управление социально-экономического развития</w:t>
            </w:r>
          </w:p>
        </w:tc>
      </w:tr>
      <w:tr w:rsidR="00F919CB" w:rsidRPr="00CE7AA6">
        <w:trPr>
          <w:gridBefore w:val="1"/>
          <w:wBefore w:w="6" w:type="dxa"/>
        </w:trPr>
        <w:tc>
          <w:tcPr>
            <w:tcW w:w="622" w:type="dxa"/>
          </w:tcPr>
          <w:p w:rsidR="00F919CB" w:rsidRPr="00CE7AA6" w:rsidRDefault="00F919CB" w:rsidP="00333146">
            <w:pPr>
              <w:pStyle w:val="ListParagraph"/>
              <w:ind w:left="0" w:firstLine="0"/>
            </w:pPr>
            <w:r w:rsidRPr="00CE7AA6">
              <w:rPr>
                <w:sz w:val="22"/>
                <w:szCs w:val="22"/>
              </w:rPr>
              <w:t>3.</w:t>
            </w:r>
          </w:p>
        </w:tc>
        <w:tc>
          <w:tcPr>
            <w:tcW w:w="2672" w:type="dxa"/>
          </w:tcPr>
          <w:p w:rsidR="00F919CB" w:rsidRPr="00CE7AA6" w:rsidRDefault="00F919CB" w:rsidP="00346AF3">
            <w:pPr>
              <w:widowControl w:val="0"/>
              <w:autoSpaceDE w:val="0"/>
              <w:autoSpaceDN w:val="0"/>
            </w:pPr>
            <w:r w:rsidRPr="00CE7AA6">
              <w:rPr>
                <w:sz w:val="22"/>
                <w:szCs w:val="22"/>
              </w:rPr>
              <w:t xml:space="preserve">Организация участия во Всероссийском бизнес-форуме «Деловой климат в России», форуме деловых женщин. </w:t>
            </w:r>
          </w:p>
        </w:tc>
        <w:tc>
          <w:tcPr>
            <w:tcW w:w="2747" w:type="dxa"/>
          </w:tcPr>
          <w:p w:rsidR="00F919CB" w:rsidRPr="00CE7AA6" w:rsidRDefault="00F919CB" w:rsidP="00346AF3">
            <w:pPr>
              <w:widowControl w:val="0"/>
              <w:autoSpaceDE w:val="0"/>
              <w:autoSpaceDN w:val="0"/>
            </w:pPr>
            <w:r w:rsidRPr="00CE7AA6">
              <w:rPr>
                <w:color w:val="000000"/>
                <w:sz w:val="22"/>
                <w:szCs w:val="22"/>
              </w:rPr>
              <w:t>Популяризация предпринимательства</w:t>
            </w:r>
          </w:p>
        </w:tc>
        <w:tc>
          <w:tcPr>
            <w:tcW w:w="3921" w:type="dxa"/>
          </w:tcPr>
          <w:p w:rsidR="00F919CB" w:rsidRPr="00CE7AA6" w:rsidRDefault="00F919CB" w:rsidP="00255050">
            <w:pPr>
              <w:pStyle w:val="BodyText"/>
              <w:shd w:val="clear" w:color="auto" w:fill="auto"/>
              <w:spacing w:before="0" w:line="240" w:lineRule="auto"/>
              <w:rPr>
                <w:sz w:val="22"/>
                <w:szCs w:val="22"/>
              </w:rPr>
            </w:pPr>
            <w:r w:rsidRPr="00CE7AA6">
              <w:rPr>
                <w:sz w:val="22"/>
                <w:szCs w:val="22"/>
              </w:rPr>
              <w:t>Проведение бизнес-форума состоялось 5-6 декабря.</w:t>
            </w:r>
          </w:p>
          <w:p w:rsidR="00F919CB" w:rsidRPr="00CE7AA6" w:rsidRDefault="00F919CB" w:rsidP="00255050">
            <w:pPr>
              <w:pStyle w:val="BodyText"/>
              <w:shd w:val="clear" w:color="auto" w:fill="auto"/>
              <w:spacing w:before="0" w:line="240" w:lineRule="auto"/>
              <w:rPr>
                <w:sz w:val="22"/>
                <w:szCs w:val="22"/>
              </w:rPr>
            </w:pPr>
            <w:r w:rsidRPr="00CE7AA6">
              <w:rPr>
                <w:sz w:val="22"/>
                <w:szCs w:val="22"/>
              </w:rPr>
              <w:t>Масштабное деловое мероприятие прошло в тандеме с международным логистическим форумом «Средняя Волга — Каспий. Транспортно-логистический потенциал».</w:t>
            </w:r>
          </w:p>
          <w:p w:rsidR="00F919CB" w:rsidRPr="00CE7AA6" w:rsidRDefault="00F919CB" w:rsidP="00255050">
            <w:pPr>
              <w:pStyle w:val="BodyText"/>
              <w:shd w:val="clear" w:color="auto" w:fill="auto"/>
              <w:spacing w:before="0" w:line="240" w:lineRule="auto"/>
              <w:rPr>
                <w:sz w:val="22"/>
                <w:szCs w:val="22"/>
              </w:rPr>
            </w:pPr>
            <w:r w:rsidRPr="00CE7AA6">
              <w:rPr>
                <w:sz w:val="22"/>
                <w:szCs w:val="22"/>
                <w:shd w:val="clear" w:color="auto" w:fill="FFFFFF"/>
              </w:rPr>
              <w:t>Ежегодно мероприятие посещает более 1,5 тысяч гостей. В форуме участвовали все ведущие объединения предпринимателей, представители органов власти и институтов развития регионального и федерального уровня, сенаторы и представители профильных ассоциаций.</w:t>
            </w:r>
          </w:p>
        </w:tc>
        <w:tc>
          <w:tcPr>
            <w:tcW w:w="1875" w:type="dxa"/>
          </w:tcPr>
          <w:p w:rsidR="00F919CB" w:rsidRPr="00CE7AA6" w:rsidRDefault="00F919CB" w:rsidP="00346AF3">
            <w:pPr>
              <w:widowControl w:val="0"/>
              <w:autoSpaceDE w:val="0"/>
              <w:autoSpaceDN w:val="0"/>
            </w:pPr>
            <w:r w:rsidRPr="00CE7AA6">
              <w:rPr>
                <w:sz w:val="22"/>
                <w:szCs w:val="22"/>
              </w:rPr>
              <w:t>Ежегодно</w:t>
            </w:r>
          </w:p>
        </w:tc>
        <w:tc>
          <w:tcPr>
            <w:tcW w:w="3277" w:type="dxa"/>
          </w:tcPr>
          <w:p w:rsidR="00F919CB" w:rsidRPr="00CE7AA6" w:rsidRDefault="00F919CB" w:rsidP="00346AF3">
            <w:pPr>
              <w:widowControl w:val="0"/>
              <w:autoSpaceDE w:val="0"/>
              <w:autoSpaceDN w:val="0"/>
            </w:pPr>
            <w:r w:rsidRPr="00CE7AA6">
              <w:rPr>
                <w:sz w:val="22"/>
                <w:szCs w:val="22"/>
              </w:rPr>
              <w:t>Управление социально-экономического развития</w:t>
            </w:r>
          </w:p>
        </w:tc>
      </w:tr>
      <w:tr w:rsidR="00F919CB" w:rsidRPr="00CE7AA6">
        <w:trPr>
          <w:gridBefore w:val="1"/>
          <w:wBefore w:w="6" w:type="dxa"/>
        </w:trPr>
        <w:tc>
          <w:tcPr>
            <w:tcW w:w="622" w:type="dxa"/>
          </w:tcPr>
          <w:p w:rsidR="00F919CB" w:rsidRPr="00CE7AA6" w:rsidRDefault="00F919CB" w:rsidP="00333146">
            <w:pPr>
              <w:pStyle w:val="ListParagraph"/>
              <w:ind w:left="0" w:firstLine="0"/>
            </w:pPr>
            <w:r w:rsidRPr="00CE7AA6">
              <w:rPr>
                <w:sz w:val="22"/>
                <w:szCs w:val="22"/>
              </w:rPr>
              <w:t>4.</w:t>
            </w:r>
          </w:p>
        </w:tc>
        <w:tc>
          <w:tcPr>
            <w:tcW w:w="2672" w:type="dxa"/>
          </w:tcPr>
          <w:p w:rsidR="00F919CB" w:rsidRPr="00CE7AA6" w:rsidRDefault="00F919CB" w:rsidP="00346AF3">
            <w:pPr>
              <w:shd w:val="clear" w:color="auto" w:fill="FFFFFF"/>
            </w:pPr>
            <w:r w:rsidRPr="00CE7AA6">
              <w:rPr>
                <w:sz w:val="22"/>
                <w:szCs w:val="22"/>
              </w:rPr>
              <w:t>Оказание мер поддержки субъектам МСП в целях их ускоренного развития в моногородах, посредством предоставления им льготных займов структурным подразделением Микрокредитной компанией Фонд «Фонд финансирования промышленности и предпринимательства» в городе Димитровграде</w:t>
            </w:r>
          </w:p>
        </w:tc>
        <w:tc>
          <w:tcPr>
            <w:tcW w:w="2747" w:type="dxa"/>
          </w:tcPr>
          <w:p w:rsidR="00F919CB" w:rsidRPr="00CE7AA6" w:rsidRDefault="00F919CB" w:rsidP="00346AF3">
            <w:pPr>
              <w:shd w:val="clear" w:color="auto" w:fill="FFFFFF"/>
              <w:rPr>
                <w:u w:color="000000"/>
              </w:rPr>
            </w:pPr>
            <w:r w:rsidRPr="00CE7AA6">
              <w:rPr>
                <w:sz w:val="22"/>
                <w:szCs w:val="22"/>
                <w:u w:color="000000"/>
              </w:rPr>
              <w:t>Предоставление льготных займов субъектам МСП, осуществляющим деятельность в моногородах</w:t>
            </w:r>
          </w:p>
          <w:p w:rsidR="00F919CB" w:rsidRPr="00CE7AA6" w:rsidRDefault="00F919CB" w:rsidP="00346AF3">
            <w:pPr>
              <w:widowControl w:val="0"/>
              <w:autoSpaceDE w:val="0"/>
              <w:autoSpaceDN w:val="0"/>
            </w:pPr>
          </w:p>
        </w:tc>
        <w:tc>
          <w:tcPr>
            <w:tcW w:w="3921" w:type="dxa"/>
          </w:tcPr>
          <w:p w:rsidR="00F919CB" w:rsidRPr="00CE7AA6" w:rsidRDefault="00F919CB" w:rsidP="00255050">
            <w:pPr>
              <w:widowControl w:val="0"/>
              <w:autoSpaceDE w:val="0"/>
              <w:autoSpaceDN w:val="0"/>
            </w:pPr>
            <w:r w:rsidRPr="00CE7AA6">
              <w:rPr>
                <w:sz w:val="22"/>
                <w:szCs w:val="22"/>
              </w:rPr>
              <w:t>За 12 месяцев 2024 года выдано 63 займа субъектам малого и среднего предпринимательства и гражданам, зарегистрированным в качестве плательщиков НПД</w:t>
            </w:r>
          </w:p>
        </w:tc>
        <w:tc>
          <w:tcPr>
            <w:tcW w:w="1875" w:type="dxa"/>
          </w:tcPr>
          <w:p w:rsidR="00F919CB" w:rsidRPr="00CE7AA6" w:rsidRDefault="00F919CB" w:rsidP="00346AF3">
            <w:pPr>
              <w:widowControl w:val="0"/>
              <w:autoSpaceDE w:val="0"/>
              <w:autoSpaceDN w:val="0"/>
            </w:pPr>
            <w:r w:rsidRPr="00CE7AA6">
              <w:rPr>
                <w:sz w:val="22"/>
                <w:szCs w:val="22"/>
              </w:rPr>
              <w:t>Ежегодно</w:t>
            </w:r>
          </w:p>
        </w:tc>
        <w:tc>
          <w:tcPr>
            <w:tcW w:w="3277" w:type="dxa"/>
          </w:tcPr>
          <w:p w:rsidR="00F919CB" w:rsidRPr="00CE7AA6" w:rsidRDefault="00F919CB" w:rsidP="00346AF3">
            <w:pPr>
              <w:widowControl w:val="0"/>
              <w:autoSpaceDE w:val="0"/>
              <w:autoSpaceDN w:val="0"/>
            </w:pPr>
            <w:r w:rsidRPr="00CE7AA6">
              <w:rPr>
                <w:sz w:val="22"/>
                <w:szCs w:val="22"/>
              </w:rPr>
              <w:t>Управление социально-экономического развития</w:t>
            </w:r>
          </w:p>
          <w:p w:rsidR="00F919CB" w:rsidRPr="00CE7AA6" w:rsidRDefault="00F919CB" w:rsidP="00346AF3">
            <w:pPr>
              <w:widowControl w:val="0"/>
              <w:autoSpaceDE w:val="0"/>
              <w:autoSpaceDN w:val="0"/>
              <w:rPr>
                <w:color w:val="FF0000"/>
              </w:rPr>
            </w:pPr>
          </w:p>
        </w:tc>
      </w:tr>
      <w:tr w:rsidR="00F919CB" w:rsidRPr="00CE7AA6">
        <w:trPr>
          <w:gridBefore w:val="1"/>
          <w:wBefore w:w="6" w:type="dxa"/>
        </w:trPr>
        <w:tc>
          <w:tcPr>
            <w:tcW w:w="15114" w:type="dxa"/>
            <w:gridSpan w:val="6"/>
          </w:tcPr>
          <w:p w:rsidR="00F919CB" w:rsidRPr="00CE7AA6" w:rsidRDefault="00F919CB" w:rsidP="00A2413F">
            <w:pPr>
              <w:pStyle w:val="BodyText"/>
              <w:shd w:val="clear" w:color="auto" w:fill="auto"/>
              <w:spacing w:before="0" w:line="240" w:lineRule="auto"/>
              <w:jc w:val="center"/>
              <w:rPr>
                <w:b/>
                <w:bCs/>
                <w:sz w:val="22"/>
                <w:szCs w:val="22"/>
              </w:rPr>
            </w:pPr>
            <w:r w:rsidRPr="00CE7AA6">
              <w:rPr>
                <w:b/>
                <w:bCs/>
                <w:sz w:val="22"/>
                <w:szCs w:val="22"/>
              </w:rPr>
              <w:t>3.Устранение избыточного государственного и муниципального регулирования, а также снижение административных барьеров</w:t>
            </w:r>
          </w:p>
        </w:tc>
      </w:tr>
      <w:tr w:rsidR="00F919CB" w:rsidRPr="00CE7AA6">
        <w:trPr>
          <w:gridBefore w:val="1"/>
          <w:wBefore w:w="6" w:type="dxa"/>
        </w:trPr>
        <w:tc>
          <w:tcPr>
            <w:tcW w:w="622" w:type="dxa"/>
          </w:tcPr>
          <w:p w:rsidR="00F919CB" w:rsidRPr="00CE7AA6" w:rsidRDefault="00F919CB" w:rsidP="00333146">
            <w:pPr>
              <w:pStyle w:val="ListParagraph"/>
              <w:ind w:left="0" w:firstLine="0"/>
            </w:pPr>
            <w:r w:rsidRPr="00CE7AA6">
              <w:rPr>
                <w:sz w:val="22"/>
                <w:szCs w:val="22"/>
              </w:rPr>
              <w:t>1</w:t>
            </w:r>
          </w:p>
        </w:tc>
        <w:tc>
          <w:tcPr>
            <w:tcW w:w="2672" w:type="dxa"/>
          </w:tcPr>
          <w:p w:rsidR="00F919CB" w:rsidRPr="00CE7AA6" w:rsidRDefault="00F919CB" w:rsidP="00346AF3">
            <w:pPr>
              <w:pStyle w:val="BodyText"/>
              <w:shd w:val="clear" w:color="auto" w:fill="auto"/>
              <w:spacing w:before="0" w:line="240" w:lineRule="auto"/>
              <w:rPr>
                <w:sz w:val="22"/>
                <w:szCs w:val="22"/>
              </w:rPr>
            </w:pPr>
            <w:r w:rsidRPr="00CE7AA6">
              <w:rPr>
                <w:sz w:val="22"/>
                <w:szCs w:val="22"/>
              </w:rPr>
              <w:t>Обеспечение проведения анализа влияния проектов нормативных правовых актов города на состояние конкурентной среды при проведении оценки регулирующего воздействия таких проектов</w:t>
            </w:r>
          </w:p>
        </w:tc>
        <w:tc>
          <w:tcPr>
            <w:tcW w:w="2747" w:type="dxa"/>
          </w:tcPr>
          <w:p w:rsidR="00F919CB" w:rsidRPr="00CE7AA6" w:rsidRDefault="00F919CB" w:rsidP="00346AF3">
            <w:pPr>
              <w:pStyle w:val="BodyText"/>
              <w:shd w:val="clear" w:color="auto" w:fill="auto"/>
              <w:spacing w:before="0" w:line="240" w:lineRule="auto"/>
              <w:rPr>
                <w:sz w:val="22"/>
                <w:szCs w:val="22"/>
              </w:rPr>
            </w:pPr>
            <w:r w:rsidRPr="00CE7AA6">
              <w:rPr>
                <w:sz w:val="22"/>
                <w:szCs w:val="22"/>
              </w:rPr>
              <w:t>Недопущение возникновения случаев ограничения конкуренции        в результате принятия нормативных правовых актов Ульяновской       области</w:t>
            </w:r>
          </w:p>
        </w:tc>
        <w:tc>
          <w:tcPr>
            <w:tcW w:w="3921" w:type="dxa"/>
          </w:tcPr>
          <w:p w:rsidR="00F919CB" w:rsidRPr="00CE7AA6" w:rsidRDefault="00F919CB" w:rsidP="000040B8">
            <w:pPr>
              <w:widowControl w:val="0"/>
              <w:numPr>
                <w:ilvl w:val="0"/>
                <w:numId w:val="21"/>
              </w:numPr>
              <w:ind w:left="0" w:right="142" w:hanging="3"/>
              <w:jc w:val="both"/>
            </w:pPr>
            <w:r w:rsidRPr="00CE7AA6">
              <w:rPr>
                <w:sz w:val="22"/>
                <w:szCs w:val="22"/>
              </w:rPr>
              <w:t>в соответствии с постановлением Администрации города от 16.05.2022 № 1254 «Об оценке регулирующего воздействия проектов муниципальных нормативных правовых актов органов местного самоуправления города Димитровграда Ульяновской области» в 2024 году была проведена оценка регулирующего воздействия в отношении 14 проектов муниципального  нормативного  правового акта:</w:t>
            </w:r>
          </w:p>
          <w:p w:rsidR="00F919CB" w:rsidRPr="00CE7AA6" w:rsidRDefault="00F919CB" w:rsidP="000040B8">
            <w:pPr>
              <w:pStyle w:val="ConsPlusTitle"/>
              <w:widowControl/>
              <w:ind w:right="156"/>
              <w:jc w:val="both"/>
              <w:rPr>
                <w:b w:val="0"/>
                <w:bCs w:val="0"/>
                <w:sz w:val="22"/>
                <w:szCs w:val="22"/>
              </w:rPr>
            </w:pPr>
            <w:r w:rsidRPr="00CE7AA6">
              <w:rPr>
                <w:b w:val="0"/>
                <w:bCs w:val="0"/>
                <w:sz w:val="22"/>
                <w:szCs w:val="22"/>
              </w:rPr>
              <w:t>- проект постановления Администрации города «</w:t>
            </w:r>
            <w:hyperlink r:id="rId7" w:history="1">
              <w:r w:rsidRPr="00CE7AA6">
                <w:rPr>
                  <w:rStyle w:val="Hyperlink"/>
                  <w:b w:val="0"/>
                  <w:bCs w:val="0"/>
                  <w:sz w:val="22"/>
                  <w:szCs w:val="22"/>
                </w:rPr>
                <w:t>О внесении изменения в постановление Администрации города от 25.11.2020 № 2575</w:t>
              </w:r>
            </w:hyperlink>
            <w:r w:rsidRPr="00CE7AA6">
              <w:rPr>
                <w:b w:val="0"/>
                <w:bCs w:val="0"/>
                <w:sz w:val="22"/>
                <w:szCs w:val="22"/>
              </w:rPr>
              <w:t>»,</w:t>
            </w:r>
          </w:p>
          <w:p w:rsidR="00F919CB" w:rsidRPr="00CE7AA6" w:rsidRDefault="00F919CB" w:rsidP="000040B8">
            <w:pPr>
              <w:pStyle w:val="ConsPlusTitle"/>
              <w:widowControl/>
              <w:ind w:right="156"/>
              <w:jc w:val="both"/>
              <w:rPr>
                <w:b w:val="0"/>
                <w:bCs w:val="0"/>
                <w:sz w:val="22"/>
                <w:szCs w:val="22"/>
              </w:rPr>
            </w:pPr>
            <w:r w:rsidRPr="00CE7AA6">
              <w:rPr>
                <w:b w:val="0"/>
                <w:bCs w:val="0"/>
                <w:sz w:val="22"/>
                <w:szCs w:val="22"/>
              </w:rPr>
              <w:t>- проект постановления Администрации города «О внесении изменений в постановление Администрации города от 09.09.2021 № 2264»,</w:t>
            </w:r>
          </w:p>
          <w:p w:rsidR="00F919CB" w:rsidRPr="00CE7AA6" w:rsidRDefault="00F919CB" w:rsidP="000040B8">
            <w:pPr>
              <w:pStyle w:val="ConsPlusTitle"/>
              <w:widowControl/>
              <w:ind w:right="156"/>
              <w:jc w:val="both"/>
              <w:rPr>
                <w:b w:val="0"/>
                <w:bCs w:val="0"/>
                <w:sz w:val="22"/>
                <w:szCs w:val="22"/>
              </w:rPr>
            </w:pPr>
            <w:r w:rsidRPr="00CE7AA6">
              <w:rPr>
                <w:b w:val="0"/>
                <w:bCs w:val="0"/>
                <w:sz w:val="22"/>
                <w:szCs w:val="22"/>
              </w:rPr>
              <w:t>- проект постановления Администрации города «Об утверждении Положения об условиях и порядке заключения соглашений о защите и поощрении капиталовложений со стороны города Димитровграда Ульяновской области»,</w:t>
            </w:r>
          </w:p>
          <w:p w:rsidR="00F919CB" w:rsidRPr="00CE7AA6" w:rsidRDefault="00F919CB" w:rsidP="000040B8">
            <w:pPr>
              <w:pStyle w:val="ConsPlusTitle"/>
              <w:widowControl/>
              <w:ind w:right="156"/>
              <w:jc w:val="both"/>
              <w:rPr>
                <w:b w:val="0"/>
                <w:bCs w:val="0"/>
                <w:sz w:val="22"/>
                <w:szCs w:val="22"/>
              </w:rPr>
            </w:pPr>
            <w:r w:rsidRPr="00CE7AA6">
              <w:rPr>
                <w:b w:val="0"/>
                <w:bCs w:val="0"/>
                <w:sz w:val="22"/>
                <w:szCs w:val="22"/>
              </w:rPr>
              <w:t>- проект</w:t>
            </w:r>
            <w:r w:rsidRPr="00CE7AA6">
              <w:rPr>
                <w:sz w:val="22"/>
                <w:szCs w:val="22"/>
              </w:rPr>
              <w:t xml:space="preserve"> </w:t>
            </w:r>
            <w:r w:rsidRPr="00CE7AA6">
              <w:rPr>
                <w:rStyle w:val="Strong"/>
                <w:color w:val="1A1818"/>
                <w:sz w:val="22"/>
                <w:szCs w:val="22"/>
              </w:rPr>
              <w:t>постановления Администрации города «О внесении изменений в постановление Администрации города от 29.06.2012 № 2374</w:t>
            </w:r>
            <w:r w:rsidRPr="00CE7AA6">
              <w:rPr>
                <w:sz w:val="22"/>
                <w:szCs w:val="22"/>
              </w:rPr>
              <w:t>»,</w:t>
            </w:r>
          </w:p>
          <w:p w:rsidR="00F919CB" w:rsidRPr="00CE7AA6" w:rsidRDefault="00F919CB" w:rsidP="000040B8">
            <w:pPr>
              <w:pStyle w:val="ConsPlusTitle"/>
              <w:widowControl/>
              <w:ind w:right="156"/>
              <w:jc w:val="both"/>
              <w:rPr>
                <w:b w:val="0"/>
                <w:bCs w:val="0"/>
                <w:sz w:val="22"/>
                <w:szCs w:val="22"/>
              </w:rPr>
            </w:pPr>
            <w:r w:rsidRPr="00CE7AA6">
              <w:rPr>
                <w:b w:val="0"/>
                <w:bCs w:val="0"/>
                <w:sz w:val="22"/>
                <w:szCs w:val="22"/>
              </w:rPr>
              <w:t>- проект решения Городской Думы города Димитровграда «О внесении изменений в решение Городской Думы города Димитровграда Ульяновской области от 24.12.2021 № 77/651»,</w:t>
            </w:r>
          </w:p>
          <w:p w:rsidR="00F919CB" w:rsidRPr="00CE7AA6" w:rsidRDefault="00F919CB" w:rsidP="000040B8">
            <w:pPr>
              <w:pStyle w:val="ConsPlusTitle"/>
              <w:widowControl/>
              <w:ind w:right="156"/>
              <w:jc w:val="both"/>
              <w:rPr>
                <w:b w:val="0"/>
                <w:bCs w:val="0"/>
                <w:sz w:val="22"/>
                <w:szCs w:val="22"/>
              </w:rPr>
            </w:pPr>
            <w:r w:rsidRPr="00CE7AA6">
              <w:rPr>
                <w:b w:val="0"/>
                <w:bCs w:val="0"/>
                <w:sz w:val="22"/>
                <w:szCs w:val="22"/>
              </w:rPr>
              <w:t>- проект решения Городской Думы города Димитровграда «О внесении изменений в решение Городской Думы города Димитровграда Ульяновской области от 24.12.2021 № 77/652»,</w:t>
            </w:r>
          </w:p>
          <w:p w:rsidR="00F919CB" w:rsidRPr="00CE7AA6" w:rsidRDefault="00F919CB" w:rsidP="000040B8">
            <w:pPr>
              <w:pStyle w:val="ConsPlusTitle"/>
              <w:widowControl/>
              <w:ind w:right="156"/>
              <w:jc w:val="both"/>
              <w:rPr>
                <w:b w:val="0"/>
                <w:bCs w:val="0"/>
                <w:sz w:val="22"/>
                <w:szCs w:val="22"/>
              </w:rPr>
            </w:pPr>
            <w:r w:rsidRPr="00CE7AA6">
              <w:rPr>
                <w:b w:val="0"/>
                <w:bCs w:val="0"/>
                <w:sz w:val="22"/>
                <w:szCs w:val="22"/>
              </w:rPr>
              <w:t>- проект решения Городской Думы города Димитровграда «О внесении изменений в решение Городской Думы города Димитровграда Ульяновской области от 24.12.2021 № 77/653»,</w:t>
            </w:r>
          </w:p>
          <w:p w:rsidR="00F919CB" w:rsidRPr="00CE7AA6" w:rsidRDefault="00F919CB" w:rsidP="000040B8">
            <w:pPr>
              <w:pStyle w:val="ConsPlusTitle"/>
              <w:widowControl/>
              <w:ind w:right="156"/>
              <w:jc w:val="both"/>
              <w:rPr>
                <w:b w:val="0"/>
                <w:bCs w:val="0"/>
                <w:sz w:val="22"/>
                <w:szCs w:val="22"/>
              </w:rPr>
            </w:pPr>
            <w:r w:rsidRPr="00CE7AA6">
              <w:rPr>
                <w:b w:val="0"/>
                <w:bCs w:val="0"/>
                <w:sz w:val="22"/>
                <w:szCs w:val="22"/>
              </w:rPr>
              <w:t>- проект решения Городской Думы города Димитровграда «О внесении изменений в решение Городской Думы города Димитровграда Ульяновской области от 24.12.2021 № 77/654»,</w:t>
            </w:r>
          </w:p>
          <w:p w:rsidR="00F919CB" w:rsidRPr="00CE7AA6" w:rsidRDefault="00F919CB" w:rsidP="000040B8">
            <w:pPr>
              <w:pStyle w:val="ConsPlusTitle"/>
              <w:widowControl/>
              <w:ind w:right="156"/>
              <w:jc w:val="both"/>
              <w:rPr>
                <w:b w:val="0"/>
                <w:bCs w:val="0"/>
                <w:sz w:val="22"/>
                <w:szCs w:val="22"/>
              </w:rPr>
            </w:pPr>
            <w:r w:rsidRPr="00CE7AA6">
              <w:rPr>
                <w:b w:val="0"/>
                <w:bCs w:val="0"/>
                <w:sz w:val="22"/>
                <w:szCs w:val="22"/>
              </w:rPr>
              <w:t>- проект решения Городской Думы города Димитровграда «О внесении изменений в решение Городской Думы города Димитровграда Ульяновской области от 24.12.2021 № 77/655»,</w:t>
            </w:r>
          </w:p>
          <w:p w:rsidR="00F919CB" w:rsidRPr="00CE7AA6" w:rsidRDefault="00F919CB" w:rsidP="000040B8">
            <w:pPr>
              <w:pStyle w:val="ConsPlusTitle"/>
              <w:widowControl/>
              <w:ind w:right="156"/>
              <w:jc w:val="both"/>
              <w:rPr>
                <w:b w:val="0"/>
                <w:bCs w:val="0"/>
                <w:sz w:val="22"/>
                <w:szCs w:val="22"/>
              </w:rPr>
            </w:pPr>
            <w:r w:rsidRPr="00CE7AA6">
              <w:rPr>
                <w:b w:val="0"/>
                <w:bCs w:val="0"/>
                <w:sz w:val="22"/>
                <w:szCs w:val="22"/>
              </w:rPr>
              <w:t>- проект решения Городской Думы города Димитровграда «О внесении изменений в решение Городской Думы города Димитровграда Ульяновской области от 24.12.2021 № 77/656»,</w:t>
            </w:r>
          </w:p>
          <w:p w:rsidR="00F919CB" w:rsidRPr="00CE7AA6" w:rsidRDefault="00F919CB" w:rsidP="000040B8">
            <w:pPr>
              <w:pStyle w:val="ConsPlusTitle"/>
              <w:widowControl/>
              <w:ind w:right="156"/>
              <w:jc w:val="both"/>
              <w:rPr>
                <w:b w:val="0"/>
                <w:bCs w:val="0"/>
                <w:sz w:val="22"/>
                <w:szCs w:val="22"/>
              </w:rPr>
            </w:pPr>
            <w:r w:rsidRPr="00CE7AA6">
              <w:rPr>
                <w:b w:val="0"/>
                <w:bCs w:val="0"/>
                <w:sz w:val="22"/>
                <w:szCs w:val="22"/>
              </w:rPr>
              <w:t>- проект постановления Администрации города «</w:t>
            </w:r>
            <w:hyperlink r:id="rId8" w:history="1">
              <w:r w:rsidRPr="00CE7AA6">
                <w:rPr>
                  <w:rStyle w:val="Hyperlink"/>
                  <w:b w:val="0"/>
                  <w:bCs w:val="0"/>
                  <w:sz w:val="22"/>
                  <w:szCs w:val="22"/>
                </w:rPr>
                <w:t>О внесении изменения в постановление Администрации города от 10.04.2014 № 1035</w:t>
              </w:r>
            </w:hyperlink>
            <w:r w:rsidRPr="00CE7AA6">
              <w:rPr>
                <w:b w:val="0"/>
                <w:bCs w:val="0"/>
                <w:sz w:val="22"/>
                <w:szCs w:val="22"/>
              </w:rPr>
              <w:t>»,</w:t>
            </w:r>
          </w:p>
          <w:p w:rsidR="00F919CB" w:rsidRPr="00CE7AA6" w:rsidRDefault="00F919CB" w:rsidP="000040B8">
            <w:pPr>
              <w:pStyle w:val="ConsPlusTitle"/>
              <w:widowControl/>
              <w:ind w:right="156"/>
              <w:jc w:val="both"/>
              <w:rPr>
                <w:b w:val="0"/>
                <w:bCs w:val="0"/>
                <w:sz w:val="22"/>
                <w:szCs w:val="22"/>
              </w:rPr>
            </w:pPr>
            <w:r w:rsidRPr="00CE7AA6">
              <w:rPr>
                <w:b w:val="0"/>
                <w:bCs w:val="0"/>
                <w:sz w:val="22"/>
                <w:szCs w:val="22"/>
              </w:rPr>
              <w:t>- проект постановления Администрации города «</w:t>
            </w:r>
            <w:hyperlink r:id="rId9" w:history="1">
              <w:r w:rsidRPr="00CE7AA6">
                <w:rPr>
                  <w:rStyle w:val="Hyperlink"/>
                  <w:b w:val="0"/>
                  <w:bCs w:val="0"/>
                  <w:sz w:val="22"/>
                  <w:szCs w:val="22"/>
                </w:rPr>
                <w:t>О внесении изменений в постановление Администрации города от 14.05.2015 № 1384</w:t>
              </w:r>
            </w:hyperlink>
            <w:r w:rsidRPr="00CE7AA6">
              <w:rPr>
                <w:b w:val="0"/>
                <w:bCs w:val="0"/>
                <w:sz w:val="22"/>
                <w:szCs w:val="22"/>
              </w:rPr>
              <w:t>»,</w:t>
            </w:r>
          </w:p>
          <w:p w:rsidR="00F919CB" w:rsidRPr="00CE7AA6" w:rsidRDefault="00F919CB" w:rsidP="000040B8">
            <w:pPr>
              <w:pStyle w:val="ConsPlusTitle"/>
              <w:widowControl/>
              <w:ind w:right="156"/>
              <w:jc w:val="both"/>
              <w:rPr>
                <w:b w:val="0"/>
                <w:bCs w:val="0"/>
                <w:sz w:val="22"/>
                <w:szCs w:val="22"/>
              </w:rPr>
            </w:pPr>
            <w:r w:rsidRPr="00CE7AA6">
              <w:rPr>
                <w:b w:val="0"/>
                <w:bCs w:val="0"/>
                <w:sz w:val="22"/>
                <w:szCs w:val="22"/>
              </w:rPr>
              <w:t>- проект постановления Администрации города «</w:t>
            </w:r>
            <w:hyperlink r:id="rId10" w:history="1">
              <w:r w:rsidRPr="00CE7AA6">
                <w:rPr>
                  <w:rStyle w:val="Hyperlink"/>
                  <w:b w:val="0"/>
                  <w:bCs w:val="0"/>
                  <w:sz w:val="22"/>
                  <w:szCs w:val="22"/>
                </w:rPr>
                <w:t>О внесении изменений в постановление Администрации города от 25.11.2020 № 2575</w:t>
              </w:r>
            </w:hyperlink>
            <w:r w:rsidRPr="00CE7AA6">
              <w:rPr>
                <w:b w:val="0"/>
                <w:bCs w:val="0"/>
                <w:sz w:val="22"/>
                <w:szCs w:val="22"/>
              </w:rPr>
              <w:t>»,</w:t>
            </w:r>
          </w:p>
          <w:p w:rsidR="00F919CB" w:rsidRPr="00CE7AA6" w:rsidRDefault="00F919CB" w:rsidP="000040B8">
            <w:pPr>
              <w:pStyle w:val="ConsPlusTitle"/>
              <w:widowControl/>
              <w:ind w:right="156"/>
              <w:jc w:val="both"/>
              <w:rPr>
                <w:b w:val="0"/>
                <w:bCs w:val="0"/>
                <w:sz w:val="22"/>
                <w:szCs w:val="22"/>
              </w:rPr>
            </w:pPr>
            <w:r w:rsidRPr="00CE7AA6">
              <w:rPr>
                <w:b w:val="0"/>
                <w:bCs w:val="0"/>
                <w:sz w:val="22"/>
                <w:szCs w:val="22"/>
              </w:rPr>
              <w:t>- проект постановления Администрации города «</w:t>
            </w:r>
            <w:hyperlink r:id="rId11" w:history="1">
              <w:r w:rsidRPr="00CE7AA6">
                <w:rPr>
                  <w:rStyle w:val="Hyperlink"/>
                  <w:b w:val="0"/>
                  <w:bCs w:val="0"/>
                  <w:sz w:val="22"/>
                  <w:szCs w:val="22"/>
                </w:rPr>
                <w:t>Об утверждении Порядка разработки и утверждения Схемы размещения нестационарных объектов предоставления населению возмездных услуг на территории города Димитровграда Ульяновской области</w:t>
              </w:r>
            </w:hyperlink>
            <w:r w:rsidRPr="00CE7AA6">
              <w:rPr>
                <w:b w:val="0"/>
                <w:bCs w:val="0"/>
                <w:sz w:val="22"/>
                <w:szCs w:val="22"/>
              </w:rPr>
              <w:t>.</w:t>
            </w:r>
          </w:p>
          <w:p w:rsidR="00F919CB" w:rsidRPr="00CE7AA6" w:rsidRDefault="00F919CB" w:rsidP="000040B8">
            <w:pPr>
              <w:pStyle w:val="ConsPlusTitle"/>
              <w:widowControl/>
              <w:ind w:left="150" w:right="156"/>
              <w:jc w:val="both"/>
              <w:rPr>
                <w:b w:val="0"/>
                <w:bCs w:val="0"/>
                <w:sz w:val="22"/>
                <w:szCs w:val="22"/>
              </w:rPr>
            </w:pPr>
          </w:p>
          <w:p w:rsidR="00F919CB" w:rsidRPr="00CE7AA6" w:rsidRDefault="00F919CB" w:rsidP="000040B8">
            <w:pPr>
              <w:pStyle w:val="BodyText"/>
              <w:numPr>
                <w:ilvl w:val="0"/>
                <w:numId w:val="21"/>
              </w:numPr>
              <w:shd w:val="clear" w:color="auto" w:fill="auto"/>
              <w:spacing w:before="0" w:line="240" w:lineRule="auto"/>
              <w:ind w:left="0" w:hanging="27"/>
              <w:jc w:val="both"/>
              <w:rPr>
                <w:sz w:val="22"/>
                <w:szCs w:val="22"/>
              </w:rPr>
            </w:pPr>
            <w:r w:rsidRPr="00CE7AA6">
              <w:rPr>
                <w:sz w:val="22"/>
                <w:szCs w:val="22"/>
              </w:rPr>
              <w:t>в соответствии с постановлением Администрации города от 26.07.2022 № 1985 «Об утверждении Порядка проведения экспертизы муниципальных нормативных правовых актов органов местного самоуправления города Димитровграда Ульяновской области в целях выявления в них положений, необоснованно затрудняющих осуществление предпринимательской и иной экономической деятельности» за 9 месяцев 2024 года экспертиза НПА проведена в отношении 1 НПА - постановление Администрации города Димитровграда от 25.11.2020 № 2575 «Об утверждении схемы размещения нестационарных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1875" w:type="dxa"/>
          </w:tcPr>
          <w:p w:rsidR="00F919CB" w:rsidRPr="00CE7AA6" w:rsidRDefault="00F919CB" w:rsidP="00346AF3">
            <w:pPr>
              <w:pStyle w:val="BodyText"/>
              <w:shd w:val="clear" w:color="auto" w:fill="auto"/>
              <w:spacing w:before="0" w:line="240" w:lineRule="auto"/>
              <w:rPr>
                <w:sz w:val="22"/>
                <w:szCs w:val="22"/>
              </w:rPr>
            </w:pPr>
            <w:r w:rsidRPr="00CE7AA6">
              <w:rPr>
                <w:sz w:val="22"/>
                <w:szCs w:val="22"/>
              </w:rPr>
              <w:t xml:space="preserve">По мере </w:t>
            </w:r>
          </w:p>
          <w:p w:rsidR="00F919CB" w:rsidRPr="00CE7AA6" w:rsidRDefault="00F919CB" w:rsidP="00346AF3">
            <w:pPr>
              <w:pStyle w:val="BodyText"/>
              <w:shd w:val="clear" w:color="auto" w:fill="auto"/>
              <w:spacing w:before="0" w:line="240" w:lineRule="auto"/>
              <w:rPr>
                <w:sz w:val="22"/>
                <w:szCs w:val="22"/>
              </w:rPr>
            </w:pPr>
            <w:r w:rsidRPr="00CE7AA6">
              <w:rPr>
                <w:sz w:val="22"/>
                <w:szCs w:val="22"/>
              </w:rPr>
              <w:t>необходимости</w:t>
            </w:r>
          </w:p>
        </w:tc>
        <w:tc>
          <w:tcPr>
            <w:tcW w:w="3277" w:type="dxa"/>
          </w:tcPr>
          <w:p w:rsidR="00F919CB" w:rsidRPr="00CE7AA6" w:rsidRDefault="00F919CB" w:rsidP="00346AF3">
            <w:pPr>
              <w:pStyle w:val="BodyText"/>
              <w:shd w:val="clear" w:color="auto" w:fill="auto"/>
              <w:spacing w:before="0" w:line="240" w:lineRule="auto"/>
              <w:rPr>
                <w:sz w:val="22"/>
                <w:szCs w:val="22"/>
              </w:rPr>
            </w:pPr>
            <w:r w:rsidRPr="00CE7AA6">
              <w:rPr>
                <w:sz w:val="22"/>
                <w:szCs w:val="22"/>
              </w:rPr>
              <w:t>Управление социально-экономического развития</w:t>
            </w:r>
          </w:p>
        </w:tc>
      </w:tr>
      <w:tr w:rsidR="00F919CB" w:rsidRPr="00CE7AA6">
        <w:trPr>
          <w:gridBefore w:val="1"/>
          <w:wBefore w:w="6" w:type="dxa"/>
        </w:trPr>
        <w:tc>
          <w:tcPr>
            <w:tcW w:w="15114" w:type="dxa"/>
            <w:gridSpan w:val="6"/>
          </w:tcPr>
          <w:p w:rsidR="00F919CB" w:rsidRPr="00CE7AA6" w:rsidRDefault="00F919CB" w:rsidP="00A2413F">
            <w:pPr>
              <w:pStyle w:val="BodyText"/>
              <w:shd w:val="clear" w:color="auto" w:fill="auto"/>
              <w:spacing w:before="0" w:line="240" w:lineRule="auto"/>
              <w:jc w:val="center"/>
              <w:rPr>
                <w:b/>
                <w:bCs/>
                <w:sz w:val="22"/>
                <w:szCs w:val="22"/>
              </w:rPr>
            </w:pPr>
            <w:r w:rsidRPr="00CE7AA6">
              <w:rPr>
                <w:b/>
                <w:bCs/>
                <w:sz w:val="22"/>
                <w:szCs w:val="22"/>
              </w:rPr>
              <w:t>4.Совершенствование процессов управления объектами муниципальной собственности Ульяновской области</w:t>
            </w:r>
          </w:p>
        </w:tc>
      </w:tr>
      <w:tr w:rsidR="00F919CB" w:rsidRPr="00CE7AA6">
        <w:trPr>
          <w:gridBefore w:val="1"/>
          <w:wBefore w:w="6" w:type="dxa"/>
        </w:trPr>
        <w:tc>
          <w:tcPr>
            <w:tcW w:w="622" w:type="dxa"/>
          </w:tcPr>
          <w:p w:rsidR="00F919CB" w:rsidRPr="00CE7AA6" w:rsidRDefault="00F919CB" w:rsidP="00333146">
            <w:pPr>
              <w:jc w:val="center"/>
            </w:pPr>
            <w:r w:rsidRPr="00CE7AA6">
              <w:rPr>
                <w:sz w:val="22"/>
                <w:szCs w:val="22"/>
              </w:rPr>
              <w:t>1.</w:t>
            </w:r>
          </w:p>
        </w:tc>
        <w:tc>
          <w:tcPr>
            <w:tcW w:w="2672" w:type="dxa"/>
          </w:tcPr>
          <w:p w:rsidR="00F919CB" w:rsidRPr="00CE7AA6" w:rsidRDefault="00F919CB" w:rsidP="00346AF3">
            <w:r w:rsidRPr="00CE7AA6">
              <w:rPr>
                <w:sz w:val="22"/>
                <w:szCs w:val="22"/>
              </w:rPr>
              <w:t>Реализация мероприятий по сокращению количества муниципальных государственных унитарных предприятий</w:t>
            </w:r>
          </w:p>
        </w:tc>
        <w:tc>
          <w:tcPr>
            <w:tcW w:w="2747" w:type="dxa"/>
          </w:tcPr>
          <w:p w:rsidR="00F919CB" w:rsidRPr="00CE7AA6" w:rsidRDefault="00F919CB" w:rsidP="00346AF3">
            <w:r w:rsidRPr="00CE7AA6">
              <w:rPr>
                <w:sz w:val="22"/>
                <w:szCs w:val="22"/>
              </w:rPr>
              <w:t>Сокращение доли участия муниципальных унитарных предприятий города</w:t>
            </w:r>
          </w:p>
        </w:tc>
        <w:tc>
          <w:tcPr>
            <w:tcW w:w="3921" w:type="dxa"/>
          </w:tcPr>
          <w:p w:rsidR="00F919CB" w:rsidRPr="00CE7AA6" w:rsidRDefault="00F919CB" w:rsidP="00654D9B">
            <w:pPr>
              <w:jc w:val="center"/>
            </w:pPr>
            <w:r w:rsidRPr="00CE7AA6">
              <w:rPr>
                <w:sz w:val="22"/>
                <w:szCs w:val="22"/>
              </w:rPr>
              <w:t>___</w:t>
            </w:r>
          </w:p>
          <w:p w:rsidR="00F919CB" w:rsidRPr="00CE7AA6" w:rsidRDefault="00F919CB" w:rsidP="00654D9B">
            <w:pPr>
              <w:jc w:val="center"/>
            </w:pPr>
          </w:p>
        </w:tc>
        <w:tc>
          <w:tcPr>
            <w:tcW w:w="1875" w:type="dxa"/>
          </w:tcPr>
          <w:p w:rsidR="00F919CB" w:rsidRPr="00CE7AA6" w:rsidRDefault="00F919CB" w:rsidP="00346AF3">
            <w:r w:rsidRPr="00CE7AA6">
              <w:rPr>
                <w:sz w:val="22"/>
                <w:szCs w:val="22"/>
              </w:rPr>
              <w:t>Ежегодно</w:t>
            </w:r>
          </w:p>
        </w:tc>
        <w:tc>
          <w:tcPr>
            <w:tcW w:w="3277" w:type="dxa"/>
          </w:tcPr>
          <w:p w:rsidR="00F919CB" w:rsidRPr="00CE7AA6" w:rsidRDefault="00F919CB" w:rsidP="00346AF3">
            <w:pPr>
              <w:rPr>
                <w:b/>
                <w:bCs/>
              </w:rPr>
            </w:pPr>
            <w:r w:rsidRPr="00CE7AA6">
              <w:rPr>
                <w:sz w:val="22"/>
                <w:szCs w:val="22"/>
              </w:rPr>
              <w:t>Комитет по управлению имуществом города Димитровграда</w:t>
            </w:r>
          </w:p>
        </w:tc>
      </w:tr>
      <w:tr w:rsidR="00F919CB" w:rsidRPr="00CE7AA6">
        <w:trPr>
          <w:gridBefore w:val="1"/>
          <w:wBefore w:w="6" w:type="dxa"/>
        </w:trPr>
        <w:tc>
          <w:tcPr>
            <w:tcW w:w="622" w:type="dxa"/>
          </w:tcPr>
          <w:p w:rsidR="00F919CB" w:rsidRPr="00CE7AA6" w:rsidRDefault="00F919CB" w:rsidP="00333146">
            <w:pPr>
              <w:pStyle w:val="ListParagraph"/>
              <w:ind w:left="0" w:firstLine="0"/>
              <w:jc w:val="center"/>
            </w:pPr>
            <w:r w:rsidRPr="00CE7AA6">
              <w:rPr>
                <w:sz w:val="22"/>
                <w:szCs w:val="22"/>
              </w:rPr>
              <w:t>2.</w:t>
            </w:r>
          </w:p>
        </w:tc>
        <w:tc>
          <w:tcPr>
            <w:tcW w:w="2672" w:type="dxa"/>
          </w:tcPr>
          <w:p w:rsidR="00F919CB" w:rsidRPr="00CE7AA6" w:rsidRDefault="00F919CB" w:rsidP="00346AF3">
            <w:r w:rsidRPr="00CE7AA6">
              <w:rPr>
                <w:sz w:val="22"/>
                <w:szCs w:val="22"/>
              </w:rPr>
              <w:t xml:space="preserve">Оптимизация структуры муниципального имущества Ульяновской области и функций хозяйствующих субъектов </w:t>
            </w:r>
          </w:p>
        </w:tc>
        <w:tc>
          <w:tcPr>
            <w:tcW w:w="2747" w:type="dxa"/>
          </w:tcPr>
          <w:p w:rsidR="00F919CB" w:rsidRPr="00CE7AA6" w:rsidRDefault="00F919CB" w:rsidP="00346AF3">
            <w:r w:rsidRPr="00CE7AA6">
              <w:rPr>
                <w:sz w:val="22"/>
                <w:szCs w:val="22"/>
              </w:rPr>
              <w:t>Включение муниципального имущества Ульяновской области в прогнозный план приватизации</w:t>
            </w:r>
          </w:p>
        </w:tc>
        <w:tc>
          <w:tcPr>
            <w:tcW w:w="3921" w:type="dxa"/>
          </w:tcPr>
          <w:p w:rsidR="00F919CB" w:rsidRPr="00CE7AA6" w:rsidRDefault="00F919CB" w:rsidP="004F1A39">
            <w:pPr>
              <w:jc w:val="both"/>
            </w:pPr>
            <w:r w:rsidRPr="00CE7AA6">
              <w:rPr>
                <w:sz w:val="22"/>
                <w:szCs w:val="22"/>
              </w:rPr>
              <w:t>Прогнозный план (Программа) приватизации муниципального имущества города Димитровграда Ульяновской области на 2025 год и плановый период 2026-2027 годов  утвержден решением Городской Думы города Димитровграда Ульяновской области четвертого созыва от 12.12.2024 №23/195 «Об утверждении Прогнозного плана (Программы) приватизации муниципального имущества города Димитровграда Ульяновской области на 2025 год и плановый период 2026-2027 годов».</w:t>
            </w:r>
          </w:p>
        </w:tc>
        <w:tc>
          <w:tcPr>
            <w:tcW w:w="1875" w:type="dxa"/>
          </w:tcPr>
          <w:p w:rsidR="00F919CB" w:rsidRPr="00CE7AA6" w:rsidRDefault="00F919CB" w:rsidP="00346AF3">
            <w:r w:rsidRPr="00CE7AA6">
              <w:rPr>
                <w:sz w:val="22"/>
                <w:szCs w:val="22"/>
              </w:rPr>
              <w:t>Постоянно</w:t>
            </w:r>
          </w:p>
        </w:tc>
        <w:tc>
          <w:tcPr>
            <w:tcW w:w="3277" w:type="dxa"/>
          </w:tcPr>
          <w:p w:rsidR="00F919CB" w:rsidRPr="00CE7AA6" w:rsidRDefault="00F919CB" w:rsidP="00346AF3">
            <w:r w:rsidRPr="00CE7AA6">
              <w:rPr>
                <w:sz w:val="22"/>
                <w:szCs w:val="22"/>
              </w:rPr>
              <w:t>Комитет по управлению имуществом города Димитровграда</w:t>
            </w:r>
          </w:p>
        </w:tc>
      </w:tr>
      <w:tr w:rsidR="00F919CB" w:rsidRPr="00CE7AA6">
        <w:trPr>
          <w:gridBefore w:val="1"/>
          <w:wBefore w:w="6" w:type="dxa"/>
        </w:trPr>
        <w:tc>
          <w:tcPr>
            <w:tcW w:w="622" w:type="dxa"/>
          </w:tcPr>
          <w:p w:rsidR="00F919CB" w:rsidRPr="00CE7AA6" w:rsidRDefault="00F919CB" w:rsidP="00333146">
            <w:pPr>
              <w:pStyle w:val="ListParagraph"/>
              <w:ind w:left="0" w:firstLine="0"/>
              <w:jc w:val="center"/>
            </w:pPr>
            <w:r w:rsidRPr="00CE7AA6">
              <w:rPr>
                <w:sz w:val="22"/>
                <w:szCs w:val="22"/>
              </w:rPr>
              <w:t>3.</w:t>
            </w:r>
          </w:p>
        </w:tc>
        <w:tc>
          <w:tcPr>
            <w:tcW w:w="2672" w:type="dxa"/>
          </w:tcPr>
          <w:p w:rsidR="00F919CB" w:rsidRPr="00CE7AA6" w:rsidRDefault="00F919CB" w:rsidP="00346AF3">
            <w:r w:rsidRPr="00CE7AA6">
              <w:rPr>
                <w:sz w:val="22"/>
                <w:szCs w:val="22"/>
              </w:rPr>
              <w:t>Принятие решений, направленных на заключение договоров аренды в отношении муниципального имущества преимущественно  на торгах, в том числе в случаях, которые позволяют заключение договора аренды без проведения торгов</w:t>
            </w:r>
          </w:p>
        </w:tc>
        <w:tc>
          <w:tcPr>
            <w:tcW w:w="2747" w:type="dxa"/>
          </w:tcPr>
          <w:p w:rsidR="00F919CB" w:rsidRPr="00CE7AA6" w:rsidRDefault="00F919CB" w:rsidP="00346AF3">
            <w:r w:rsidRPr="00CE7AA6">
              <w:rPr>
                <w:sz w:val="22"/>
                <w:szCs w:val="22"/>
              </w:rPr>
              <w:t>Расширение конкурентных условий при предоставлении муниципального имущества в аренду</w:t>
            </w:r>
          </w:p>
        </w:tc>
        <w:tc>
          <w:tcPr>
            <w:tcW w:w="3921" w:type="dxa"/>
          </w:tcPr>
          <w:p w:rsidR="00F919CB" w:rsidRPr="00CE7AA6" w:rsidRDefault="00F919CB" w:rsidP="00AB260D">
            <w:pPr>
              <w:jc w:val="center"/>
            </w:pPr>
            <w:r w:rsidRPr="00CE7AA6">
              <w:rPr>
                <w:sz w:val="22"/>
                <w:szCs w:val="22"/>
              </w:rPr>
              <w:t>___</w:t>
            </w:r>
          </w:p>
        </w:tc>
        <w:tc>
          <w:tcPr>
            <w:tcW w:w="1875" w:type="dxa"/>
          </w:tcPr>
          <w:p w:rsidR="00F919CB" w:rsidRPr="00CE7AA6" w:rsidRDefault="00F919CB" w:rsidP="00346AF3">
            <w:r w:rsidRPr="00CE7AA6">
              <w:rPr>
                <w:sz w:val="22"/>
                <w:szCs w:val="22"/>
              </w:rPr>
              <w:t>Постоянно</w:t>
            </w:r>
          </w:p>
          <w:p w:rsidR="00F919CB" w:rsidRPr="00CE7AA6" w:rsidRDefault="00F919CB" w:rsidP="00346AF3"/>
          <w:p w:rsidR="00F919CB" w:rsidRPr="00CE7AA6" w:rsidRDefault="00F919CB" w:rsidP="00346AF3"/>
        </w:tc>
        <w:tc>
          <w:tcPr>
            <w:tcW w:w="3277" w:type="dxa"/>
          </w:tcPr>
          <w:p w:rsidR="00F919CB" w:rsidRPr="00CE7AA6" w:rsidRDefault="00F919CB" w:rsidP="00346AF3">
            <w:r w:rsidRPr="00CE7AA6">
              <w:rPr>
                <w:sz w:val="22"/>
                <w:szCs w:val="22"/>
              </w:rPr>
              <w:t>Комитет по управлению имуществом города Димитровграда</w:t>
            </w:r>
          </w:p>
        </w:tc>
      </w:tr>
      <w:tr w:rsidR="00F919CB" w:rsidRPr="00CE7AA6">
        <w:trPr>
          <w:gridBefore w:val="1"/>
          <w:wBefore w:w="6" w:type="dxa"/>
        </w:trPr>
        <w:tc>
          <w:tcPr>
            <w:tcW w:w="15114" w:type="dxa"/>
            <w:gridSpan w:val="6"/>
          </w:tcPr>
          <w:p w:rsidR="00F919CB" w:rsidRPr="00CE7AA6" w:rsidRDefault="00F919CB" w:rsidP="00A2413F">
            <w:pPr>
              <w:pStyle w:val="BodyText"/>
              <w:shd w:val="clear" w:color="auto" w:fill="auto"/>
              <w:spacing w:before="0" w:line="240" w:lineRule="auto"/>
              <w:jc w:val="center"/>
              <w:rPr>
                <w:b/>
                <w:bCs/>
                <w:sz w:val="22"/>
                <w:szCs w:val="22"/>
              </w:rPr>
            </w:pPr>
            <w:r w:rsidRPr="00CE7AA6">
              <w:rPr>
                <w:b/>
                <w:bCs/>
                <w:sz w:val="22"/>
                <w:szCs w:val="22"/>
              </w:rPr>
              <w:t>5.Стимулирование новых предпринимательских инициатив</w:t>
            </w:r>
          </w:p>
        </w:tc>
      </w:tr>
      <w:tr w:rsidR="00F919CB" w:rsidRPr="00CE7AA6">
        <w:trPr>
          <w:gridBefore w:val="1"/>
          <w:wBefore w:w="6" w:type="dxa"/>
        </w:trPr>
        <w:tc>
          <w:tcPr>
            <w:tcW w:w="622" w:type="dxa"/>
          </w:tcPr>
          <w:p w:rsidR="00F919CB" w:rsidRPr="00CE7AA6" w:rsidRDefault="00F919CB" w:rsidP="00333146">
            <w:pPr>
              <w:pStyle w:val="ListParagraph"/>
              <w:ind w:left="0" w:firstLine="0"/>
              <w:jc w:val="center"/>
            </w:pPr>
            <w:r w:rsidRPr="00CE7AA6">
              <w:rPr>
                <w:sz w:val="22"/>
                <w:szCs w:val="22"/>
              </w:rPr>
              <w:t>1.</w:t>
            </w:r>
          </w:p>
        </w:tc>
        <w:tc>
          <w:tcPr>
            <w:tcW w:w="2672" w:type="dxa"/>
          </w:tcPr>
          <w:p w:rsidR="00F919CB" w:rsidRPr="00CE7AA6" w:rsidRDefault="00F919CB" w:rsidP="00346AF3">
            <w:pPr>
              <w:pStyle w:val="ConsPlusNormal"/>
              <w:rPr>
                <w:sz w:val="22"/>
                <w:szCs w:val="22"/>
              </w:rPr>
            </w:pPr>
            <w:r w:rsidRPr="00CE7AA6">
              <w:rPr>
                <w:sz w:val="22"/>
                <w:szCs w:val="22"/>
              </w:rPr>
              <w:t>Организация проведения на территории города недель региональных предпринимательских инициатив</w:t>
            </w:r>
          </w:p>
        </w:tc>
        <w:tc>
          <w:tcPr>
            <w:tcW w:w="2747" w:type="dxa"/>
          </w:tcPr>
          <w:p w:rsidR="00F919CB" w:rsidRPr="00CE7AA6" w:rsidRDefault="00F919CB" w:rsidP="00346AF3">
            <w:pPr>
              <w:pStyle w:val="ConsPlusNormal"/>
              <w:rPr>
                <w:sz w:val="22"/>
                <w:szCs w:val="22"/>
              </w:rPr>
            </w:pPr>
            <w:r w:rsidRPr="00CE7AA6">
              <w:rPr>
                <w:sz w:val="22"/>
                <w:szCs w:val="22"/>
              </w:rPr>
              <w:t>Создание благоприятного делового климата на территории города</w:t>
            </w:r>
          </w:p>
        </w:tc>
        <w:tc>
          <w:tcPr>
            <w:tcW w:w="3921" w:type="dxa"/>
          </w:tcPr>
          <w:p w:rsidR="00F919CB" w:rsidRPr="00CE7AA6" w:rsidRDefault="00F919CB" w:rsidP="008B5BFA">
            <w:pPr>
              <w:pStyle w:val="ConsPlusNormal"/>
              <w:rPr>
                <w:sz w:val="22"/>
                <w:szCs w:val="22"/>
              </w:rPr>
            </w:pPr>
            <w:r w:rsidRPr="00CE7AA6">
              <w:rPr>
                <w:sz w:val="22"/>
                <w:szCs w:val="22"/>
              </w:rPr>
              <w:t>За 12 месяцев 2024 года проведены две недели предпринимательских инициатив:</w:t>
            </w:r>
          </w:p>
          <w:p w:rsidR="00F919CB" w:rsidRPr="00CE7AA6" w:rsidRDefault="00F919CB" w:rsidP="008B5BFA">
            <w:pPr>
              <w:pStyle w:val="ConsPlusNormal"/>
              <w:rPr>
                <w:sz w:val="22"/>
                <w:szCs w:val="22"/>
              </w:rPr>
            </w:pPr>
            <w:r w:rsidRPr="00CE7AA6">
              <w:rPr>
                <w:sz w:val="22"/>
                <w:szCs w:val="22"/>
              </w:rPr>
              <w:t>- первая в период с 12.02.2024 по 18.02.2024;</w:t>
            </w:r>
          </w:p>
          <w:p w:rsidR="00F919CB" w:rsidRPr="00CE7AA6" w:rsidRDefault="00F919CB" w:rsidP="008B5BFA">
            <w:pPr>
              <w:pStyle w:val="ConsPlusNormal"/>
              <w:rPr>
                <w:sz w:val="22"/>
                <w:szCs w:val="22"/>
              </w:rPr>
            </w:pPr>
            <w:r w:rsidRPr="00CE7AA6">
              <w:rPr>
                <w:sz w:val="22"/>
                <w:szCs w:val="22"/>
              </w:rPr>
              <w:t>- вторая в период с 15.07.2024 по 21.07.2024.</w:t>
            </w:r>
          </w:p>
          <w:p w:rsidR="00F919CB" w:rsidRPr="00CE7AA6" w:rsidRDefault="00F919CB" w:rsidP="00E446BB">
            <w:pPr>
              <w:tabs>
                <w:tab w:val="left" w:pos="1276"/>
                <w:tab w:val="left" w:pos="5387"/>
                <w:tab w:val="left" w:pos="5529"/>
              </w:tabs>
              <w:ind w:right="-5"/>
            </w:pPr>
            <w:r w:rsidRPr="00CE7AA6">
              <w:rPr>
                <w:sz w:val="22"/>
                <w:szCs w:val="22"/>
              </w:rPr>
              <w:t>По итогам проведенных недель инициативы от предпринимателей города направлены в АНО «Региональный центр поддержки и сопровождения предпринимательства»</w:t>
            </w:r>
          </w:p>
        </w:tc>
        <w:tc>
          <w:tcPr>
            <w:tcW w:w="1875" w:type="dxa"/>
          </w:tcPr>
          <w:p w:rsidR="00F919CB" w:rsidRPr="00CE7AA6" w:rsidRDefault="00F919CB" w:rsidP="00346AF3">
            <w:pPr>
              <w:pStyle w:val="ConsPlusNormal"/>
              <w:rPr>
                <w:sz w:val="22"/>
                <w:szCs w:val="22"/>
              </w:rPr>
            </w:pPr>
            <w:r w:rsidRPr="00CE7AA6">
              <w:rPr>
                <w:sz w:val="22"/>
                <w:szCs w:val="22"/>
              </w:rPr>
              <w:t xml:space="preserve">По мере </w:t>
            </w:r>
          </w:p>
          <w:p w:rsidR="00F919CB" w:rsidRPr="00CE7AA6" w:rsidRDefault="00F919CB" w:rsidP="00346AF3">
            <w:pPr>
              <w:pStyle w:val="ConsPlusNormal"/>
              <w:rPr>
                <w:sz w:val="22"/>
                <w:szCs w:val="22"/>
              </w:rPr>
            </w:pPr>
            <w:r w:rsidRPr="00CE7AA6">
              <w:rPr>
                <w:sz w:val="22"/>
                <w:szCs w:val="22"/>
              </w:rPr>
              <w:t>необходимости</w:t>
            </w:r>
          </w:p>
        </w:tc>
        <w:tc>
          <w:tcPr>
            <w:tcW w:w="3277" w:type="dxa"/>
          </w:tcPr>
          <w:p w:rsidR="00F919CB" w:rsidRPr="00CE7AA6" w:rsidRDefault="00F919CB" w:rsidP="00346AF3">
            <w:pPr>
              <w:widowControl w:val="0"/>
              <w:autoSpaceDE w:val="0"/>
              <w:autoSpaceDN w:val="0"/>
            </w:pPr>
            <w:r w:rsidRPr="00CE7AA6">
              <w:rPr>
                <w:sz w:val="22"/>
                <w:szCs w:val="22"/>
              </w:rPr>
              <w:t>Управление социально-экономического развития</w:t>
            </w:r>
          </w:p>
        </w:tc>
      </w:tr>
      <w:tr w:rsidR="00F919CB" w:rsidRPr="00CE7AA6">
        <w:trPr>
          <w:gridBefore w:val="1"/>
          <w:wBefore w:w="6" w:type="dxa"/>
          <w:trHeight w:val="96"/>
        </w:trPr>
        <w:tc>
          <w:tcPr>
            <w:tcW w:w="15114" w:type="dxa"/>
            <w:gridSpan w:val="6"/>
          </w:tcPr>
          <w:p w:rsidR="00F919CB" w:rsidRPr="00CE7AA6" w:rsidRDefault="00F919CB" w:rsidP="00A2413F">
            <w:pPr>
              <w:pStyle w:val="BodyText"/>
              <w:shd w:val="clear" w:color="auto" w:fill="auto"/>
              <w:spacing w:before="0" w:line="240" w:lineRule="auto"/>
              <w:jc w:val="center"/>
              <w:rPr>
                <w:b/>
                <w:bCs/>
                <w:sz w:val="22"/>
                <w:szCs w:val="22"/>
              </w:rPr>
            </w:pPr>
            <w:r w:rsidRPr="00CE7AA6">
              <w:rPr>
                <w:b/>
                <w:bCs/>
                <w:sz w:val="22"/>
                <w:szCs w:val="22"/>
              </w:rPr>
              <w:t>6.Развитие механизмов поддержки технического и научно-технического творчества детей и молодёжи</w:t>
            </w:r>
          </w:p>
        </w:tc>
      </w:tr>
      <w:tr w:rsidR="00F919CB" w:rsidRPr="00CE7AA6">
        <w:trPr>
          <w:gridBefore w:val="1"/>
          <w:wBefore w:w="6" w:type="dxa"/>
          <w:trHeight w:val="96"/>
        </w:trPr>
        <w:tc>
          <w:tcPr>
            <w:tcW w:w="622" w:type="dxa"/>
          </w:tcPr>
          <w:p w:rsidR="00F919CB" w:rsidRPr="00CE7AA6" w:rsidRDefault="00F919CB" w:rsidP="00333146">
            <w:pPr>
              <w:pStyle w:val="ListParagraph"/>
              <w:ind w:left="0" w:firstLine="0"/>
              <w:jc w:val="center"/>
            </w:pPr>
            <w:r w:rsidRPr="00CE7AA6">
              <w:rPr>
                <w:sz w:val="22"/>
                <w:szCs w:val="22"/>
              </w:rPr>
              <w:t>1.</w:t>
            </w:r>
          </w:p>
        </w:tc>
        <w:tc>
          <w:tcPr>
            <w:tcW w:w="2672" w:type="dxa"/>
          </w:tcPr>
          <w:p w:rsidR="00F919CB" w:rsidRPr="00CE7AA6" w:rsidRDefault="00F919CB" w:rsidP="00346AF3">
            <w:pPr>
              <w:pStyle w:val="ConsPlusNormal"/>
              <w:rPr>
                <w:sz w:val="22"/>
                <w:szCs w:val="22"/>
              </w:rPr>
            </w:pPr>
            <w:r w:rsidRPr="00CE7AA6">
              <w:rPr>
                <w:sz w:val="22"/>
                <w:szCs w:val="22"/>
              </w:rPr>
              <w:t>Введение персонифицированного финансирования в системе дополнительного образования, что позволит улучшить конкурентное предложение для частного бизнеса</w:t>
            </w:r>
          </w:p>
        </w:tc>
        <w:tc>
          <w:tcPr>
            <w:tcW w:w="2747" w:type="dxa"/>
          </w:tcPr>
          <w:p w:rsidR="00F919CB" w:rsidRPr="00CE7AA6" w:rsidRDefault="00F919CB" w:rsidP="00346AF3">
            <w:pPr>
              <w:pStyle w:val="BodyText"/>
              <w:shd w:val="clear" w:color="auto" w:fill="auto"/>
              <w:spacing w:before="0" w:line="240" w:lineRule="auto"/>
              <w:rPr>
                <w:sz w:val="22"/>
                <w:szCs w:val="22"/>
              </w:rPr>
            </w:pPr>
            <w:r w:rsidRPr="00CE7AA6">
              <w:rPr>
                <w:sz w:val="22"/>
                <w:szCs w:val="22"/>
              </w:rPr>
              <w:t>Создание условий частным образовательным организациям для получения субсидии на обучение детей в дополнительном образовании</w:t>
            </w:r>
          </w:p>
        </w:tc>
        <w:tc>
          <w:tcPr>
            <w:tcW w:w="3921" w:type="dxa"/>
          </w:tcPr>
          <w:p w:rsidR="00F919CB" w:rsidRPr="00CE7AA6" w:rsidRDefault="00F919CB" w:rsidP="00AB260D">
            <w:pPr>
              <w:pStyle w:val="ConsPlusNormal"/>
              <w:rPr>
                <w:sz w:val="22"/>
                <w:szCs w:val="22"/>
              </w:rPr>
            </w:pPr>
            <w:r w:rsidRPr="00CE7AA6">
              <w:rPr>
                <w:color w:val="000000"/>
                <w:sz w:val="22"/>
                <w:szCs w:val="22"/>
              </w:rPr>
              <w:t>С сентября 2023 года дополнительное образование перешло с системы персонифицированного финансирования дополнительного образования на муниципальный социальный заказ.</w:t>
            </w:r>
          </w:p>
        </w:tc>
        <w:tc>
          <w:tcPr>
            <w:tcW w:w="1875" w:type="dxa"/>
          </w:tcPr>
          <w:p w:rsidR="00F919CB" w:rsidRPr="00CE7AA6" w:rsidRDefault="00F919CB" w:rsidP="00346AF3">
            <w:pPr>
              <w:pStyle w:val="ConsPlusNormal"/>
              <w:rPr>
                <w:sz w:val="22"/>
                <w:szCs w:val="22"/>
              </w:rPr>
            </w:pPr>
            <w:r w:rsidRPr="00CE7AA6">
              <w:rPr>
                <w:sz w:val="22"/>
                <w:szCs w:val="22"/>
              </w:rPr>
              <w:t>2023-2025     годы</w:t>
            </w:r>
          </w:p>
        </w:tc>
        <w:tc>
          <w:tcPr>
            <w:tcW w:w="3277" w:type="dxa"/>
          </w:tcPr>
          <w:p w:rsidR="00F919CB" w:rsidRPr="00CE7AA6" w:rsidRDefault="00F919CB" w:rsidP="00346AF3">
            <w:r w:rsidRPr="00CE7AA6">
              <w:rPr>
                <w:sz w:val="22"/>
                <w:szCs w:val="22"/>
              </w:rPr>
              <w:t>Управление образования</w:t>
            </w:r>
          </w:p>
        </w:tc>
      </w:tr>
      <w:tr w:rsidR="00F919CB" w:rsidRPr="00CE7AA6">
        <w:trPr>
          <w:gridBefore w:val="1"/>
          <w:wBefore w:w="6" w:type="dxa"/>
          <w:trHeight w:val="96"/>
        </w:trPr>
        <w:tc>
          <w:tcPr>
            <w:tcW w:w="622" w:type="dxa"/>
          </w:tcPr>
          <w:p w:rsidR="00F919CB" w:rsidRPr="00CE7AA6" w:rsidRDefault="00F919CB" w:rsidP="00333146">
            <w:pPr>
              <w:jc w:val="center"/>
              <w:rPr>
                <w:rStyle w:val="FollowedHyperlink"/>
                <w:color w:val="auto"/>
                <w:u w:val="none"/>
              </w:rPr>
            </w:pPr>
            <w:r w:rsidRPr="00CE7AA6">
              <w:rPr>
                <w:rStyle w:val="FollowedHyperlink"/>
                <w:color w:val="auto"/>
                <w:sz w:val="22"/>
                <w:szCs w:val="22"/>
                <w:u w:val="none"/>
              </w:rPr>
              <w:t>2.</w:t>
            </w:r>
          </w:p>
        </w:tc>
        <w:tc>
          <w:tcPr>
            <w:tcW w:w="2672" w:type="dxa"/>
          </w:tcPr>
          <w:p w:rsidR="00F919CB" w:rsidRPr="00CE7AA6" w:rsidRDefault="00F919CB" w:rsidP="00346AF3">
            <w:pPr>
              <w:rPr>
                <w:rStyle w:val="FollowedHyperlink"/>
                <w:color w:val="auto"/>
                <w:u w:val="none"/>
              </w:rPr>
            </w:pPr>
            <w:r w:rsidRPr="00CE7AA6">
              <w:rPr>
                <w:rStyle w:val="FollowedHyperlink"/>
                <w:color w:val="auto"/>
                <w:sz w:val="22"/>
                <w:szCs w:val="22"/>
                <w:u w:val="none"/>
              </w:rPr>
              <w:t>Развитие сетевого взаимодействия Детского технопарка «Кванториум» с образовательными организациями Ульяновской области с целью поддержки технического и научно-технического творчества детей и молодёжи</w:t>
            </w:r>
          </w:p>
        </w:tc>
        <w:tc>
          <w:tcPr>
            <w:tcW w:w="2747" w:type="dxa"/>
          </w:tcPr>
          <w:p w:rsidR="00F919CB" w:rsidRPr="00CE7AA6" w:rsidRDefault="00F919CB" w:rsidP="00346AF3">
            <w:pPr>
              <w:pStyle w:val="BodyText"/>
              <w:shd w:val="clear" w:color="auto" w:fill="auto"/>
              <w:spacing w:before="0" w:line="240" w:lineRule="auto"/>
              <w:rPr>
                <w:sz w:val="22"/>
                <w:szCs w:val="22"/>
              </w:rPr>
            </w:pPr>
            <w:r w:rsidRPr="00CE7AA6">
              <w:rPr>
                <w:sz w:val="22"/>
                <w:szCs w:val="22"/>
              </w:rPr>
              <w:t xml:space="preserve">Создание эффективной системы сетевого взаимодействия между образовательными организациями и ведущими отраслевыми промышленными предприятиями </w:t>
            </w:r>
          </w:p>
        </w:tc>
        <w:tc>
          <w:tcPr>
            <w:tcW w:w="3921" w:type="dxa"/>
          </w:tcPr>
          <w:p w:rsidR="00F919CB" w:rsidRPr="00CE7AA6" w:rsidRDefault="00F919CB" w:rsidP="00F27327">
            <w:pPr>
              <w:shd w:val="clear" w:color="auto" w:fill="FFFFFF"/>
              <w:jc w:val="both"/>
            </w:pPr>
            <w:r w:rsidRPr="00CE7AA6">
              <w:rPr>
                <w:sz w:val="22"/>
                <w:szCs w:val="22"/>
              </w:rPr>
              <w:t xml:space="preserve">В рамках сотрудничества с </w:t>
            </w:r>
            <w:r w:rsidRPr="00CE7AA6">
              <w:rPr>
                <w:sz w:val="22"/>
                <w:szCs w:val="22"/>
                <w:shd w:val="clear" w:color="auto" w:fill="FFFFFF"/>
              </w:rPr>
              <w:t>детским технопарком «Кванториум»:</w:t>
            </w:r>
          </w:p>
          <w:p w:rsidR="00F919CB" w:rsidRPr="00CE7AA6" w:rsidRDefault="00F919CB" w:rsidP="00F27327">
            <w:pPr>
              <w:pStyle w:val="ConsPlusNormal"/>
              <w:jc w:val="both"/>
              <w:rPr>
                <w:color w:val="000000"/>
                <w:sz w:val="22"/>
                <w:szCs w:val="22"/>
                <w:shd w:val="clear" w:color="auto" w:fill="FFFFFF"/>
              </w:rPr>
            </w:pPr>
            <w:r w:rsidRPr="00CE7AA6">
              <w:rPr>
                <w:sz w:val="22"/>
                <w:szCs w:val="22"/>
              </w:rPr>
              <w:t xml:space="preserve">- организован визит </w:t>
            </w:r>
            <w:r w:rsidRPr="00CE7AA6">
              <w:rPr>
                <w:color w:val="000000"/>
                <w:sz w:val="22"/>
                <w:szCs w:val="22"/>
                <w:shd w:val="clear" w:color="auto" w:fill="FFFFFF"/>
              </w:rPr>
              <w:t>депутата Государственной думы Федерального Собрания Российской Федерации, члена комитета Государственной думы по образованию и науке Кононова Владимира Михайловича, с целью знакомства с деятельностью детского технопарка «Кванториум», проектами и</w:t>
            </w:r>
          </w:p>
          <w:p w:rsidR="00F919CB" w:rsidRPr="00CE7AA6" w:rsidRDefault="00F919CB" w:rsidP="00F27327">
            <w:pPr>
              <w:pStyle w:val="ConsPlusNormal"/>
              <w:jc w:val="both"/>
              <w:rPr>
                <w:color w:val="000000"/>
                <w:sz w:val="22"/>
                <w:szCs w:val="22"/>
                <w:shd w:val="clear" w:color="auto" w:fill="FFFFFF"/>
              </w:rPr>
            </w:pPr>
            <w:r w:rsidRPr="00CE7AA6">
              <w:rPr>
                <w:color w:val="000000"/>
                <w:sz w:val="22"/>
                <w:szCs w:val="22"/>
                <w:shd w:val="clear" w:color="auto" w:fill="FFFFFF"/>
              </w:rPr>
              <w:t>инженерным потенциалом обучающихся;</w:t>
            </w:r>
          </w:p>
          <w:p w:rsidR="00F919CB" w:rsidRPr="00CE7AA6" w:rsidRDefault="00F919CB" w:rsidP="00F27327">
            <w:pPr>
              <w:pStyle w:val="ConsPlusNormal"/>
              <w:jc w:val="both"/>
              <w:rPr>
                <w:sz w:val="22"/>
                <w:szCs w:val="22"/>
                <w:shd w:val="clear" w:color="auto" w:fill="FFFFFF"/>
              </w:rPr>
            </w:pPr>
            <w:r w:rsidRPr="00CE7AA6">
              <w:rPr>
                <w:color w:val="000000"/>
                <w:sz w:val="22"/>
                <w:szCs w:val="22"/>
                <w:shd w:val="clear" w:color="auto" w:fill="FFFFFF"/>
              </w:rPr>
              <w:t xml:space="preserve">- </w:t>
            </w:r>
            <w:r w:rsidRPr="00CE7AA6">
              <w:rPr>
                <w:sz w:val="22"/>
                <w:szCs w:val="22"/>
                <w:shd w:val="clear" w:color="auto" w:fill="FFFFFF"/>
              </w:rPr>
              <w:t>на основе заключенного соглашения о наставничестве АНО «АИР» и ДТ «Кванториум», для учеников технопарка организованы ознакомительные экскурсии на ДИП «Мастер» с целью знакомства с современной производственной базой ООО «Полесье ДГ»;</w:t>
            </w:r>
          </w:p>
          <w:p w:rsidR="00F919CB" w:rsidRPr="00CE7AA6" w:rsidRDefault="00F919CB" w:rsidP="00F27327">
            <w:pPr>
              <w:pStyle w:val="ConsPlusNormal"/>
              <w:jc w:val="both"/>
              <w:rPr>
                <w:sz w:val="22"/>
                <w:szCs w:val="22"/>
              </w:rPr>
            </w:pPr>
            <w:r w:rsidRPr="00CE7AA6">
              <w:rPr>
                <w:sz w:val="22"/>
                <w:szCs w:val="22"/>
                <w:shd w:val="clear" w:color="auto" w:fill="FFFFFF"/>
              </w:rPr>
              <w:t xml:space="preserve">- </w:t>
            </w:r>
            <w:r w:rsidRPr="00CE7AA6">
              <w:rPr>
                <w:color w:val="000000"/>
                <w:sz w:val="22"/>
                <w:szCs w:val="22"/>
                <w:shd w:val="clear" w:color="auto" w:fill="FFFFFF"/>
              </w:rPr>
              <w:t>образовательным интенсивом «Летающая робототехника». В ходе мероприятия Центр молодежного творчества «Прогресс» организован мастер-класс по проектированию БПЛА, выбору комплектующих. Достигнуты договоренности о реализации совместных мероприятий, которые пройдут в рамках сетевого взаимодействия.</w:t>
            </w:r>
          </w:p>
        </w:tc>
        <w:tc>
          <w:tcPr>
            <w:tcW w:w="1875" w:type="dxa"/>
          </w:tcPr>
          <w:p w:rsidR="00F919CB" w:rsidRPr="00CE7AA6" w:rsidRDefault="00F919CB" w:rsidP="00346AF3">
            <w:pPr>
              <w:rPr>
                <w:rStyle w:val="FollowedHyperlink"/>
                <w:color w:val="auto"/>
                <w:u w:val="none"/>
              </w:rPr>
            </w:pPr>
            <w:r w:rsidRPr="00CE7AA6">
              <w:rPr>
                <w:rStyle w:val="FollowedHyperlink"/>
                <w:color w:val="auto"/>
                <w:sz w:val="22"/>
                <w:szCs w:val="22"/>
                <w:u w:val="none"/>
              </w:rPr>
              <w:t>2023-2025     годы</w:t>
            </w:r>
          </w:p>
        </w:tc>
        <w:tc>
          <w:tcPr>
            <w:tcW w:w="3277" w:type="dxa"/>
          </w:tcPr>
          <w:p w:rsidR="00F919CB" w:rsidRPr="00CE7AA6" w:rsidRDefault="00F919CB" w:rsidP="00346AF3">
            <w:r w:rsidRPr="00CE7AA6">
              <w:rPr>
                <w:sz w:val="22"/>
                <w:szCs w:val="22"/>
              </w:rPr>
              <w:t>Автономная некоммерческая организация «Агентство инновационного развития Ульяновской области» *</w:t>
            </w:r>
          </w:p>
        </w:tc>
      </w:tr>
      <w:tr w:rsidR="00F919CB" w:rsidRPr="00CE7AA6">
        <w:trPr>
          <w:gridBefore w:val="1"/>
          <w:wBefore w:w="6" w:type="dxa"/>
          <w:trHeight w:val="96"/>
        </w:trPr>
        <w:tc>
          <w:tcPr>
            <w:tcW w:w="622" w:type="dxa"/>
          </w:tcPr>
          <w:p w:rsidR="00F919CB" w:rsidRPr="00CE7AA6" w:rsidRDefault="00F919CB" w:rsidP="0088086C">
            <w:pPr>
              <w:pStyle w:val="ListParagraph"/>
              <w:ind w:left="0" w:firstLine="0"/>
              <w:jc w:val="center"/>
            </w:pPr>
            <w:r w:rsidRPr="00CE7AA6">
              <w:rPr>
                <w:sz w:val="22"/>
                <w:szCs w:val="22"/>
              </w:rPr>
              <w:t>3.</w:t>
            </w:r>
          </w:p>
        </w:tc>
        <w:tc>
          <w:tcPr>
            <w:tcW w:w="2672" w:type="dxa"/>
          </w:tcPr>
          <w:p w:rsidR="00F919CB" w:rsidRPr="00CE7AA6" w:rsidRDefault="00F919CB" w:rsidP="0088086C">
            <w:pPr>
              <w:rPr>
                <w:rStyle w:val="FollowedHyperlink"/>
                <w:color w:val="auto"/>
                <w:u w:val="none"/>
              </w:rPr>
            </w:pPr>
            <w:r w:rsidRPr="00CE7AA6">
              <w:rPr>
                <w:rStyle w:val="FollowedHyperlink"/>
                <w:color w:val="auto"/>
                <w:sz w:val="22"/>
                <w:szCs w:val="22"/>
                <w:u w:val="none"/>
              </w:rPr>
              <w:t xml:space="preserve">Развитие «кружкового движения» по научно-техническому творчеству детей и молодёжи </w:t>
            </w:r>
          </w:p>
        </w:tc>
        <w:tc>
          <w:tcPr>
            <w:tcW w:w="2747" w:type="dxa"/>
          </w:tcPr>
          <w:p w:rsidR="00F919CB" w:rsidRPr="00CE7AA6" w:rsidRDefault="00F919CB" w:rsidP="0088086C">
            <w:pPr>
              <w:pStyle w:val="BodyText"/>
              <w:shd w:val="clear" w:color="auto" w:fill="auto"/>
              <w:spacing w:before="0" w:line="240" w:lineRule="auto"/>
              <w:rPr>
                <w:sz w:val="22"/>
                <w:szCs w:val="22"/>
              </w:rPr>
            </w:pPr>
            <w:r w:rsidRPr="00CE7AA6">
              <w:rPr>
                <w:sz w:val="22"/>
                <w:szCs w:val="22"/>
              </w:rPr>
              <w:t>Создание сообщества инициативных педагогов, энтузиастов, специалистов ведущих отраслевых промышленных предприятий для реализации образовательных программ и досуговой деятельности с детьми и молодежью</w:t>
            </w:r>
          </w:p>
        </w:tc>
        <w:tc>
          <w:tcPr>
            <w:tcW w:w="3921" w:type="dxa"/>
          </w:tcPr>
          <w:p w:rsidR="00F919CB" w:rsidRPr="00CE7AA6" w:rsidRDefault="00F919CB" w:rsidP="00F27327">
            <w:pPr>
              <w:shd w:val="clear" w:color="auto" w:fill="FFFFFF"/>
              <w:jc w:val="both"/>
            </w:pPr>
            <w:r w:rsidRPr="00CE7AA6">
              <w:rPr>
                <w:sz w:val="22"/>
                <w:szCs w:val="22"/>
              </w:rPr>
              <w:t>С целью привлечения талантливой молодёжи в сферу исследований и разработок АНО «АИР» организовано:</w:t>
            </w:r>
          </w:p>
          <w:p w:rsidR="00F919CB" w:rsidRPr="00CE7AA6" w:rsidRDefault="00F919CB" w:rsidP="00F27327">
            <w:pPr>
              <w:jc w:val="both"/>
            </w:pPr>
            <w:r w:rsidRPr="00CE7AA6">
              <w:rPr>
                <w:sz w:val="22"/>
                <w:szCs w:val="22"/>
              </w:rPr>
              <w:t>- совместно с резидентом Кластера - ЦМИТ «Прогресс» реализован цикл мероприятий по вовлечению школьников и молодежи города Димитровграда в инновационно-техническое творчество (моделирование, робототехника, цифровое производство, прототипирование);</w:t>
            </w:r>
          </w:p>
          <w:p w:rsidR="00F919CB" w:rsidRPr="00CE7AA6" w:rsidRDefault="00F919CB" w:rsidP="00F27327">
            <w:pPr>
              <w:jc w:val="both"/>
            </w:pPr>
            <w:r w:rsidRPr="00CE7AA6">
              <w:rPr>
                <w:sz w:val="22"/>
                <w:szCs w:val="22"/>
              </w:rPr>
              <w:t>- проведение ряда встреч со студентами ВУЗов Ульяновской области с целью ознакомления с программами ФСИ (условия конкурса, правила составления и подачи заявок, тематические направления и др.), особое внимание уделено актуальному конкурсу «Студенческий стартап»;</w:t>
            </w:r>
          </w:p>
          <w:p w:rsidR="00F919CB" w:rsidRPr="00CE7AA6" w:rsidRDefault="00F919CB" w:rsidP="00F27327">
            <w:pPr>
              <w:jc w:val="both"/>
              <w:rPr>
                <w:color w:val="000000"/>
                <w:shd w:val="clear" w:color="auto" w:fill="FFFFFF"/>
              </w:rPr>
            </w:pPr>
            <w:r w:rsidRPr="00CE7AA6">
              <w:rPr>
                <w:color w:val="000000"/>
                <w:sz w:val="22"/>
                <w:szCs w:val="22"/>
                <w:shd w:val="clear" w:color="auto" w:fill="FFFFFF"/>
              </w:rPr>
              <w:t>- цикл мероприятий, направленный на развитие детского изобретательства;</w:t>
            </w:r>
          </w:p>
          <w:p w:rsidR="00F919CB" w:rsidRPr="00CE7AA6" w:rsidRDefault="00F919CB" w:rsidP="00F27327">
            <w:pPr>
              <w:jc w:val="both"/>
              <w:rPr>
                <w:color w:val="000000"/>
                <w:shd w:val="clear" w:color="auto" w:fill="FFFFFF"/>
              </w:rPr>
            </w:pPr>
            <w:r w:rsidRPr="00CE7AA6">
              <w:rPr>
                <w:sz w:val="22"/>
                <w:szCs w:val="22"/>
              </w:rPr>
              <w:t xml:space="preserve">- </w:t>
            </w:r>
            <w:r w:rsidRPr="00CE7AA6">
              <w:rPr>
                <w:color w:val="000000"/>
                <w:sz w:val="22"/>
                <w:szCs w:val="22"/>
                <w:shd w:val="clear" w:color="auto" w:fill="FFFFFF"/>
              </w:rPr>
              <w:t xml:space="preserve"> профориентационное мероприятие, в рамках проведения Всероссийской недели высоких технологий и технопредпринимательства. В ходе мероприятия представители Ульяновского конструкторского бюро приборостроения (УКПБ) познакомили школьников с направлениями деятельности предприятия, условиями труда, гарантиями в рамках целевого обучения и преимуществами работы в УКБП. Организовано посещение ключевых производственные площадок предприятия; </w:t>
            </w:r>
          </w:p>
          <w:p w:rsidR="00F919CB" w:rsidRPr="00CE7AA6" w:rsidRDefault="00F919CB" w:rsidP="00F27327">
            <w:pPr>
              <w:jc w:val="both"/>
              <w:rPr>
                <w:color w:val="000000"/>
                <w:shd w:val="clear" w:color="auto" w:fill="FFFFFF"/>
              </w:rPr>
            </w:pPr>
            <w:r w:rsidRPr="00CE7AA6">
              <w:rPr>
                <w:color w:val="000000"/>
                <w:sz w:val="22"/>
                <w:szCs w:val="22"/>
                <w:shd w:val="clear" w:color="auto" w:fill="FFFFFF"/>
              </w:rPr>
              <w:t>- фестиваль занимательной науки «Наука и фокусы», цель - популяризация науки, создание положительного имиджа музея как технического музея, популяризация точных наук, а именно химии и физики среди детей и молодёжи;</w:t>
            </w:r>
          </w:p>
          <w:p w:rsidR="00F919CB" w:rsidRPr="00CE7AA6" w:rsidRDefault="00F919CB" w:rsidP="00F27327">
            <w:pPr>
              <w:jc w:val="both"/>
            </w:pPr>
            <w:r w:rsidRPr="00CE7AA6">
              <w:rPr>
                <w:color w:val="000000"/>
                <w:sz w:val="22"/>
                <w:szCs w:val="22"/>
                <w:shd w:val="clear" w:color="auto" w:fill="FFFFFF"/>
              </w:rPr>
              <w:t xml:space="preserve">- </w:t>
            </w:r>
            <w:r w:rsidRPr="00CE7AA6">
              <w:rPr>
                <w:sz w:val="22"/>
                <w:szCs w:val="22"/>
              </w:rPr>
              <w:t>Молодёжный форум «Science Team». в рамках которого проведены лекции, форсайт-сессии, семинары и мастер-класс по созданию научно-технологических проектов, а также конкурс научно-технологических проектов.</w:t>
            </w:r>
          </w:p>
          <w:p w:rsidR="00F919CB" w:rsidRPr="00CE7AA6" w:rsidRDefault="00F919CB" w:rsidP="00F27327">
            <w:pPr>
              <w:jc w:val="both"/>
              <w:rPr>
                <w:color w:val="000000"/>
              </w:rPr>
            </w:pPr>
            <w:r w:rsidRPr="00CE7AA6">
              <w:rPr>
                <w:color w:val="000000"/>
                <w:sz w:val="22"/>
                <w:szCs w:val="22"/>
              </w:rPr>
              <w:t xml:space="preserve">В целях распространения знаний об истории страны и её достижениях, популяризации трудовой деятельности среди молодёжи на площадке </w:t>
            </w:r>
            <w:r w:rsidRPr="00CE7AA6">
              <w:rPr>
                <w:rStyle w:val="Strong"/>
                <w:b w:val="0"/>
                <w:bCs w:val="0"/>
                <w:color w:val="000000"/>
                <w:sz w:val="22"/>
                <w:szCs w:val="22"/>
              </w:rPr>
              <w:t>II Международного форума инноваторов, изобретателей и технологических предпринимателей «Создавая будущее»</w:t>
            </w:r>
            <w:r w:rsidRPr="00CE7AA6">
              <w:rPr>
                <w:b/>
                <w:bCs/>
                <w:sz w:val="22"/>
                <w:szCs w:val="22"/>
              </w:rPr>
              <w:t xml:space="preserve"> </w:t>
            </w:r>
            <w:r w:rsidRPr="00CE7AA6">
              <w:rPr>
                <w:color w:val="000000"/>
                <w:sz w:val="22"/>
                <w:szCs w:val="22"/>
              </w:rPr>
              <w:t>было подписано соглашение о сотрудничестве между Российским Обществом «Знание» и Агентством инновационного развития Ульяновской области.</w:t>
            </w:r>
          </w:p>
          <w:p w:rsidR="00F919CB" w:rsidRPr="00CE7AA6" w:rsidRDefault="00F919CB" w:rsidP="00F27327">
            <w:pPr>
              <w:jc w:val="both"/>
              <w:rPr>
                <w:kern w:val="2"/>
              </w:rPr>
            </w:pPr>
            <w:r w:rsidRPr="00CE7AA6">
              <w:rPr>
                <w:kern w:val="2"/>
                <w:sz w:val="22"/>
                <w:szCs w:val="22"/>
              </w:rPr>
              <w:t>В рамках федерального проекта «Платформа университетского технологического предпринимательства» состоялся демо-день акселерационной программы. Программа включала в себя индивидуальные консультации с трекерами, мастер-классы, вебинары от отраслевых экспертов. По итогам отбора были представлены сильнейшие стартапы, получившие право пройти защиту в демо-день.</w:t>
            </w:r>
          </w:p>
          <w:p w:rsidR="00F919CB" w:rsidRPr="00CE7AA6" w:rsidRDefault="00F919CB" w:rsidP="00F27327">
            <w:pPr>
              <w:jc w:val="both"/>
            </w:pPr>
            <w:r w:rsidRPr="00CE7AA6">
              <w:rPr>
                <w:sz w:val="22"/>
                <w:szCs w:val="22"/>
              </w:rPr>
              <w:t xml:space="preserve">Реализуется концепция проведения цикла профориентационных мероприятий «Час с профессионалом» для школьников старших классов образовательных учреждений Ульяновской области, </w:t>
            </w:r>
            <w:r w:rsidRPr="00CE7AA6">
              <w:rPr>
                <w:color w:val="000000"/>
                <w:sz w:val="22"/>
                <w:szCs w:val="22"/>
                <w:shd w:val="clear" w:color="auto" w:fill="FFFFFF"/>
              </w:rPr>
              <w:t>учащихся региональных ВУЗов и СУЗов.</w:t>
            </w:r>
            <w:r w:rsidRPr="00CE7AA6">
              <w:rPr>
                <w:sz w:val="22"/>
                <w:szCs w:val="22"/>
              </w:rPr>
              <w:t xml:space="preserve"> Целью мероприятий является вовлечение молодёжи в инновационную деятельность, подготовка кадров с «инновационным мышлением». Мероприятия включают встречи школьников с представителями инновационных организаций, вузов и институтов развития.</w:t>
            </w:r>
          </w:p>
        </w:tc>
        <w:tc>
          <w:tcPr>
            <w:tcW w:w="1875" w:type="dxa"/>
          </w:tcPr>
          <w:p w:rsidR="00F919CB" w:rsidRPr="00CE7AA6" w:rsidRDefault="00F919CB" w:rsidP="0088086C">
            <w:pPr>
              <w:rPr>
                <w:rStyle w:val="FollowedHyperlink"/>
                <w:color w:val="auto"/>
                <w:u w:val="none"/>
              </w:rPr>
            </w:pPr>
            <w:r w:rsidRPr="00CE7AA6">
              <w:rPr>
                <w:rStyle w:val="FollowedHyperlink"/>
                <w:color w:val="auto"/>
                <w:sz w:val="22"/>
                <w:szCs w:val="22"/>
                <w:u w:val="none"/>
              </w:rPr>
              <w:t>2023-2025     годы</w:t>
            </w:r>
          </w:p>
        </w:tc>
        <w:tc>
          <w:tcPr>
            <w:tcW w:w="3277" w:type="dxa"/>
          </w:tcPr>
          <w:p w:rsidR="00F919CB" w:rsidRPr="00CE7AA6" w:rsidRDefault="00F919CB" w:rsidP="0088086C">
            <w:r w:rsidRPr="00CE7AA6">
              <w:rPr>
                <w:sz w:val="22"/>
                <w:szCs w:val="22"/>
              </w:rPr>
              <w:t>Управление образования,</w:t>
            </w:r>
          </w:p>
          <w:p w:rsidR="00F919CB" w:rsidRPr="00CE7AA6" w:rsidRDefault="00F919CB" w:rsidP="0088086C">
            <w:r w:rsidRPr="00CE7AA6">
              <w:rPr>
                <w:sz w:val="22"/>
                <w:szCs w:val="22"/>
              </w:rPr>
              <w:t>Автономная некоммерческая организация «Агентство инновационного развития Ульяновской области» *</w:t>
            </w:r>
          </w:p>
        </w:tc>
      </w:tr>
      <w:tr w:rsidR="00F919CB" w:rsidRPr="00CE7AA6">
        <w:trPr>
          <w:gridBefore w:val="1"/>
          <w:wBefore w:w="6" w:type="dxa"/>
          <w:trHeight w:val="96"/>
        </w:trPr>
        <w:tc>
          <w:tcPr>
            <w:tcW w:w="622" w:type="dxa"/>
          </w:tcPr>
          <w:p w:rsidR="00F919CB" w:rsidRPr="00CE7AA6" w:rsidRDefault="00F919CB" w:rsidP="0088086C">
            <w:pPr>
              <w:pStyle w:val="ListParagraph"/>
              <w:ind w:left="0" w:firstLine="0"/>
              <w:jc w:val="center"/>
            </w:pPr>
            <w:r w:rsidRPr="00CE7AA6">
              <w:rPr>
                <w:sz w:val="22"/>
                <w:szCs w:val="22"/>
              </w:rPr>
              <w:t>4.</w:t>
            </w:r>
          </w:p>
        </w:tc>
        <w:tc>
          <w:tcPr>
            <w:tcW w:w="2672" w:type="dxa"/>
          </w:tcPr>
          <w:p w:rsidR="00F919CB" w:rsidRPr="00CE7AA6" w:rsidRDefault="00F919CB" w:rsidP="0088086C">
            <w:pPr>
              <w:rPr>
                <w:rStyle w:val="FollowedHyperlink"/>
                <w:color w:val="auto"/>
                <w:u w:val="none"/>
              </w:rPr>
            </w:pPr>
            <w:r w:rsidRPr="00CE7AA6">
              <w:rPr>
                <w:rStyle w:val="FollowedHyperlink"/>
                <w:color w:val="auto"/>
                <w:sz w:val="22"/>
                <w:szCs w:val="22"/>
                <w:u w:val="none"/>
              </w:rPr>
              <w:t>Проведение мероприятий, направленных на популяризацию технического и научно-технического творчества среди детей и молодёжи</w:t>
            </w:r>
          </w:p>
        </w:tc>
        <w:tc>
          <w:tcPr>
            <w:tcW w:w="2747" w:type="dxa"/>
          </w:tcPr>
          <w:p w:rsidR="00F919CB" w:rsidRPr="00CE7AA6" w:rsidRDefault="00F919CB" w:rsidP="0088086C">
            <w:pPr>
              <w:pStyle w:val="BodyText"/>
              <w:shd w:val="clear" w:color="auto" w:fill="auto"/>
              <w:spacing w:before="0" w:line="240" w:lineRule="auto"/>
              <w:rPr>
                <w:sz w:val="22"/>
                <w:szCs w:val="22"/>
              </w:rPr>
            </w:pPr>
            <w:r w:rsidRPr="00CE7AA6">
              <w:rPr>
                <w:sz w:val="22"/>
                <w:szCs w:val="22"/>
              </w:rPr>
              <w:t>Создание сообщества инициативных педагогов, энтузиастов, специалистов ведущих отраслевых промышленных предприятий для реализации образовательных программ и досуговой деятельности с детьми и молодёжью</w:t>
            </w:r>
          </w:p>
        </w:tc>
        <w:tc>
          <w:tcPr>
            <w:tcW w:w="3921" w:type="dxa"/>
          </w:tcPr>
          <w:p w:rsidR="00F919CB" w:rsidRPr="00CE7AA6" w:rsidRDefault="00F919CB" w:rsidP="00F27327">
            <w:pPr>
              <w:pStyle w:val="ConsPlusNormal"/>
              <w:rPr>
                <w:color w:val="000000"/>
                <w:sz w:val="22"/>
                <w:szCs w:val="22"/>
              </w:rPr>
            </w:pPr>
            <w:r w:rsidRPr="00CE7AA6">
              <w:rPr>
                <w:color w:val="000000"/>
                <w:sz w:val="22"/>
                <w:szCs w:val="22"/>
              </w:rPr>
              <w:t>Всего в городе Димитровграде реализуется 84 дополнительных общеразвивающих общеобразовательных программ  технической направленности.</w:t>
            </w:r>
          </w:p>
          <w:p w:rsidR="00F919CB" w:rsidRPr="00CE7AA6" w:rsidRDefault="00F919CB" w:rsidP="00F27327">
            <w:pPr>
              <w:pStyle w:val="ConsPlusNormal"/>
              <w:rPr>
                <w:sz w:val="22"/>
                <w:szCs w:val="22"/>
              </w:rPr>
            </w:pPr>
            <w:r w:rsidRPr="00CE7AA6">
              <w:rPr>
                <w:color w:val="000000"/>
                <w:sz w:val="22"/>
                <w:szCs w:val="22"/>
              </w:rPr>
              <w:t xml:space="preserve">-Всего за 12 месяцев 2024 года проведено 14 мероприятий, направленных </w:t>
            </w:r>
            <w:r w:rsidRPr="00CE7AA6">
              <w:rPr>
                <w:sz w:val="22"/>
                <w:szCs w:val="22"/>
              </w:rPr>
              <w:t>на популяризацию технического и научно-технического творчества среди детей и молодёжи, охватом обучающихся составил более 510 человек.</w:t>
            </w:r>
          </w:p>
        </w:tc>
        <w:tc>
          <w:tcPr>
            <w:tcW w:w="1875" w:type="dxa"/>
          </w:tcPr>
          <w:p w:rsidR="00F919CB" w:rsidRPr="00CE7AA6" w:rsidRDefault="00F919CB" w:rsidP="0088086C">
            <w:pPr>
              <w:rPr>
                <w:rStyle w:val="FollowedHyperlink"/>
                <w:color w:val="auto"/>
                <w:u w:val="none"/>
              </w:rPr>
            </w:pPr>
            <w:r w:rsidRPr="00CE7AA6">
              <w:rPr>
                <w:rStyle w:val="FollowedHyperlink"/>
                <w:color w:val="auto"/>
                <w:sz w:val="22"/>
                <w:szCs w:val="22"/>
                <w:u w:val="none"/>
              </w:rPr>
              <w:t>2023-2025     годы</w:t>
            </w:r>
          </w:p>
        </w:tc>
        <w:tc>
          <w:tcPr>
            <w:tcW w:w="3277" w:type="dxa"/>
          </w:tcPr>
          <w:p w:rsidR="00F919CB" w:rsidRPr="00CE7AA6" w:rsidRDefault="00F919CB" w:rsidP="0088086C">
            <w:r w:rsidRPr="00CE7AA6">
              <w:rPr>
                <w:sz w:val="22"/>
                <w:szCs w:val="22"/>
              </w:rPr>
              <w:t>Управление образования</w:t>
            </w:r>
          </w:p>
        </w:tc>
      </w:tr>
      <w:tr w:rsidR="00F919CB" w:rsidRPr="00CE7AA6">
        <w:trPr>
          <w:gridBefore w:val="1"/>
          <w:wBefore w:w="6" w:type="dxa"/>
          <w:trHeight w:val="96"/>
        </w:trPr>
        <w:tc>
          <w:tcPr>
            <w:tcW w:w="15114" w:type="dxa"/>
            <w:gridSpan w:val="6"/>
          </w:tcPr>
          <w:p w:rsidR="00F919CB" w:rsidRPr="00CE7AA6" w:rsidRDefault="00F919CB" w:rsidP="0088086C">
            <w:pPr>
              <w:pStyle w:val="BodyText"/>
              <w:shd w:val="clear" w:color="auto" w:fill="auto"/>
              <w:spacing w:before="0" w:line="240" w:lineRule="auto"/>
              <w:jc w:val="center"/>
              <w:rPr>
                <w:b/>
                <w:bCs/>
                <w:sz w:val="22"/>
                <w:szCs w:val="22"/>
              </w:rPr>
            </w:pPr>
            <w:r w:rsidRPr="00CE7AA6">
              <w:rPr>
                <w:b/>
                <w:bCs/>
                <w:sz w:val="22"/>
                <w:szCs w:val="22"/>
              </w:rPr>
              <w:t xml:space="preserve">7.Обеспечение равных условий доступа к информации о реализации муниципального имущества города </w:t>
            </w:r>
          </w:p>
        </w:tc>
      </w:tr>
      <w:tr w:rsidR="00F919CB" w:rsidRPr="00CE7AA6">
        <w:trPr>
          <w:gridBefore w:val="1"/>
          <w:wBefore w:w="6" w:type="dxa"/>
          <w:trHeight w:val="96"/>
        </w:trPr>
        <w:tc>
          <w:tcPr>
            <w:tcW w:w="622" w:type="dxa"/>
          </w:tcPr>
          <w:p w:rsidR="00F919CB" w:rsidRPr="00CE7AA6" w:rsidRDefault="00F919CB" w:rsidP="0088086C">
            <w:pPr>
              <w:pStyle w:val="ListParagraph"/>
              <w:ind w:left="0" w:firstLine="0"/>
              <w:jc w:val="center"/>
            </w:pPr>
            <w:r w:rsidRPr="00CE7AA6">
              <w:rPr>
                <w:sz w:val="22"/>
                <w:szCs w:val="22"/>
              </w:rPr>
              <w:t>1.</w:t>
            </w:r>
          </w:p>
        </w:tc>
        <w:tc>
          <w:tcPr>
            <w:tcW w:w="2672" w:type="dxa"/>
          </w:tcPr>
          <w:p w:rsidR="00F919CB" w:rsidRPr="00CE7AA6" w:rsidRDefault="00F919CB" w:rsidP="0088086C">
            <w:r w:rsidRPr="00CE7AA6">
              <w:rPr>
                <w:sz w:val="22"/>
                <w:szCs w:val="22"/>
              </w:rPr>
              <w:t>Размещение информации о реализации муниципального имущества Ульяновской области на официальном сайте Российской Федерации в информационно-телекоммуникационной сети «Интернет» для размещения информации о проведении торгов (</w:t>
            </w:r>
            <w:r w:rsidRPr="00CE7AA6">
              <w:rPr>
                <w:sz w:val="22"/>
                <w:szCs w:val="22"/>
                <w:lang w:val="en-US"/>
              </w:rPr>
              <w:t>www</w:t>
            </w:r>
            <w:r w:rsidRPr="00CE7AA6">
              <w:rPr>
                <w:sz w:val="22"/>
                <w:szCs w:val="22"/>
              </w:rPr>
              <w:t>.</w:t>
            </w:r>
            <w:r w:rsidRPr="00CE7AA6">
              <w:rPr>
                <w:sz w:val="22"/>
                <w:szCs w:val="22"/>
                <w:lang w:val="en-US"/>
              </w:rPr>
              <w:t>torgi</w:t>
            </w:r>
            <w:r w:rsidRPr="00CE7AA6">
              <w:rPr>
                <w:sz w:val="22"/>
                <w:szCs w:val="22"/>
              </w:rPr>
              <w:t>.</w:t>
            </w:r>
            <w:r w:rsidRPr="00CE7AA6">
              <w:rPr>
                <w:sz w:val="22"/>
                <w:szCs w:val="22"/>
                <w:lang w:val="en-US"/>
              </w:rPr>
              <w:t>gov</w:t>
            </w:r>
            <w:r w:rsidRPr="00CE7AA6">
              <w:rPr>
                <w:sz w:val="22"/>
                <w:szCs w:val="22"/>
              </w:rPr>
              <w:t>.</w:t>
            </w:r>
            <w:r w:rsidRPr="00CE7AA6">
              <w:rPr>
                <w:sz w:val="22"/>
                <w:szCs w:val="22"/>
                <w:lang w:val="en-US"/>
              </w:rPr>
              <w:t>ru</w:t>
            </w:r>
            <w:r w:rsidRPr="00CE7AA6">
              <w:rPr>
                <w:sz w:val="22"/>
                <w:szCs w:val="22"/>
              </w:rPr>
              <w:t xml:space="preserve">) </w:t>
            </w:r>
          </w:p>
        </w:tc>
        <w:tc>
          <w:tcPr>
            <w:tcW w:w="2747" w:type="dxa"/>
          </w:tcPr>
          <w:p w:rsidR="00F919CB" w:rsidRPr="00CE7AA6" w:rsidRDefault="00F919CB" w:rsidP="000F6E31">
            <w:pPr>
              <w:pStyle w:val="BodyText"/>
              <w:shd w:val="clear" w:color="auto" w:fill="auto"/>
              <w:spacing w:before="0" w:line="240" w:lineRule="auto"/>
              <w:jc w:val="both"/>
              <w:rPr>
                <w:rStyle w:val="17pt"/>
                <w:sz w:val="22"/>
                <w:szCs w:val="22"/>
              </w:rPr>
            </w:pPr>
            <w:r w:rsidRPr="00CE7AA6">
              <w:rPr>
                <w:rStyle w:val="17pt"/>
                <w:sz w:val="22"/>
                <w:szCs w:val="22"/>
              </w:rPr>
              <w:t xml:space="preserve">Обеспечение равных условий доступа к информации о реализации муниципального имущества Ульяновской области </w:t>
            </w:r>
          </w:p>
        </w:tc>
        <w:tc>
          <w:tcPr>
            <w:tcW w:w="3921" w:type="dxa"/>
          </w:tcPr>
          <w:p w:rsidR="00F919CB" w:rsidRPr="00CE7AA6" w:rsidRDefault="00F919CB" w:rsidP="00EF4916">
            <w:pPr>
              <w:tabs>
                <w:tab w:val="left" w:pos="1134"/>
              </w:tabs>
              <w:jc w:val="both"/>
            </w:pPr>
            <w:r w:rsidRPr="00CE7AA6">
              <w:rPr>
                <w:sz w:val="22"/>
                <w:szCs w:val="22"/>
              </w:rPr>
              <w:t xml:space="preserve">Информация о проведении аукционов по продаже муниципального имущества размещается в информационно-телекоммуникационной сети «Интернет» на официальных сайтах www.torgi.gov.ru и </w:t>
            </w:r>
            <w:hyperlink r:id="rId12" w:history="1">
              <w:r w:rsidRPr="00CE7AA6">
                <w:rPr>
                  <w:rStyle w:val="Hyperlink"/>
                  <w:sz w:val="22"/>
                  <w:szCs w:val="22"/>
                </w:rPr>
                <w:t>https://dimitrovgrad.gosuslugi.ru</w:t>
              </w:r>
            </w:hyperlink>
            <w:r w:rsidRPr="00CE7AA6">
              <w:rPr>
                <w:sz w:val="22"/>
                <w:szCs w:val="22"/>
              </w:rPr>
              <w:t>, в официальном печатном издании «Муниципальный вестник» Заволжья», а также в официальных социальных сетях «Димитровград. Официально и достоверно», в ОГКУ «Региональный земельно-имущественный информационный центр».</w:t>
            </w:r>
          </w:p>
        </w:tc>
        <w:tc>
          <w:tcPr>
            <w:tcW w:w="1875" w:type="dxa"/>
          </w:tcPr>
          <w:p w:rsidR="00F919CB" w:rsidRPr="00CE7AA6" w:rsidRDefault="00F919CB" w:rsidP="000F6E31">
            <w:pPr>
              <w:pStyle w:val="BodyText"/>
              <w:shd w:val="clear" w:color="auto" w:fill="auto"/>
              <w:spacing w:before="0" w:line="240" w:lineRule="auto"/>
              <w:jc w:val="both"/>
              <w:rPr>
                <w:sz w:val="22"/>
                <w:szCs w:val="22"/>
              </w:rPr>
            </w:pPr>
            <w:r w:rsidRPr="00CE7AA6">
              <w:rPr>
                <w:sz w:val="22"/>
                <w:szCs w:val="22"/>
              </w:rPr>
              <w:t>Постоянно</w:t>
            </w:r>
          </w:p>
        </w:tc>
        <w:tc>
          <w:tcPr>
            <w:tcW w:w="3277" w:type="dxa"/>
          </w:tcPr>
          <w:p w:rsidR="00F919CB" w:rsidRPr="00CE7AA6" w:rsidRDefault="00F919CB" w:rsidP="000F6E31">
            <w:pPr>
              <w:jc w:val="both"/>
            </w:pPr>
            <w:r w:rsidRPr="00CE7AA6">
              <w:rPr>
                <w:sz w:val="22"/>
                <w:szCs w:val="22"/>
              </w:rPr>
              <w:t>Комитет по управлению имуществом города Димитровграда</w:t>
            </w:r>
          </w:p>
        </w:tc>
      </w:tr>
      <w:tr w:rsidR="00F919CB" w:rsidRPr="00CE7AA6">
        <w:trPr>
          <w:gridBefore w:val="1"/>
          <w:wBefore w:w="6" w:type="dxa"/>
          <w:trHeight w:val="96"/>
        </w:trPr>
        <w:tc>
          <w:tcPr>
            <w:tcW w:w="15114" w:type="dxa"/>
            <w:gridSpan w:val="6"/>
          </w:tcPr>
          <w:p w:rsidR="00F919CB" w:rsidRPr="00CE7AA6" w:rsidRDefault="00F919CB" w:rsidP="0088086C">
            <w:pPr>
              <w:pStyle w:val="BodyText"/>
              <w:shd w:val="clear" w:color="auto" w:fill="auto"/>
              <w:spacing w:before="0" w:line="240" w:lineRule="auto"/>
              <w:jc w:val="center"/>
              <w:rPr>
                <w:b/>
                <w:bCs/>
                <w:sz w:val="22"/>
                <w:szCs w:val="22"/>
              </w:rPr>
            </w:pPr>
            <w:r w:rsidRPr="00CE7AA6">
              <w:rPr>
                <w:b/>
                <w:bCs/>
                <w:sz w:val="22"/>
                <w:szCs w:val="22"/>
              </w:rPr>
              <w:t>8.Создание институциональной среды, способствующей внедрению инноваций</w:t>
            </w:r>
          </w:p>
        </w:tc>
      </w:tr>
      <w:tr w:rsidR="00F919CB" w:rsidRPr="00CE7AA6">
        <w:trPr>
          <w:gridBefore w:val="1"/>
          <w:wBefore w:w="6" w:type="dxa"/>
          <w:trHeight w:val="96"/>
        </w:trPr>
        <w:tc>
          <w:tcPr>
            <w:tcW w:w="622" w:type="dxa"/>
          </w:tcPr>
          <w:p w:rsidR="00F919CB" w:rsidRPr="00CE7AA6" w:rsidRDefault="00F919CB" w:rsidP="00475BA1">
            <w:pPr>
              <w:pStyle w:val="ListParagraph"/>
              <w:ind w:left="0" w:firstLine="0"/>
              <w:jc w:val="center"/>
            </w:pPr>
            <w:r w:rsidRPr="00CE7AA6">
              <w:rPr>
                <w:sz w:val="22"/>
                <w:szCs w:val="22"/>
              </w:rPr>
              <w:t>1.</w:t>
            </w:r>
          </w:p>
        </w:tc>
        <w:tc>
          <w:tcPr>
            <w:tcW w:w="2672" w:type="dxa"/>
          </w:tcPr>
          <w:p w:rsidR="00F919CB" w:rsidRPr="00CE7AA6" w:rsidRDefault="00F919CB" w:rsidP="00475BA1">
            <w:pPr>
              <w:rPr>
                <w:rStyle w:val="FollowedHyperlink"/>
                <w:color w:val="auto"/>
                <w:u w:val="none"/>
              </w:rPr>
            </w:pPr>
            <w:r w:rsidRPr="00CE7AA6">
              <w:rPr>
                <w:rStyle w:val="FollowedHyperlink"/>
                <w:color w:val="auto"/>
                <w:sz w:val="22"/>
                <w:szCs w:val="22"/>
                <w:u w:val="none"/>
              </w:rPr>
              <w:t>Проведение конференций, круглых столов, обучающих семинаров и других мероприятий для бизнес-сообщества</w:t>
            </w:r>
          </w:p>
        </w:tc>
        <w:tc>
          <w:tcPr>
            <w:tcW w:w="2747" w:type="dxa"/>
          </w:tcPr>
          <w:p w:rsidR="00F919CB" w:rsidRPr="00CE7AA6" w:rsidRDefault="00F919CB" w:rsidP="00475BA1">
            <w:pPr>
              <w:rPr>
                <w:rStyle w:val="FollowedHyperlink"/>
                <w:color w:val="auto"/>
                <w:u w:val="none"/>
              </w:rPr>
            </w:pPr>
            <w:r w:rsidRPr="00CE7AA6">
              <w:rPr>
                <w:rStyle w:val="FollowedHyperlink"/>
                <w:color w:val="auto"/>
                <w:sz w:val="22"/>
                <w:szCs w:val="22"/>
                <w:u w:val="none"/>
              </w:rPr>
              <w:t>Создание эффективной системы взаимодействия между органами исполнительной власти, бизнес-сообществом и потребителями</w:t>
            </w:r>
          </w:p>
        </w:tc>
        <w:tc>
          <w:tcPr>
            <w:tcW w:w="3921" w:type="dxa"/>
          </w:tcPr>
          <w:p w:rsidR="00F919CB" w:rsidRPr="00CE7AA6" w:rsidRDefault="00F919CB" w:rsidP="000040B8">
            <w:pPr>
              <w:widowControl w:val="0"/>
              <w:jc w:val="both"/>
            </w:pPr>
            <w:r w:rsidRPr="00CE7AA6">
              <w:rPr>
                <w:sz w:val="22"/>
                <w:szCs w:val="22"/>
              </w:rPr>
              <w:t>Создание эффективной системы взаимодействия между органами исполнительной власти, бизнес-сообществом и потребителями</w:t>
            </w:r>
          </w:p>
          <w:p w:rsidR="00F919CB" w:rsidRPr="00CE7AA6" w:rsidRDefault="00F919CB" w:rsidP="000040B8">
            <w:pPr>
              <w:widowControl w:val="0"/>
              <w:jc w:val="both"/>
            </w:pPr>
            <w:r w:rsidRPr="00CE7AA6">
              <w:rPr>
                <w:sz w:val="22"/>
                <w:szCs w:val="22"/>
              </w:rPr>
              <w:t>По итогам 12 месяцев 2024 года:</w:t>
            </w:r>
          </w:p>
          <w:p w:rsidR="00F919CB" w:rsidRPr="00CE7AA6" w:rsidRDefault="00F919CB" w:rsidP="000040B8">
            <w:pPr>
              <w:widowControl w:val="0"/>
              <w:jc w:val="both"/>
            </w:pPr>
            <w:r w:rsidRPr="00CE7AA6">
              <w:rPr>
                <w:sz w:val="22"/>
                <w:szCs w:val="22"/>
              </w:rPr>
              <w:t>24.01.2024 - рабочая встреча руководителей стартапов (10 проектов), запущенных стартап-студией «Огарев» на базе Ульяновского государственного университета в рамках работы делегации Республики Мордовия в Ульяновской области.</w:t>
            </w:r>
          </w:p>
          <w:p w:rsidR="00F919CB" w:rsidRPr="00CE7AA6" w:rsidRDefault="00F919CB" w:rsidP="000040B8">
            <w:pPr>
              <w:widowControl w:val="0"/>
              <w:jc w:val="both"/>
            </w:pPr>
            <w:r w:rsidRPr="00CE7AA6">
              <w:rPr>
                <w:sz w:val="22"/>
                <w:szCs w:val="22"/>
              </w:rPr>
              <w:t xml:space="preserve">13-14.02.2024 - совместно с АО «Промсервис» и ДИТИ НИЯУ МИФИ (резидентами ЯИК) организовано проведение курсов повышения квалификации «Проектирование, монтаж, наладка энергосберегающего оборудования. Обучение прошли 20 сотрудников приборостроительных организаций из Волгограда, Санкт-Петербурга, Астрахани, Казани, Чебоксар, Пензы, Екатеринбурга, Республики Удмуртия, а также представители Казахстана. </w:t>
            </w:r>
          </w:p>
          <w:p w:rsidR="00F919CB" w:rsidRPr="00CE7AA6" w:rsidRDefault="00F919CB" w:rsidP="000040B8">
            <w:pPr>
              <w:widowControl w:val="0"/>
              <w:jc w:val="both"/>
            </w:pPr>
            <w:r w:rsidRPr="00CE7AA6">
              <w:rPr>
                <w:sz w:val="22"/>
                <w:szCs w:val="22"/>
              </w:rPr>
              <w:t>16.02.2024 - питч-сессия инновационных проектов при участии представители профильных дирекций и Центра инновационного развития Куйбышевской железной дороги филиала ОАО РЖД. ВУЗами и компаниями региона были представлены 9 инновационных проектов (Ульяновск).</w:t>
            </w:r>
          </w:p>
          <w:p w:rsidR="00F919CB" w:rsidRPr="00CE7AA6" w:rsidRDefault="00F919CB" w:rsidP="000040B8">
            <w:pPr>
              <w:widowControl w:val="0"/>
              <w:jc w:val="both"/>
            </w:pPr>
            <w:r w:rsidRPr="00CE7AA6">
              <w:rPr>
                <w:sz w:val="22"/>
                <w:szCs w:val="22"/>
              </w:rPr>
              <w:t>15-17.02.2024 - Всероссийский съезд региональных представителей Фонда содействия инновациям (ФСИ) (г. Санкт-Петербург).</w:t>
            </w:r>
          </w:p>
          <w:p w:rsidR="00F919CB" w:rsidRPr="00CE7AA6" w:rsidRDefault="00F919CB" w:rsidP="000040B8">
            <w:pPr>
              <w:widowControl w:val="0"/>
              <w:jc w:val="both"/>
            </w:pPr>
            <w:r w:rsidRPr="00CE7AA6">
              <w:rPr>
                <w:sz w:val="22"/>
                <w:szCs w:val="22"/>
              </w:rPr>
              <w:t>19-20.02.2024 - Форум «Сильные идеи для нового времени». В этом году по своей активности Ульяновская область заняла седьмое место в ПФО и вошла в топ-15 по России. Регионом представлены 411 идей, которые направлены на развитие страны и достижение национальных целей до 2030 года. Девять идей вошли в топ-1000 (Москва).</w:t>
            </w:r>
          </w:p>
          <w:p w:rsidR="00F919CB" w:rsidRPr="00CE7AA6" w:rsidRDefault="00F919CB" w:rsidP="000040B8">
            <w:pPr>
              <w:widowControl w:val="0"/>
              <w:jc w:val="both"/>
            </w:pPr>
            <w:r w:rsidRPr="00CE7AA6">
              <w:rPr>
                <w:sz w:val="22"/>
                <w:szCs w:val="22"/>
              </w:rPr>
              <w:t xml:space="preserve">01.03.2024 - онлайн-встреча членов Ассоциации инновационных регионов России с врио торгового представителя Российской Федерации в Финляндской Республике Е.А. Рубинчиком в рамках формата «Час с Торгпредом». </w:t>
            </w:r>
          </w:p>
          <w:p w:rsidR="00F919CB" w:rsidRPr="00CE7AA6" w:rsidRDefault="00F919CB" w:rsidP="000040B8">
            <w:pPr>
              <w:widowControl w:val="0"/>
              <w:jc w:val="both"/>
            </w:pPr>
            <w:r w:rsidRPr="00CE7AA6">
              <w:rPr>
                <w:sz w:val="22"/>
                <w:szCs w:val="22"/>
              </w:rPr>
              <w:t xml:space="preserve">18-24.03.2024 - Неделя высоких технологий и технопредпринимательства. </w:t>
            </w:r>
          </w:p>
          <w:p w:rsidR="00F919CB" w:rsidRPr="00CE7AA6" w:rsidRDefault="00F919CB" w:rsidP="000040B8">
            <w:pPr>
              <w:widowControl w:val="0"/>
              <w:jc w:val="both"/>
            </w:pPr>
            <w:r w:rsidRPr="00CE7AA6">
              <w:rPr>
                <w:sz w:val="22"/>
                <w:szCs w:val="22"/>
              </w:rPr>
              <w:t>25-26.03.2024 - Международный форум «АТОМЭКСПО-2024». Ключевая тема – четвертое поколение реакторных технологий и лидерство России в этой сфере (г. Сочи).</w:t>
            </w:r>
          </w:p>
          <w:p w:rsidR="00F919CB" w:rsidRPr="00CE7AA6" w:rsidRDefault="00F919CB" w:rsidP="000040B8">
            <w:pPr>
              <w:widowControl w:val="0"/>
              <w:jc w:val="both"/>
            </w:pPr>
            <w:r w:rsidRPr="00CE7AA6">
              <w:rPr>
                <w:sz w:val="22"/>
                <w:szCs w:val="22"/>
              </w:rPr>
              <w:t>03.04.2024 - Конференция «SKOLKOVO REGIONS: объединяя смыслы. Инновационная инфраструктура и университеты».</w:t>
            </w:r>
          </w:p>
          <w:p w:rsidR="00F919CB" w:rsidRPr="00CE7AA6" w:rsidRDefault="00F919CB" w:rsidP="000040B8">
            <w:pPr>
              <w:widowControl w:val="0"/>
              <w:jc w:val="both"/>
            </w:pPr>
            <w:r w:rsidRPr="00CE7AA6">
              <w:rPr>
                <w:sz w:val="22"/>
                <w:szCs w:val="22"/>
              </w:rPr>
              <w:t>03-04.04.2024 - Межрегиональная специализированная выставка «Газ. Нефть. Новые технологии - Крайнему Северу». На выставке свои разработки представил резидент ядерно-инновационного кластера ООО «Альтрэн» (г. Новый Уренгой (Ямало-Ненецкий АО).</w:t>
            </w:r>
          </w:p>
          <w:p w:rsidR="00F919CB" w:rsidRPr="00CE7AA6" w:rsidRDefault="00F919CB" w:rsidP="000040B8">
            <w:pPr>
              <w:widowControl w:val="0"/>
              <w:jc w:val="both"/>
            </w:pPr>
            <w:r w:rsidRPr="00CE7AA6">
              <w:rPr>
                <w:sz w:val="22"/>
                <w:szCs w:val="22"/>
              </w:rPr>
              <w:t>03-06.04.2024 - Международная выставка мебели, материалов, комплектующих и оборудования для деревообрабатывающего и мебельного производства «UMIDS 2024». Резидент ТОР «Димитровград» ООО «Ваша мебель» принял участие в выставке (г.Краснодар).</w:t>
            </w:r>
          </w:p>
          <w:p w:rsidR="00F919CB" w:rsidRPr="00CE7AA6" w:rsidRDefault="00F919CB" w:rsidP="000040B8">
            <w:pPr>
              <w:widowControl w:val="0"/>
              <w:jc w:val="both"/>
            </w:pPr>
            <w:r w:rsidRPr="00CE7AA6">
              <w:rPr>
                <w:sz w:val="22"/>
                <w:szCs w:val="22"/>
              </w:rPr>
              <w:t>04-05.04.2024 - Стратегическая сессия с участием регионов-участников «Образ будущего АИРР и основные задачи» (Москва).</w:t>
            </w:r>
          </w:p>
          <w:p w:rsidR="00F919CB" w:rsidRPr="00CE7AA6" w:rsidRDefault="00F919CB" w:rsidP="000040B8">
            <w:pPr>
              <w:widowControl w:val="0"/>
              <w:jc w:val="both"/>
            </w:pPr>
            <w:r w:rsidRPr="00CE7AA6">
              <w:rPr>
                <w:sz w:val="22"/>
                <w:szCs w:val="22"/>
              </w:rPr>
              <w:t>18-19.04.2024 - Деловой визит делегации Ассоциации инновационных регионов России в г. Тольятти Самарской области. В рамках деловой программы состоялась конференция «Передовые технологии БАС».</w:t>
            </w:r>
          </w:p>
          <w:p w:rsidR="00F919CB" w:rsidRPr="00CE7AA6" w:rsidRDefault="00F919CB" w:rsidP="000040B8">
            <w:pPr>
              <w:widowControl w:val="0"/>
              <w:jc w:val="both"/>
            </w:pPr>
            <w:r w:rsidRPr="00CE7AA6">
              <w:rPr>
                <w:sz w:val="22"/>
                <w:szCs w:val="22"/>
              </w:rPr>
              <w:t>12.04.2024 - Внеочередной Съезд Всероссийского общества изобретателей и рационализаторов при участии вице-премьера Правительства России Дмитрий Чернышенко, депутатов Государственной Думы, представителей Правительства России – Министерства образования и науки, обороны промышленности и торговли, Торгово-промышленной палаты и институтов развития (Москва).</w:t>
            </w:r>
          </w:p>
          <w:p w:rsidR="00F919CB" w:rsidRPr="00CE7AA6" w:rsidRDefault="00F919CB" w:rsidP="000040B8">
            <w:pPr>
              <w:widowControl w:val="0"/>
              <w:jc w:val="both"/>
            </w:pPr>
            <w:r w:rsidRPr="00CE7AA6">
              <w:rPr>
                <w:sz w:val="22"/>
                <w:szCs w:val="22"/>
              </w:rPr>
              <w:t>16.04.2024 – образовательный семинар «Охрана и защита интеллектуальных прав в сфере образования».</w:t>
            </w:r>
          </w:p>
          <w:p w:rsidR="00F919CB" w:rsidRPr="00CE7AA6" w:rsidRDefault="00F919CB" w:rsidP="000040B8">
            <w:pPr>
              <w:widowControl w:val="0"/>
              <w:jc w:val="both"/>
            </w:pPr>
            <w:r w:rsidRPr="00CE7AA6">
              <w:rPr>
                <w:sz w:val="22"/>
                <w:szCs w:val="22"/>
              </w:rPr>
              <w:t>22.04.2024 - конференция «Интеллектуальная собственность для научно-технологического развития Российской Федерации» в рамках V Международного Форума Фестиваля «Интеллектуальная собственность для будущего» (г. Санкт-Петербург).</w:t>
            </w:r>
          </w:p>
          <w:p w:rsidR="00F919CB" w:rsidRPr="00CE7AA6" w:rsidRDefault="00F919CB" w:rsidP="000040B8">
            <w:pPr>
              <w:widowControl w:val="0"/>
              <w:jc w:val="both"/>
            </w:pPr>
            <w:r w:rsidRPr="00CE7AA6">
              <w:rPr>
                <w:sz w:val="22"/>
                <w:szCs w:val="22"/>
              </w:rPr>
              <w:t>24-25.04.2024 - Деловой визит делегации Ассоциации инновационных регионов России в Республику Татарстан. В ходе мероприятия состоялось пленарное заседание «Технологическое предпринимательство: пространство высших компетенций» и расширенное заседание Комитета по инфраструктуре Ассоциации инновационных регионов России.</w:t>
            </w:r>
          </w:p>
          <w:p w:rsidR="00F919CB" w:rsidRPr="00CE7AA6" w:rsidRDefault="00F919CB" w:rsidP="000040B8">
            <w:pPr>
              <w:widowControl w:val="0"/>
              <w:jc w:val="both"/>
            </w:pPr>
            <w:r w:rsidRPr="00CE7AA6">
              <w:rPr>
                <w:sz w:val="22"/>
                <w:szCs w:val="22"/>
              </w:rPr>
              <w:t>16.05.2024 - XXII международная научно-практическая конференция «Энергоресурсосбережение. Диагностика-2024». Организовано участие резидента ядерно-инновационного кластера ООО «ТестГен» (Москва).</w:t>
            </w:r>
          </w:p>
          <w:p w:rsidR="00F919CB" w:rsidRPr="00CE7AA6" w:rsidRDefault="00F919CB" w:rsidP="000040B8">
            <w:pPr>
              <w:widowControl w:val="0"/>
              <w:jc w:val="both"/>
            </w:pPr>
            <w:r w:rsidRPr="00CE7AA6">
              <w:rPr>
                <w:sz w:val="22"/>
                <w:szCs w:val="22"/>
              </w:rPr>
              <w:t xml:space="preserve">24.05.2024 – II Всероссийский конгресс «Диагностика в онкологии». </w:t>
            </w:r>
          </w:p>
          <w:p w:rsidR="00F919CB" w:rsidRPr="00CE7AA6" w:rsidRDefault="00F919CB" w:rsidP="000040B8">
            <w:pPr>
              <w:widowControl w:val="0"/>
              <w:jc w:val="both"/>
            </w:pPr>
            <w:r w:rsidRPr="00CE7AA6">
              <w:rPr>
                <w:sz w:val="22"/>
                <w:szCs w:val="22"/>
              </w:rPr>
              <w:t xml:space="preserve">24-26.05.2024 - Выставка-форум «Сделано в Ульяновской области». </w:t>
            </w:r>
          </w:p>
          <w:p w:rsidR="00F919CB" w:rsidRPr="00CE7AA6" w:rsidRDefault="00F919CB" w:rsidP="000040B8">
            <w:pPr>
              <w:jc w:val="both"/>
            </w:pPr>
            <w:r w:rsidRPr="00CE7AA6">
              <w:rPr>
                <w:sz w:val="22"/>
                <w:szCs w:val="22"/>
              </w:rPr>
              <w:t>1-5.07.20024 - ХII Международная конференция по реакторному материаловедению, посвящённая 60-летию отделения реакторного материаловедения Научно-исследовательского института атомных реакторов (г.Казань).</w:t>
            </w:r>
          </w:p>
          <w:p w:rsidR="00F919CB" w:rsidRPr="00CE7AA6" w:rsidRDefault="00F919CB" w:rsidP="000040B8">
            <w:pPr>
              <w:jc w:val="both"/>
            </w:pPr>
            <w:r w:rsidRPr="00CE7AA6">
              <w:rPr>
                <w:color w:val="000000"/>
                <w:sz w:val="22"/>
                <w:szCs w:val="22"/>
                <w:shd w:val="clear" w:color="auto" w:fill="FFFFFF"/>
              </w:rPr>
              <w:t xml:space="preserve">8-11.07.2004 </w:t>
            </w:r>
            <w:r w:rsidRPr="00CE7AA6">
              <w:rPr>
                <w:sz w:val="22"/>
                <w:szCs w:val="22"/>
              </w:rPr>
              <w:t xml:space="preserve">Международная промышленная выставка «ИННОПРОМ-2024». На выставке свою продукцию и разработки представили резиденты ядерно-инновационного кластера и ТОР «Димитровград» - </w:t>
            </w:r>
            <w:r w:rsidRPr="00CE7AA6">
              <w:rPr>
                <w:sz w:val="22"/>
                <w:szCs w:val="22"/>
                <w:shd w:val="clear" w:color="auto" w:fill="FFFFFF"/>
              </w:rPr>
              <w:t>ООО «Форм Ресурс», АО «ПромСервис» и ООО «Полесье ДГ» (г.Екатеринбург).</w:t>
            </w:r>
          </w:p>
          <w:p w:rsidR="00F919CB" w:rsidRPr="00CE7AA6" w:rsidRDefault="00F919CB" w:rsidP="000040B8">
            <w:pPr>
              <w:jc w:val="both"/>
            </w:pPr>
            <w:r w:rsidRPr="00CE7AA6">
              <w:rPr>
                <w:sz w:val="22"/>
                <w:szCs w:val="22"/>
              </w:rPr>
              <w:t>08-21.07.2024 - проектно-образовательный интенсив «Архипелаг» (г. Южно-Сахалинск). </w:t>
            </w:r>
          </w:p>
          <w:p w:rsidR="00F919CB" w:rsidRPr="00CE7AA6" w:rsidRDefault="00F919CB" w:rsidP="000040B8">
            <w:pPr>
              <w:jc w:val="both"/>
            </w:pPr>
            <w:r w:rsidRPr="00CE7AA6">
              <w:rPr>
                <w:sz w:val="22"/>
                <w:szCs w:val="22"/>
              </w:rPr>
              <w:t>5-8.08.2024 - бизнес-миссия участников Ассоциации инновационных регионов России в Оренбургскую область (г.Оренбург).</w:t>
            </w:r>
          </w:p>
          <w:p w:rsidR="00F919CB" w:rsidRPr="00CE7AA6" w:rsidRDefault="00F919CB" w:rsidP="000040B8">
            <w:pPr>
              <w:jc w:val="both"/>
            </w:pPr>
            <w:r w:rsidRPr="00CE7AA6">
              <w:rPr>
                <w:sz w:val="22"/>
                <w:szCs w:val="22"/>
              </w:rPr>
              <w:t>12-18.08.2024 - Международный военно-технический форум «Армия-2024» (г. Кубинка, Московская область).</w:t>
            </w:r>
          </w:p>
          <w:p w:rsidR="00F919CB" w:rsidRPr="00CE7AA6" w:rsidRDefault="00F919CB" w:rsidP="000040B8">
            <w:pPr>
              <w:jc w:val="both"/>
              <w:rPr>
                <w:color w:val="000000"/>
                <w:shd w:val="clear" w:color="auto" w:fill="FFFFFF"/>
              </w:rPr>
            </w:pPr>
            <w:r w:rsidRPr="00CE7AA6">
              <w:rPr>
                <w:color w:val="000000"/>
                <w:sz w:val="22"/>
                <w:szCs w:val="22"/>
                <w:shd w:val="clear" w:color="auto" w:fill="FFFFFF"/>
              </w:rPr>
              <w:t xml:space="preserve">27-30.08.2024 - </w:t>
            </w:r>
            <w:r w:rsidRPr="00CE7AA6">
              <w:rPr>
                <w:sz w:val="22"/>
                <w:szCs w:val="22"/>
              </w:rPr>
              <w:t>XI Международный форум технологического развития «Технопром-2024» (г.Новосибирск).</w:t>
            </w:r>
          </w:p>
          <w:p w:rsidR="00F919CB" w:rsidRPr="00CE7AA6" w:rsidRDefault="00F919CB" w:rsidP="000040B8">
            <w:pPr>
              <w:jc w:val="both"/>
            </w:pPr>
            <w:r w:rsidRPr="00CE7AA6">
              <w:rPr>
                <w:color w:val="000000"/>
                <w:sz w:val="22"/>
                <w:szCs w:val="22"/>
                <w:shd w:val="clear" w:color="auto" w:fill="FFFFFF"/>
              </w:rPr>
              <w:t xml:space="preserve">10-11.09.2024 - </w:t>
            </w:r>
            <w:r w:rsidRPr="00CE7AA6">
              <w:rPr>
                <w:sz w:val="22"/>
                <w:szCs w:val="22"/>
              </w:rPr>
              <w:t xml:space="preserve">II Международный форум инноваторов, изобретателей и технологических предпринимателей «Создавая будущее» в рамках Фестиваля ВОИР: Наука и изобретения для жизни (г.Ульяновск). В рамках </w:t>
            </w:r>
            <w:r w:rsidRPr="00CE7AA6">
              <w:rPr>
                <w:rStyle w:val="Strong"/>
                <w:b w:val="0"/>
                <w:bCs w:val="0"/>
                <w:color w:val="000000"/>
                <w:sz w:val="22"/>
                <w:szCs w:val="22"/>
              </w:rPr>
              <w:t>форума</w:t>
            </w:r>
            <w:r w:rsidRPr="00CE7AA6">
              <w:rPr>
                <w:sz w:val="22"/>
                <w:szCs w:val="22"/>
              </w:rPr>
              <w:t xml:space="preserve"> организована выставка «Изобретения и инновационный потенциал Ульяновской области», состоялись пленарная сессия </w:t>
            </w:r>
            <w:bookmarkStart w:id="0" w:name="_Hlk137811227"/>
            <w:r w:rsidRPr="00CE7AA6">
              <w:rPr>
                <w:sz w:val="22"/>
                <w:szCs w:val="22"/>
              </w:rPr>
              <w:t>«Интеллектуальная собственность как основа развития высокотехнологичной экономики»</w:t>
            </w:r>
            <w:bookmarkEnd w:id="0"/>
            <w:r w:rsidRPr="00CE7AA6">
              <w:rPr>
                <w:sz w:val="22"/>
                <w:szCs w:val="22"/>
              </w:rPr>
              <w:t xml:space="preserve">, проведены: семинар «Подготовка документов заявки на выдачу патента на изобретение с учётом последних изменений, внесённых в правила по государственной регистрации изобретений»; круглый стол «Лучшие практики и проблемные вопросы коммерциализации результатов интеллектуальной деятельности»; лекции «Пути повышения надёжности охраны разработок в целях успешной коммерциализации продукта», </w:t>
            </w:r>
            <w:r w:rsidRPr="00CE7AA6">
              <w:rPr>
                <w:rStyle w:val="Strong"/>
                <w:color w:val="000000"/>
                <w:sz w:val="22"/>
                <w:szCs w:val="22"/>
              </w:rPr>
              <w:t>«</w:t>
            </w:r>
            <w:r w:rsidRPr="00CE7AA6">
              <w:rPr>
                <w:color w:val="1A1A1A"/>
                <w:sz w:val="22"/>
                <w:szCs w:val="22"/>
                <w:shd w:val="clear" w:color="auto" w:fill="FFFFFF"/>
              </w:rPr>
              <w:t>Как построить систему управления интеллектуальной собственностью в организации»</w:t>
            </w:r>
            <w:r w:rsidRPr="00CE7AA6">
              <w:rPr>
                <w:color w:val="000000"/>
                <w:sz w:val="22"/>
                <w:szCs w:val="22"/>
                <w:lang w:eastAsia="ar-SA"/>
              </w:rPr>
              <w:t xml:space="preserve">, «Об инструментах коммерциализации технологий», </w:t>
            </w:r>
            <w:r w:rsidRPr="00CE7AA6">
              <w:rPr>
                <w:sz w:val="22"/>
                <w:szCs w:val="22"/>
              </w:rPr>
              <w:t>«От фундаментальных исследований до коммерческих разработок»; мастер-класс «Теория решения изобретательских задач в технологическом предпринимательстве». В мероприятиях форума приняло участие более 1000 человек – представители высших учебных заведений, промышленных предприятий, субъекты МСП, руководители стартапов, школьники.</w:t>
            </w:r>
          </w:p>
          <w:p w:rsidR="00F919CB" w:rsidRPr="00CE7AA6" w:rsidRDefault="00F919CB" w:rsidP="000040B8">
            <w:pPr>
              <w:jc w:val="both"/>
            </w:pPr>
            <w:r w:rsidRPr="00CE7AA6">
              <w:rPr>
                <w:color w:val="000000"/>
                <w:sz w:val="22"/>
                <w:szCs w:val="22"/>
                <w:shd w:val="clear" w:color="auto" w:fill="FFFFFF"/>
              </w:rPr>
              <w:t xml:space="preserve">16-19.09.2024 – </w:t>
            </w:r>
            <w:r w:rsidRPr="00CE7AA6">
              <w:rPr>
                <w:sz w:val="22"/>
                <w:szCs w:val="22"/>
              </w:rPr>
              <w:t>деловой визит в Калужскую область</w:t>
            </w:r>
            <w:r w:rsidRPr="00CE7AA6">
              <w:rPr>
                <w:color w:val="000000"/>
                <w:sz w:val="22"/>
                <w:szCs w:val="22"/>
                <w:shd w:val="clear" w:color="auto" w:fill="FFFFFF"/>
              </w:rPr>
              <w:t xml:space="preserve"> участие </w:t>
            </w:r>
            <w:r w:rsidRPr="00CE7AA6">
              <w:rPr>
                <w:sz w:val="22"/>
                <w:szCs w:val="22"/>
              </w:rPr>
              <w:t>в составе делегации Ассоциации инновационных регионов России (АИРР).</w:t>
            </w:r>
          </w:p>
          <w:p w:rsidR="00F919CB" w:rsidRPr="00CE7AA6" w:rsidRDefault="00F919CB" w:rsidP="000040B8">
            <w:pPr>
              <w:jc w:val="both"/>
            </w:pPr>
            <w:r w:rsidRPr="00CE7AA6">
              <w:rPr>
                <w:sz w:val="22"/>
                <w:szCs w:val="22"/>
              </w:rPr>
              <w:t>04.10.2024 -расширенное заседание Комитета по интеллектуальной собственности Ассоциации инновационных регионов России (АИРР) (г.Саранск).</w:t>
            </w:r>
          </w:p>
          <w:p w:rsidR="00F919CB" w:rsidRPr="00CE7AA6" w:rsidRDefault="00F919CB" w:rsidP="000040B8">
            <w:pPr>
              <w:jc w:val="both"/>
            </w:pPr>
            <w:r w:rsidRPr="00CE7AA6">
              <w:rPr>
                <w:sz w:val="22"/>
                <w:szCs w:val="22"/>
              </w:rPr>
              <w:t>07-08.11.2024 - IX форум Баркемп «Национальная технологическая революция 20.35» (г.Санкт-Петербург).</w:t>
            </w:r>
          </w:p>
          <w:p w:rsidR="00F919CB" w:rsidRPr="00CE7AA6" w:rsidRDefault="00F919CB" w:rsidP="000040B8">
            <w:pPr>
              <w:jc w:val="both"/>
            </w:pPr>
            <w:r w:rsidRPr="00CE7AA6">
              <w:rPr>
                <w:sz w:val="22"/>
                <w:szCs w:val="22"/>
              </w:rPr>
              <w:t>08.11.2024 - Форум «Деловой России» и Ассоциации инновационных регионов России на тему: «Технологическое лидерство: бизнес, наука и государство» (г.Москва).</w:t>
            </w:r>
          </w:p>
          <w:p w:rsidR="00F919CB" w:rsidRPr="00CE7AA6" w:rsidRDefault="00F919CB" w:rsidP="000040B8">
            <w:pPr>
              <w:jc w:val="both"/>
              <w:rPr>
                <w:color w:val="000000"/>
                <w:shd w:val="clear" w:color="auto" w:fill="FFFFFF"/>
              </w:rPr>
            </w:pPr>
            <w:r w:rsidRPr="00CE7AA6">
              <w:rPr>
                <w:color w:val="000000"/>
                <w:sz w:val="22"/>
                <w:szCs w:val="22"/>
                <w:shd w:val="clear" w:color="auto" w:fill="FFFFFF"/>
              </w:rPr>
              <w:t>11-12.11.2024 - III Всероссийский форум технологического предпринимательства «ТехПред 2024» (г.Москва).</w:t>
            </w:r>
          </w:p>
          <w:p w:rsidR="00F919CB" w:rsidRPr="00CE7AA6" w:rsidRDefault="00F919CB" w:rsidP="000040B8">
            <w:pPr>
              <w:jc w:val="both"/>
              <w:rPr>
                <w:color w:val="000000"/>
                <w:shd w:val="clear" w:color="auto" w:fill="FFFFFF"/>
              </w:rPr>
            </w:pPr>
            <w:r w:rsidRPr="00CE7AA6">
              <w:rPr>
                <w:color w:val="000000"/>
                <w:sz w:val="22"/>
                <w:szCs w:val="22"/>
                <w:shd w:val="clear" w:color="auto" w:fill="FFFFFF"/>
              </w:rPr>
              <w:t>14.11.2024 - Самарский инжиниринговый форум «ПРОтехнологии-2024» (г.Тольятти).</w:t>
            </w:r>
          </w:p>
          <w:p w:rsidR="00F919CB" w:rsidRPr="00CE7AA6" w:rsidRDefault="00F919CB" w:rsidP="000040B8">
            <w:pPr>
              <w:jc w:val="both"/>
              <w:rPr>
                <w:color w:val="000000"/>
                <w:shd w:val="clear" w:color="auto" w:fill="FFFFFF"/>
              </w:rPr>
            </w:pPr>
            <w:r w:rsidRPr="00CE7AA6">
              <w:rPr>
                <w:color w:val="000000"/>
                <w:sz w:val="22"/>
                <w:szCs w:val="22"/>
                <w:shd w:val="clear" w:color="auto" w:fill="FFFFFF"/>
              </w:rPr>
              <w:t>27-29.11.2024 - IV Конгресс молодых учёных (г.Сочи).</w:t>
            </w:r>
          </w:p>
          <w:p w:rsidR="00F919CB" w:rsidRPr="00CE7AA6" w:rsidRDefault="00F919CB" w:rsidP="000040B8">
            <w:pPr>
              <w:jc w:val="both"/>
              <w:rPr>
                <w:color w:val="000000"/>
                <w:shd w:val="clear" w:color="auto" w:fill="FFFFFF"/>
              </w:rPr>
            </w:pPr>
            <w:r w:rsidRPr="00CE7AA6">
              <w:rPr>
                <w:color w:val="000000"/>
                <w:sz w:val="22"/>
                <w:szCs w:val="22"/>
                <w:shd w:val="clear" w:color="auto" w:fill="FFFFFF"/>
              </w:rPr>
              <w:t>05-06.12.2024 - XVI бизнес-форум «Деловой климат в России-2024» (г.Ульяновск).</w:t>
            </w:r>
          </w:p>
          <w:p w:rsidR="00F919CB" w:rsidRPr="00CE7AA6" w:rsidRDefault="00F919CB" w:rsidP="000040B8">
            <w:pPr>
              <w:jc w:val="both"/>
              <w:rPr>
                <w:color w:val="000000"/>
                <w:shd w:val="clear" w:color="auto" w:fill="FFFFFF"/>
              </w:rPr>
            </w:pPr>
            <w:r w:rsidRPr="00CE7AA6">
              <w:rPr>
                <w:color w:val="000000"/>
                <w:sz w:val="22"/>
                <w:szCs w:val="22"/>
                <w:shd w:val="clear" w:color="auto" w:fill="FFFFFF"/>
              </w:rPr>
              <w:t>10.12.2024 - XI конгресс «Инновационная практика: наука плюс бизнес» (г.Москва).</w:t>
            </w:r>
          </w:p>
          <w:p w:rsidR="00F919CB" w:rsidRPr="00CE7AA6" w:rsidRDefault="00F919CB" w:rsidP="000040B8">
            <w:pPr>
              <w:jc w:val="both"/>
              <w:rPr>
                <w:color w:val="000000"/>
                <w:shd w:val="clear" w:color="auto" w:fill="FFFFFF"/>
              </w:rPr>
            </w:pPr>
            <w:r w:rsidRPr="00CE7AA6">
              <w:rPr>
                <w:color w:val="000000"/>
                <w:sz w:val="22"/>
                <w:szCs w:val="22"/>
                <w:shd w:val="clear" w:color="auto" w:fill="FFFFFF"/>
              </w:rPr>
              <w:t xml:space="preserve">25.12.2024 - </w:t>
            </w:r>
            <w:r w:rsidRPr="00CE7AA6">
              <w:rPr>
                <w:sz w:val="22"/>
                <w:szCs w:val="22"/>
              </w:rPr>
              <w:t>совместное заседании Совета по вопросам высшего образования науки при Губернаторе Ульяновской области и Совета по развитию инновационной деятельности в Ульяновской области (г.Ульяновск).</w:t>
            </w:r>
          </w:p>
          <w:p w:rsidR="00F919CB" w:rsidRPr="00CE7AA6" w:rsidRDefault="00F919CB" w:rsidP="000040B8">
            <w:pPr>
              <w:jc w:val="both"/>
            </w:pPr>
            <w:r w:rsidRPr="00CE7AA6">
              <w:rPr>
                <w:sz w:val="22"/>
                <w:szCs w:val="22"/>
              </w:rPr>
              <w:t>Успешно завершен полугодовой курс повышения квалификации по образовательной программе «Управление проектами» немецкой Академии экономики и управления WitschaftsakademieBadHartsburg, организованный Корпоративным университетом Ульяновской области при поддержке АНО «АИР».</w:t>
            </w:r>
          </w:p>
        </w:tc>
        <w:tc>
          <w:tcPr>
            <w:tcW w:w="1875" w:type="dxa"/>
          </w:tcPr>
          <w:p w:rsidR="00F919CB" w:rsidRPr="00CE7AA6" w:rsidRDefault="00F919CB" w:rsidP="00475BA1">
            <w:pPr>
              <w:rPr>
                <w:rStyle w:val="FollowedHyperlink"/>
                <w:color w:val="auto"/>
                <w:u w:val="none"/>
              </w:rPr>
            </w:pPr>
            <w:r w:rsidRPr="00CE7AA6">
              <w:rPr>
                <w:rStyle w:val="FollowedHyperlink"/>
                <w:color w:val="auto"/>
                <w:sz w:val="22"/>
                <w:szCs w:val="22"/>
                <w:u w:val="none"/>
              </w:rPr>
              <w:t>2023-2025</w:t>
            </w:r>
          </w:p>
          <w:p w:rsidR="00F919CB" w:rsidRPr="00CE7AA6" w:rsidRDefault="00F919CB" w:rsidP="00475BA1">
            <w:pPr>
              <w:rPr>
                <w:rStyle w:val="FollowedHyperlink"/>
                <w:color w:val="008000"/>
                <w:u w:val="none"/>
              </w:rPr>
            </w:pPr>
            <w:r w:rsidRPr="00CE7AA6">
              <w:rPr>
                <w:rStyle w:val="FollowedHyperlink"/>
                <w:color w:val="auto"/>
                <w:sz w:val="22"/>
                <w:szCs w:val="22"/>
                <w:u w:val="none"/>
              </w:rPr>
              <w:t>годы</w:t>
            </w:r>
          </w:p>
        </w:tc>
        <w:tc>
          <w:tcPr>
            <w:tcW w:w="3277" w:type="dxa"/>
          </w:tcPr>
          <w:p w:rsidR="00F919CB" w:rsidRPr="00CE7AA6" w:rsidRDefault="00F919CB" w:rsidP="00475BA1">
            <w:pPr>
              <w:rPr>
                <w:rStyle w:val="FollowedHyperlink"/>
                <w:color w:val="auto"/>
                <w:u w:val="none"/>
              </w:rPr>
            </w:pPr>
            <w:r w:rsidRPr="00CE7AA6">
              <w:rPr>
                <w:rStyle w:val="FollowedHyperlink"/>
                <w:color w:val="auto"/>
                <w:sz w:val="22"/>
                <w:szCs w:val="22"/>
                <w:u w:val="none"/>
              </w:rPr>
              <w:t>Автономная некоммерческая организация «Агентство инновационного развития Ульяновской области» *</w:t>
            </w:r>
          </w:p>
        </w:tc>
      </w:tr>
      <w:tr w:rsidR="00F919CB" w:rsidRPr="00CE7AA6">
        <w:trPr>
          <w:gridBefore w:val="1"/>
          <w:wBefore w:w="6" w:type="dxa"/>
          <w:trHeight w:val="96"/>
        </w:trPr>
        <w:tc>
          <w:tcPr>
            <w:tcW w:w="622" w:type="dxa"/>
          </w:tcPr>
          <w:p w:rsidR="00F919CB" w:rsidRPr="00CE7AA6" w:rsidRDefault="00F919CB" w:rsidP="00475BA1">
            <w:pPr>
              <w:pStyle w:val="ListParagraph"/>
              <w:ind w:left="0" w:firstLine="0"/>
              <w:jc w:val="center"/>
            </w:pPr>
            <w:r w:rsidRPr="00CE7AA6">
              <w:rPr>
                <w:sz w:val="22"/>
                <w:szCs w:val="22"/>
              </w:rPr>
              <w:t>2.</w:t>
            </w:r>
          </w:p>
        </w:tc>
        <w:tc>
          <w:tcPr>
            <w:tcW w:w="2672" w:type="dxa"/>
          </w:tcPr>
          <w:p w:rsidR="00F919CB" w:rsidRPr="00CE7AA6" w:rsidRDefault="00F919CB" w:rsidP="00475BA1">
            <w:pPr>
              <w:pStyle w:val="ConsPlusNormal"/>
              <w:rPr>
                <w:sz w:val="22"/>
                <w:szCs w:val="22"/>
              </w:rPr>
            </w:pPr>
            <w:r w:rsidRPr="00CE7AA6">
              <w:rPr>
                <w:sz w:val="22"/>
                <w:szCs w:val="22"/>
              </w:rPr>
              <w:t>Популяризация инновационной деятельности в средствах массовой информации и в информационно-телекоммуникационной сети «Интернет», в том числе посредством предоставления информации о действующих программах финансирования исследований и разработок</w:t>
            </w:r>
          </w:p>
        </w:tc>
        <w:tc>
          <w:tcPr>
            <w:tcW w:w="2747" w:type="dxa"/>
          </w:tcPr>
          <w:p w:rsidR="00F919CB" w:rsidRPr="00CE7AA6" w:rsidRDefault="00F919CB" w:rsidP="00475BA1">
            <w:r w:rsidRPr="00CE7AA6">
              <w:rPr>
                <w:sz w:val="22"/>
                <w:szCs w:val="22"/>
              </w:rPr>
              <w:t>Обеспечение открытости и доступности информации в сфере инновационной деятельности</w:t>
            </w:r>
          </w:p>
        </w:tc>
        <w:tc>
          <w:tcPr>
            <w:tcW w:w="3921" w:type="dxa"/>
          </w:tcPr>
          <w:p w:rsidR="00F919CB" w:rsidRPr="00CE7AA6" w:rsidRDefault="00F919CB" w:rsidP="00392804">
            <w:pPr>
              <w:suppressAutoHyphens/>
              <w:jc w:val="both"/>
            </w:pPr>
            <w:r w:rsidRPr="00CE7AA6">
              <w:rPr>
                <w:sz w:val="22"/>
                <w:szCs w:val="22"/>
              </w:rPr>
              <w:t>АНО «АИР» в рамках своей деятельности применяет меры поддержки организациям-участникам ядерно-инновационного кластера, в том числе субъектам малого и среднего предпринимательства, образовательным учреждениям, государственным и частным компаниям в части проведения информационных кампаний в средствах массовой информации для участников территориальных кластеров, а также по освещению деятельности ядерно-инновационного Кластера и перспектив его развития.</w:t>
            </w:r>
          </w:p>
          <w:p w:rsidR="00F919CB" w:rsidRPr="00CE7AA6" w:rsidRDefault="00F919CB" w:rsidP="00392804">
            <w:pPr>
              <w:jc w:val="both"/>
            </w:pPr>
            <w:r w:rsidRPr="00CE7AA6">
              <w:rPr>
                <w:sz w:val="22"/>
                <w:szCs w:val="22"/>
              </w:rPr>
              <w:t>Ведется активная работа по информационным публикациям на официальном сайте АНО «АИР», который содержит в себе подробную информацию о структуре, задачах, проектах и участниках Кластера, об их успехах а и достижениях в сфере инновационной деятельности.</w:t>
            </w:r>
          </w:p>
          <w:p w:rsidR="00F919CB" w:rsidRPr="00CE7AA6" w:rsidRDefault="00F919CB" w:rsidP="00392804">
            <w:pPr>
              <w:pStyle w:val="ConsPlusNormal"/>
              <w:jc w:val="both"/>
              <w:rPr>
                <w:sz w:val="22"/>
                <w:szCs w:val="22"/>
              </w:rPr>
            </w:pPr>
            <w:r w:rsidRPr="00CE7AA6">
              <w:rPr>
                <w:sz w:val="22"/>
                <w:szCs w:val="22"/>
                <w:shd w:val="clear" w:color="auto" w:fill="FFFFFF"/>
              </w:rPr>
              <w:t>С целью информационного обеспечения субъектов малого и среднего бизнеса о действующих</w:t>
            </w:r>
            <w:r w:rsidRPr="00CE7AA6">
              <w:rPr>
                <w:sz w:val="22"/>
                <w:szCs w:val="22"/>
              </w:rPr>
              <w:t xml:space="preserve"> системах государственной и негосударственной поддержки, </w:t>
            </w:r>
            <w:r w:rsidRPr="00CE7AA6">
              <w:rPr>
                <w:sz w:val="22"/>
                <w:szCs w:val="22"/>
                <w:shd w:val="clear" w:color="auto" w:fill="FFFFFF"/>
              </w:rPr>
              <w:t>на официальном сайте АНО «АИР» и иных информационных ресурсах</w:t>
            </w:r>
            <w:r w:rsidRPr="00CE7AA6">
              <w:rPr>
                <w:sz w:val="22"/>
                <w:szCs w:val="22"/>
              </w:rPr>
              <w:t xml:space="preserve"> </w:t>
            </w:r>
            <w:r w:rsidRPr="00CE7AA6">
              <w:rPr>
                <w:sz w:val="22"/>
                <w:szCs w:val="22"/>
                <w:shd w:val="clear" w:color="auto" w:fill="FFFFFF"/>
              </w:rPr>
              <w:t>на постоянной основе ведутся публикации актуальных программ поддержки.</w:t>
            </w:r>
          </w:p>
        </w:tc>
        <w:tc>
          <w:tcPr>
            <w:tcW w:w="1875" w:type="dxa"/>
          </w:tcPr>
          <w:p w:rsidR="00F919CB" w:rsidRPr="00CE7AA6" w:rsidRDefault="00F919CB" w:rsidP="00475BA1">
            <w:pPr>
              <w:pStyle w:val="ConsPlusNormal"/>
              <w:rPr>
                <w:sz w:val="22"/>
                <w:szCs w:val="22"/>
              </w:rPr>
            </w:pPr>
            <w:r w:rsidRPr="00CE7AA6">
              <w:rPr>
                <w:sz w:val="22"/>
                <w:szCs w:val="22"/>
              </w:rPr>
              <w:t>2023-2025</w:t>
            </w:r>
          </w:p>
          <w:p w:rsidR="00F919CB" w:rsidRPr="00CE7AA6" w:rsidRDefault="00F919CB" w:rsidP="00475BA1">
            <w:pPr>
              <w:pStyle w:val="ConsPlusNormal"/>
              <w:rPr>
                <w:color w:val="008000"/>
                <w:sz w:val="22"/>
                <w:szCs w:val="22"/>
              </w:rPr>
            </w:pPr>
            <w:r w:rsidRPr="00CE7AA6">
              <w:rPr>
                <w:sz w:val="22"/>
                <w:szCs w:val="22"/>
              </w:rPr>
              <w:t>годы</w:t>
            </w:r>
          </w:p>
        </w:tc>
        <w:tc>
          <w:tcPr>
            <w:tcW w:w="3277" w:type="dxa"/>
          </w:tcPr>
          <w:p w:rsidR="00F919CB" w:rsidRPr="00CE7AA6" w:rsidRDefault="00F919CB" w:rsidP="00475BA1">
            <w:pPr>
              <w:pStyle w:val="formattext"/>
              <w:spacing w:before="0" w:beforeAutospacing="0" w:after="0" w:afterAutospacing="0"/>
              <w:textAlignment w:val="baseline"/>
            </w:pPr>
            <w:r w:rsidRPr="00CE7AA6">
              <w:rPr>
                <w:sz w:val="22"/>
                <w:szCs w:val="22"/>
              </w:rPr>
              <w:t>Автономная некоммерческая организация «Агентство инновационного развития Ульяновской области»*</w:t>
            </w:r>
          </w:p>
          <w:p w:rsidR="00F919CB" w:rsidRPr="00CE7AA6" w:rsidRDefault="00F919CB" w:rsidP="00475BA1">
            <w:pPr>
              <w:pStyle w:val="formattext"/>
              <w:spacing w:before="0" w:beforeAutospacing="0" w:after="0" w:afterAutospacing="0"/>
              <w:textAlignment w:val="baseline"/>
            </w:pPr>
            <w:r w:rsidRPr="00CE7AA6">
              <w:rPr>
                <w:sz w:val="22"/>
                <w:szCs w:val="22"/>
              </w:rPr>
              <w:t>Управление социально-экономического развития</w:t>
            </w:r>
          </w:p>
        </w:tc>
      </w:tr>
      <w:tr w:rsidR="00F919CB" w:rsidRPr="00CE7AA6">
        <w:trPr>
          <w:gridBefore w:val="1"/>
          <w:wBefore w:w="6" w:type="dxa"/>
          <w:trHeight w:val="96"/>
        </w:trPr>
        <w:tc>
          <w:tcPr>
            <w:tcW w:w="622" w:type="dxa"/>
          </w:tcPr>
          <w:p w:rsidR="00F919CB" w:rsidRPr="00CE7AA6" w:rsidRDefault="00F919CB" w:rsidP="00D30199">
            <w:pPr>
              <w:pStyle w:val="ListParagraph"/>
              <w:ind w:left="0" w:firstLine="0"/>
              <w:jc w:val="center"/>
            </w:pPr>
            <w:r w:rsidRPr="00CE7AA6">
              <w:rPr>
                <w:sz w:val="22"/>
                <w:szCs w:val="22"/>
              </w:rPr>
              <w:t>3.</w:t>
            </w:r>
          </w:p>
        </w:tc>
        <w:tc>
          <w:tcPr>
            <w:tcW w:w="2672" w:type="dxa"/>
          </w:tcPr>
          <w:p w:rsidR="00F919CB" w:rsidRPr="00CE7AA6" w:rsidRDefault="00F919CB" w:rsidP="00D30199">
            <w:pPr>
              <w:pStyle w:val="Indent0"/>
              <w:spacing w:after="0" w:line="240" w:lineRule="auto"/>
              <w:ind w:left="0" w:firstLine="0"/>
              <w:jc w:val="left"/>
              <w:rPr>
                <w:rFonts w:ascii="Times New Roman" w:hAnsi="Times New Roman" w:cs="Times New Roman"/>
              </w:rPr>
            </w:pPr>
            <w:r w:rsidRPr="00CE7AA6">
              <w:rPr>
                <w:rFonts w:ascii="Times New Roman" w:hAnsi="Times New Roman" w:cs="Times New Roman"/>
              </w:rPr>
              <w:t xml:space="preserve">Создание городского информационно-выставочного комплекса (ИВК) на базе НКЦ им. Е.П.Славского, с целью проведения мероприятий, направленных, на просвещение и популяризацию науки, инженерного образования и атомной отрасли. </w:t>
            </w:r>
          </w:p>
        </w:tc>
        <w:tc>
          <w:tcPr>
            <w:tcW w:w="2747" w:type="dxa"/>
          </w:tcPr>
          <w:p w:rsidR="00F919CB" w:rsidRPr="00CE7AA6" w:rsidRDefault="00F919CB" w:rsidP="00D30199">
            <w:pPr>
              <w:pStyle w:val="Plain0"/>
              <w:spacing w:after="0" w:line="240" w:lineRule="auto"/>
              <w:ind w:firstLine="0"/>
              <w:jc w:val="left"/>
              <w:rPr>
                <w:rFonts w:ascii="Times New Roman" w:hAnsi="Times New Roman" w:cs="Times New Roman"/>
              </w:rPr>
            </w:pPr>
            <w:r w:rsidRPr="00CE7AA6">
              <w:rPr>
                <w:rFonts w:ascii="Times New Roman" w:hAnsi="Times New Roman" w:cs="Times New Roman"/>
              </w:rPr>
              <w:t>Создание общегородской информационно-выставочной площадки для проведения встреч, презентаций, групповых и индивидуальных экскурсий, мастер-классов, семинаров и других мероприятий, рассчитанных на широкую аудиторию. Содействие популяризации достижений организаций в области науки и техники, атомной энергетики, создания новых материалов, ядерной медицины и проведения информационно-просветительской деятельности в этих областях.</w:t>
            </w:r>
          </w:p>
        </w:tc>
        <w:tc>
          <w:tcPr>
            <w:tcW w:w="3921" w:type="dxa"/>
          </w:tcPr>
          <w:p w:rsidR="00F919CB" w:rsidRPr="00CE7AA6" w:rsidRDefault="00F919CB" w:rsidP="00392804">
            <w:pPr>
              <w:jc w:val="both"/>
            </w:pPr>
            <w:r w:rsidRPr="00CE7AA6">
              <w:rPr>
                <w:sz w:val="22"/>
                <w:szCs w:val="22"/>
              </w:rPr>
              <w:t>Разработано техническое задание под проектную документацию в рамках реализуемого проекта. Ведутся работы по разработке проекта экспозиции информационно-выставочного комплекса:</w:t>
            </w:r>
          </w:p>
          <w:p w:rsidR="00F919CB" w:rsidRPr="00CE7AA6" w:rsidRDefault="00F919CB" w:rsidP="00392804">
            <w:pPr>
              <w:jc w:val="both"/>
            </w:pPr>
            <w:r w:rsidRPr="00CE7AA6">
              <w:rPr>
                <w:sz w:val="22"/>
                <w:szCs w:val="22"/>
              </w:rPr>
              <w:t>- согласован и подписан 1 этап «Форэскиз»;</w:t>
            </w:r>
          </w:p>
          <w:p w:rsidR="00F919CB" w:rsidRPr="00CE7AA6" w:rsidRDefault="00F919CB" w:rsidP="00392804">
            <w:pPr>
              <w:jc w:val="both"/>
            </w:pPr>
            <w:r w:rsidRPr="00CE7AA6">
              <w:rPr>
                <w:sz w:val="22"/>
                <w:szCs w:val="22"/>
              </w:rPr>
              <w:t>- по итогам 2 этапа «Разработка проекта экспозиции» подготовлена проектно-сметной документация;</w:t>
            </w:r>
          </w:p>
          <w:p w:rsidR="00F919CB" w:rsidRPr="00CE7AA6" w:rsidRDefault="00F919CB" w:rsidP="00392804">
            <w:pPr>
              <w:jc w:val="both"/>
            </w:pPr>
            <w:r w:rsidRPr="00CE7AA6">
              <w:rPr>
                <w:sz w:val="22"/>
                <w:szCs w:val="22"/>
              </w:rPr>
              <w:t>- утверждена концепция создания ИВК;</w:t>
            </w:r>
          </w:p>
          <w:p w:rsidR="00F919CB" w:rsidRPr="00CE7AA6" w:rsidRDefault="00F919CB" w:rsidP="00392804">
            <w:pPr>
              <w:jc w:val="both"/>
            </w:pPr>
            <w:r w:rsidRPr="00CE7AA6">
              <w:rPr>
                <w:sz w:val="22"/>
                <w:szCs w:val="22"/>
              </w:rPr>
              <w:t xml:space="preserve">- осуществлена закупка части мультимедийного оборудования для оснащения ИВК. </w:t>
            </w:r>
          </w:p>
        </w:tc>
        <w:tc>
          <w:tcPr>
            <w:tcW w:w="1875" w:type="dxa"/>
          </w:tcPr>
          <w:p w:rsidR="00F919CB" w:rsidRPr="00CE7AA6" w:rsidRDefault="00F919CB" w:rsidP="00D30199">
            <w:pPr>
              <w:pStyle w:val="ConsPlusNormal"/>
              <w:rPr>
                <w:sz w:val="22"/>
                <w:szCs w:val="22"/>
              </w:rPr>
            </w:pPr>
            <w:r w:rsidRPr="00CE7AA6">
              <w:rPr>
                <w:sz w:val="22"/>
                <w:szCs w:val="22"/>
              </w:rPr>
              <w:t>2023-2024</w:t>
            </w:r>
          </w:p>
          <w:p w:rsidR="00F919CB" w:rsidRPr="00CE7AA6" w:rsidRDefault="00F919CB" w:rsidP="00D30199">
            <w:pPr>
              <w:pStyle w:val="ConsPlusNormal"/>
              <w:rPr>
                <w:sz w:val="22"/>
                <w:szCs w:val="22"/>
              </w:rPr>
            </w:pPr>
            <w:r w:rsidRPr="00CE7AA6">
              <w:rPr>
                <w:sz w:val="22"/>
                <w:szCs w:val="22"/>
              </w:rPr>
              <w:t>годы</w:t>
            </w:r>
          </w:p>
        </w:tc>
        <w:tc>
          <w:tcPr>
            <w:tcW w:w="3277" w:type="dxa"/>
          </w:tcPr>
          <w:p w:rsidR="00F919CB" w:rsidRPr="00CE7AA6" w:rsidRDefault="00F919CB" w:rsidP="00D30199">
            <w:pPr>
              <w:pStyle w:val="formattext"/>
              <w:spacing w:before="0" w:beforeAutospacing="0" w:after="0" w:afterAutospacing="0"/>
              <w:textAlignment w:val="baseline"/>
            </w:pPr>
            <w:r w:rsidRPr="00CE7AA6">
              <w:rPr>
                <w:sz w:val="22"/>
                <w:szCs w:val="22"/>
              </w:rPr>
              <w:t>Автономная некоммерческая организация «Агентство инновационного развития Ульяновской области» *</w:t>
            </w:r>
          </w:p>
          <w:p w:rsidR="00F919CB" w:rsidRPr="00CE7AA6" w:rsidRDefault="00F919CB" w:rsidP="00D30199">
            <w:pPr>
              <w:pStyle w:val="formattext"/>
              <w:spacing w:before="0" w:beforeAutospacing="0" w:after="0" w:afterAutospacing="0"/>
              <w:textAlignment w:val="baseline"/>
            </w:pPr>
          </w:p>
        </w:tc>
      </w:tr>
      <w:tr w:rsidR="00F919CB" w:rsidRPr="00CE7AA6">
        <w:trPr>
          <w:gridBefore w:val="1"/>
          <w:wBefore w:w="6" w:type="dxa"/>
        </w:trPr>
        <w:tc>
          <w:tcPr>
            <w:tcW w:w="15114" w:type="dxa"/>
            <w:gridSpan w:val="6"/>
          </w:tcPr>
          <w:p w:rsidR="00F919CB" w:rsidRPr="00CE7AA6" w:rsidRDefault="00F919CB" w:rsidP="00D30199">
            <w:pPr>
              <w:pStyle w:val="BodyText"/>
              <w:shd w:val="clear" w:color="auto" w:fill="auto"/>
              <w:spacing w:before="0" w:line="240" w:lineRule="auto"/>
              <w:jc w:val="center"/>
              <w:rPr>
                <w:b/>
                <w:bCs/>
                <w:sz w:val="22"/>
                <w:szCs w:val="22"/>
              </w:rPr>
            </w:pPr>
            <w:r w:rsidRPr="00CE7AA6">
              <w:rPr>
                <w:b/>
                <w:bCs/>
                <w:sz w:val="22"/>
                <w:szCs w:val="22"/>
              </w:rPr>
              <w:t xml:space="preserve">9.Обеспечение и сохранение целевого использования государственных (муниципальных) объектов </w:t>
            </w:r>
          </w:p>
          <w:p w:rsidR="00F919CB" w:rsidRPr="00CE7AA6" w:rsidRDefault="00F919CB" w:rsidP="00D30199">
            <w:pPr>
              <w:pStyle w:val="BodyText"/>
              <w:shd w:val="clear" w:color="auto" w:fill="auto"/>
              <w:spacing w:before="0" w:line="240" w:lineRule="auto"/>
              <w:jc w:val="center"/>
              <w:rPr>
                <w:b/>
                <w:bCs/>
                <w:sz w:val="22"/>
                <w:szCs w:val="22"/>
              </w:rPr>
            </w:pPr>
            <w:r w:rsidRPr="00CE7AA6">
              <w:rPr>
                <w:b/>
                <w:bCs/>
                <w:sz w:val="22"/>
                <w:szCs w:val="22"/>
              </w:rPr>
              <w:t>недвижимого имущества в социальной сфере</w:t>
            </w:r>
          </w:p>
        </w:tc>
      </w:tr>
      <w:tr w:rsidR="00F919CB" w:rsidRPr="00CE7AA6">
        <w:trPr>
          <w:gridBefore w:val="1"/>
          <w:wBefore w:w="6" w:type="dxa"/>
        </w:trPr>
        <w:tc>
          <w:tcPr>
            <w:tcW w:w="622" w:type="dxa"/>
          </w:tcPr>
          <w:p w:rsidR="00F919CB" w:rsidRPr="00CE7AA6" w:rsidRDefault="00F919CB" w:rsidP="00D30199">
            <w:pPr>
              <w:pStyle w:val="ListParagraph"/>
              <w:ind w:left="0" w:firstLine="0"/>
              <w:jc w:val="center"/>
            </w:pPr>
            <w:r w:rsidRPr="00CE7AA6">
              <w:rPr>
                <w:sz w:val="22"/>
                <w:szCs w:val="22"/>
              </w:rPr>
              <w:t>1.</w:t>
            </w:r>
          </w:p>
        </w:tc>
        <w:tc>
          <w:tcPr>
            <w:tcW w:w="2672" w:type="dxa"/>
          </w:tcPr>
          <w:p w:rsidR="00F919CB" w:rsidRPr="00CE7AA6" w:rsidRDefault="00F919CB" w:rsidP="00D30199">
            <w:pPr>
              <w:autoSpaceDE w:val="0"/>
              <w:autoSpaceDN w:val="0"/>
              <w:adjustRightInd w:val="0"/>
            </w:pPr>
            <w:r w:rsidRPr="00CE7AA6">
              <w:rPr>
                <w:sz w:val="22"/>
                <w:szCs w:val="22"/>
              </w:rPr>
              <w:t xml:space="preserve">Включение пунктов о сохранении целевого использования государственных (муниципальных) объектов недвижимого имущества в концессионные соглашения с негосударственными (немуниципальными) организациями, реализующими в социальной сфере проекты с применением механизмов государственно-частного партнёрства на территории города </w:t>
            </w:r>
          </w:p>
        </w:tc>
        <w:tc>
          <w:tcPr>
            <w:tcW w:w="2747" w:type="dxa"/>
          </w:tcPr>
          <w:p w:rsidR="00F919CB" w:rsidRPr="00CE7AA6" w:rsidRDefault="00F919CB" w:rsidP="00D30199">
            <w:pPr>
              <w:pStyle w:val="BodyText"/>
              <w:shd w:val="clear" w:color="auto" w:fill="auto"/>
              <w:spacing w:before="0" w:line="240" w:lineRule="auto"/>
              <w:rPr>
                <w:rStyle w:val="17pt"/>
                <w:sz w:val="22"/>
                <w:szCs w:val="22"/>
                <w:lang w:eastAsia="en-US"/>
              </w:rPr>
            </w:pPr>
            <w:r w:rsidRPr="00CE7AA6">
              <w:rPr>
                <w:rStyle w:val="17pt"/>
                <w:sz w:val="22"/>
                <w:szCs w:val="22"/>
                <w:lang w:eastAsia="en-US"/>
              </w:rPr>
              <w:t xml:space="preserve">Обеспечение и сохранение целевого использования муниципальных объектов недвижимого имущества в социальной сфере города </w:t>
            </w:r>
          </w:p>
        </w:tc>
        <w:tc>
          <w:tcPr>
            <w:tcW w:w="3921" w:type="dxa"/>
          </w:tcPr>
          <w:p w:rsidR="00F919CB" w:rsidRPr="00CE7AA6" w:rsidRDefault="00F919CB" w:rsidP="000040B8">
            <w:pPr>
              <w:pStyle w:val="BodyText"/>
              <w:shd w:val="clear" w:color="auto" w:fill="auto"/>
              <w:spacing w:before="0" w:line="240" w:lineRule="auto"/>
              <w:rPr>
                <w:sz w:val="22"/>
                <w:szCs w:val="22"/>
              </w:rPr>
            </w:pPr>
            <w:r w:rsidRPr="00CE7AA6">
              <w:rPr>
                <w:color w:val="000000"/>
                <w:sz w:val="22"/>
                <w:szCs w:val="22"/>
              </w:rPr>
              <w:t>Муниципальное имущество переданное в оперативное управление образовательных организаций используется согласно уставным целям. (УО)</w:t>
            </w:r>
          </w:p>
          <w:p w:rsidR="00F919CB" w:rsidRPr="00CE7AA6" w:rsidRDefault="00F919CB" w:rsidP="000040B8">
            <w:pPr>
              <w:pStyle w:val="BodyText"/>
              <w:shd w:val="clear" w:color="auto" w:fill="auto"/>
              <w:spacing w:before="0" w:line="240" w:lineRule="auto"/>
              <w:rPr>
                <w:sz w:val="22"/>
                <w:szCs w:val="22"/>
              </w:rPr>
            </w:pPr>
            <w:r w:rsidRPr="00CE7AA6">
              <w:rPr>
                <w:sz w:val="22"/>
                <w:szCs w:val="22"/>
              </w:rPr>
              <w:t>В 2023году культурно- выставочный центр «Радуга» (ул. Западная, 13) и театр-студия «Подиум» (ул.Димитрова,31А) вошли в состав учреждений культуры, как структурные подразделения. Тем самым недвижимое имущество, принадлежавшее этим организациям были закреплены за учреждениями культуры.</w:t>
            </w:r>
          </w:p>
          <w:p w:rsidR="00F919CB" w:rsidRPr="00CE7AA6" w:rsidRDefault="00F919CB" w:rsidP="000040B8">
            <w:pPr>
              <w:pStyle w:val="BodyText"/>
              <w:spacing w:before="0" w:line="240" w:lineRule="auto"/>
              <w:rPr>
                <w:sz w:val="22"/>
                <w:szCs w:val="22"/>
              </w:rPr>
            </w:pPr>
            <w:r w:rsidRPr="00CE7AA6">
              <w:rPr>
                <w:sz w:val="22"/>
                <w:szCs w:val="22"/>
              </w:rPr>
              <w:t>По состоянию на 01.01.2025 в муниципальном образовании «Город Димитровград» функционировали 4 муниципальных учреждения физической культуры и спорта, в том числе 3 муниципальные спортивные школы  дополнительного образования и 1 муниципальное автономное учреждение, основной функцией которого является управление содержанием спортивных сооружений.</w:t>
            </w:r>
          </w:p>
          <w:p w:rsidR="00F919CB" w:rsidRPr="00CE7AA6" w:rsidRDefault="00F919CB" w:rsidP="000040B8">
            <w:pPr>
              <w:pStyle w:val="BodyText"/>
              <w:spacing w:before="0" w:line="240" w:lineRule="auto"/>
              <w:ind w:right="-1"/>
              <w:jc w:val="both"/>
              <w:rPr>
                <w:sz w:val="22"/>
                <w:szCs w:val="22"/>
              </w:rPr>
            </w:pPr>
            <w:r w:rsidRPr="00CE7AA6">
              <w:rPr>
                <w:sz w:val="22"/>
                <w:szCs w:val="22"/>
              </w:rPr>
              <w:t xml:space="preserve">В городе Димитровграде  осуществляют деятельность 36 федераций спорта, в том числе  15 - городские федерации спорта,  15 федераций – в статусе общественных организаций и 6 – отделения региональных федераций.  </w:t>
            </w:r>
          </w:p>
          <w:p w:rsidR="00F919CB" w:rsidRPr="00CE7AA6" w:rsidRDefault="00F919CB" w:rsidP="000040B8">
            <w:pPr>
              <w:pStyle w:val="BodyText"/>
              <w:spacing w:before="0" w:line="240" w:lineRule="auto"/>
              <w:ind w:right="-1"/>
              <w:jc w:val="both"/>
              <w:rPr>
                <w:sz w:val="22"/>
                <w:szCs w:val="22"/>
              </w:rPr>
            </w:pPr>
            <w:r w:rsidRPr="00CE7AA6">
              <w:rPr>
                <w:sz w:val="22"/>
                <w:szCs w:val="22"/>
              </w:rPr>
              <w:t xml:space="preserve">Также на территории города функционируют отделения областных учреждений физической культуры и спорта:                 </w:t>
            </w:r>
          </w:p>
          <w:p w:rsidR="00F919CB" w:rsidRPr="00CE7AA6" w:rsidRDefault="00F919CB" w:rsidP="000040B8">
            <w:pPr>
              <w:pStyle w:val="BodyText"/>
              <w:spacing w:before="0" w:line="240" w:lineRule="auto"/>
              <w:ind w:right="-1"/>
              <w:jc w:val="both"/>
              <w:rPr>
                <w:sz w:val="22"/>
                <w:szCs w:val="22"/>
              </w:rPr>
            </w:pPr>
            <w:r w:rsidRPr="00CE7AA6">
              <w:rPr>
                <w:sz w:val="22"/>
                <w:szCs w:val="22"/>
              </w:rPr>
              <w:t xml:space="preserve"> - ОГБУ ДО «Специализированная школа олимпийского резерва по боксу им. А.В. Гришина» (действуют 4 зала);</w:t>
            </w:r>
          </w:p>
          <w:p w:rsidR="00F919CB" w:rsidRPr="00CE7AA6" w:rsidRDefault="00F919CB" w:rsidP="000040B8">
            <w:pPr>
              <w:pStyle w:val="BodyText"/>
              <w:spacing w:before="0" w:line="240" w:lineRule="auto"/>
              <w:ind w:right="-1"/>
              <w:jc w:val="both"/>
              <w:rPr>
                <w:sz w:val="22"/>
                <w:szCs w:val="22"/>
              </w:rPr>
            </w:pPr>
            <w:r w:rsidRPr="00CE7AA6">
              <w:rPr>
                <w:sz w:val="22"/>
                <w:szCs w:val="22"/>
              </w:rPr>
              <w:t>- отделения трёх областных спортивных учреждений: ОГБУ ДО «Специализированная  спортивная школа олимпийского резерва по хоккею с мячом», ОГБУ ДО «УСШ по биатлону» и ОГБУ ДО «СШОР по лёгкой атлетике им. А.С.Ларина».</w:t>
            </w:r>
          </w:p>
          <w:p w:rsidR="00F919CB" w:rsidRPr="00CE7AA6" w:rsidRDefault="00F919CB" w:rsidP="000040B8">
            <w:pPr>
              <w:pStyle w:val="BodyText"/>
              <w:shd w:val="clear" w:color="auto" w:fill="auto"/>
              <w:spacing w:before="0" w:line="240" w:lineRule="auto"/>
              <w:jc w:val="both"/>
              <w:rPr>
                <w:rStyle w:val="Hyperlink"/>
                <w:sz w:val="22"/>
                <w:szCs w:val="22"/>
                <w:shd w:val="clear" w:color="auto" w:fill="FFFFFF"/>
              </w:rPr>
            </w:pPr>
            <w:r w:rsidRPr="00CE7AA6">
              <w:rPr>
                <w:rStyle w:val="Hyperlink"/>
                <w:sz w:val="22"/>
                <w:szCs w:val="22"/>
                <w:shd w:val="clear" w:color="auto" w:fill="FFFFFF"/>
              </w:rPr>
              <w:t>В физкультурно - спортивных клубах и других организациях физкультурно-спортивной направленности занимается более 13 000 граждан. Комитетом по физической культуре и спорту совместно со спортивными федерациями формируются календарные планы спортивных мероприятий, организуются городские, областные и всероссийские соревнования.</w:t>
            </w:r>
          </w:p>
          <w:p w:rsidR="00F919CB" w:rsidRPr="00CE7AA6" w:rsidRDefault="00F919CB" w:rsidP="000040B8">
            <w:pPr>
              <w:jc w:val="both"/>
            </w:pPr>
            <w:r w:rsidRPr="00CE7AA6">
              <w:rPr>
                <w:sz w:val="22"/>
                <w:szCs w:val="22"/>
              </w:rPr>
              <w:t xml:space="preserve">За  2024 год в городе Димитровграде проведено спортивно-массовых  мероприятий –  156 (143 - в соответствующем периоде  2023 года). В том числе проведено мероприятий: муниципальных –133, региональных – 15, межрегиональных – 2, всероссийских - 6 с охватом участников свыше 15000 человек ( свыше 14000- в 2023 году). </w:t>
            </w:r>
          </w:p>
        </w:tc>
        <w:tc>
          <w:tcPr>
            <w:tcW w:w="1875" w:type="dxa"/>
          </w:tcPr>
          <w:p w:rsidR="00F919CB" w:rsidRPr="00CE7AA6" w:rsidRDefault="00F919CB" w:rsidP="00D30199">
            <w:pPr>
              <w:pStyle w:val="BodyText"/>
              <w:shd w:val="clear" w:color="auto" w:fill="auto"/>
              <w:spacing w:before="0" w:line="240" w:lineRule="auto"/>
              <w:rPr>
                <w:sz w:val="22"/>
                <w:szCs w:val="22"/>
              </w:rPr>
            </w:pPr>
            <w:r w:rsidRPr="00CE7AA6">
              <w:rPr>
                <w:sz w:val="22"/>
                <w:szCs w:val="22"/>
              </w:rPr>
              <w:t xml:space="preserve">По мере </w:t>
            </w:r>
          </w:p>
          <w:p w:rsidR="00F919CB" w:rsidRPr="00CE7AA6" w:rsidRDefault="00F919CB" w:rsidP="00D30199">
            <w:pPr>
              <w:pStyle w:val="BodyText"/>
              <w:shd w:val="clear" w:color="auto" w:fill="auto"/>
              <w:spacing w:before="0" w:line="240" w:lineRule="auto"/>
              <w:rPr>
                <w:sz w:val="22"/>
                <w:szCs w:val="22"/>
              </w:rPr>
            </w:pPr>
            <w:r w:rsidRPr="00CE7AA6">
              <w:rPr>
                <w:sz w:val="22"/>
                <w:szCs w:val="22"/>
              </w:rPr>
              <w:t xml:space="preserve">реализации проектов </w:t>
            </w:r>
          </w:p>
        </w:tc>
        <w:tc>
          <w:tcPr>
            <w:tcW w:w="3277" w:type="dxa"/>
          </w:tcPr>
          <w:p w:rsidR="00F919CB" w:rsidRPr="00CE7AA6" w:rsidRDefault="00F919CB" w:rsidP="00D30199">
            <w:pPr>
              <w:pStyle w:val="BodyText"/>
              <w:shd w:val="clear" w:color="auto" w:fill="auto"/>
              <w:spacing w:before="0" w:line="240" w:lineRule="auto"/>
              <w:rPr>
                <w:sz w:val="22"/>
                <w:szCs w:val="22"/>
              </w:rPr>
            </w:pPr>
            <w:r w:rsidRPr="00CE7AA6">
              <w:rPr>
                <w:sz w:val="22"/>
                <w:szCs w:val="22"/>
              </w:rPr>
              <w:t>Управление образования,</w:t>
            </w:r>
          </w:p>
          <w:p w:rsidR="00F919CB" w:rsidRPr="00CE7AA6" w:rsidRDefault="00F919CB" w:rsidP="00D30199">
            <w:pPr>
              <w:pStyle w:val="BodyText"/>
              <w:shd w:val="clear" w:color="auto" w:fill="auto"/>
              <w:suppressAutoHyphens/>
              <w:spacing w:before="0" w:line="240" w:lineRule="auto"/>
              <w:rPr>
                <w:rStyle w:val="17pt"/>
                <w:color w:val="000000"/>
                <w:sz w:val="22"/>
                <w:szCs w:val="22"/>
              </w:rPr>
            </w:pPr>
            <w:r w:rsidRPr="00CE7AA6">
              <w:rPr>
                <w:rStyle w:val="17pt"/>
                <w:color w:val="000000"/>
                <w:sz w:val="22"/>
                <w:szCs w:val="22"/>
              </w:rPr>
              <w:t>Комитет по физической культуре и спорту,</w:t>
            </w:r>
          </w:p>
          <w:p w:rsidR="00F919CB" w:rsidRPr="00CE7AA6" w:rsidRDefault="00F919CB" w:rsidP="00D30199">
            <w:pPr>
              <w:pStyle w:val="BodyText"/>
              <w:shd w:val="clear" w:color="auto" w:fill="auto"/>
              <w:spacing w:before="0" w:line="240" w:lineRule="auto"/>
              <w:rPr>
                <w:sz w:val="22"/>
                <w:szCs w:val="22"/>
              </w:rPr>
            </w:pPr>
            <w:r w:rsidRPr="00CE7AA6">
              <w:rPr>
                <w:rStyle w:val="17pt"/>
                <w:color w:val="000000"/>
                <w:sz w:val="22"/>
                <w:szCs w:val="22"/>
              </w:rPr>
              <w:t>Управление по делам культуры и искусства</w:t>
            </w:r>
          </w:p>
        </w:tc>
      </w:tr>
      <w:tr w:rsidR="00F919CB" w:rsidRPr="00CE7AA6">
        <w:trPr>
          <w:gridBefore w:val="1"/>
          <w:wBefore w:w="6" w:type="dxa"/>
        </w:trPr>
        <w:tc>
          <w:tcPr>
            <w:tcW w:w="15114" w:type="dxa"/>
            <w:gridSpan w:val="6"/>
          </w:tcPr>
          <w:p w:rsidR="00F919CB" w:rsidRPr="00CE7AA6" w:rsidRDefault="00F919CB" w:rsidP="00D30199">
            <w:pPr>
              <w:pStyle w:val="BodyText"/>
              <w:shd w:val="clear" w:color="auto" w:fill="auto"/>
              <w:spacing w:before="0" w:line="240" w:lineRule="auto"/>
              <w:jc w:val="center"/>
              <w:rPr>
                <w:b/>
                <w:bCs/>
                <w:sz w:val="22"/>
                <w:szCs w:val="22"/>
              </w:rPr>
            </w:pPr>
            <w:r w:rsidRPr="00CE7AA6">
              <w:rPr>
                <w:b/>
                <w:bCs/>
                <w:sz w:val="22"/>
                <w:szCs w:val="22"/>
              </w:rPr>
              <w:t>10.Содействие развитию практики применения механизмов государственно-частного партнёрства, в том числе практики заключения концессионных соглашений в социальной сфере</w:t>
            </w:r>
          </w:p>
        </w:tc>
      </w:tr>
      <w:tr w:rsidR="00F919CB" w:rsidRPr="00CE7AA6">
        <w:trPr>
          <w:gridBefore w:val="1"/>
          <w:wBefore w:w="6" w:type="dxa"/>
          <w:trHeight w:val="1387"/>
        </w:trPr>
        <w:tc>
          <w:tcPr>
            <w:tcW w:w="622" w:type="dxa"/>
          </w:tcPr>
          <w:p w:rsidR="00F919CB" w:rsidRPr="00CE7AA6" w:rsidRDefault="00F919CB" w:rsidP="00D30199">
            <w:pPr>
              <w:pStyle w:val="ListParagraph"/>
              <w:ind w:left="0" w:firstLine="0"/>
              <w:jc w:val="center"/>
            </w:pPr>
            <w:r w:rsidRPr="00CE7AA6">
              <w:rPr>
                <w:sz w:val="22"/>
                <w:szCs w:val="22"/>
              </w:rPr>
              <w:t>1.</w:t>
            </w:r>
          </w:p>
        </w:tc>
        <w:tc>
          <w:tcPr>
            <w:tcW w:w="2672" w:type="dxa"/>
          </w:tcPr>
          <w:p w:rsidR="00F919CB" w:rsidRPr="00CE7AA6" w:rsidRDefault="00F919CB" w:rsidP="00D30199">
            <w:pPr>
              <w:autoSpaceDE w:val="0"/>
              <w:autoSpaceDN w:val="0"/>
              <w:adjustRightInd w:val="0"/>
            </w:pPr>
            <w:r w:rsidRPr="00CE7AA6">
              <w:rPr>
                <w:sz w:val="22"/>
                <w:szCs w:val="22"/>
              </w:rPr>
              <w:t xml:space="preserve">Развитие и реализация механизмов государственно-частного партнёрства в социальной сфере на территории города </w:t>
            </w:r>
          </w:p>
        </w:tc>
        <w:tc>
          <w:tcPr>
            <w:tcW w:w="2747" w:type="dxa"/>
          </w:tcPr>
          <w:p w:rsidR="00F919CB" w:rsidRPr="00CE7AA6" w:rsidRDefault="00F919CB" w:rsidP="00D30199">
            <w:pPr>
              <w:pStyle w:val="BodyText"/>
              <w:shd w:val="clear" w:color="auto" w:fill="auto"/>
              <w:spacing w:before="0" w:line="240" w:lineRule="auto"/>
              <w:rPr>
                <w:rStyle w:val="17pt"/>
                <w:sz w:val="22"/>
                <w:szCs w:val="22"/>
                <w:lang w:eastAsia="en-US"/>
              </w:rPr>
            </w:pPr>
            <w:r w:rsidRPr="00CE7AA6">
              <w:rPr>
                <w:rStyle w:val="17pt"/>
                <w:sz w:val="22"/>
                <w:szCs w:val="22"/>
                <w:lang w:eastAsia="en-US"/>
              </w:rPr>
              <w:t>Реализация на территории города проектов в социальной сфере с применением механизмов государственно-частного партнёрства</w:t>
            </w:r>
          </w:p>
        </w:tc>
        <w:tc>
          <w:tcPr>
            <w:tcW w:w="3921" w:type="dxa"/>
          </w:tcPr>
          <w:p w:rsidR="00F919CB" w:rsidRPr="00CE7AA6" w:rsidRDefault="00F919CB" w:rsidP="00F67E6D">
            <w:pPr>
              <w:pStyle w:val="BodyText"/>
              <w:shd w:val="clear" w:color="auto" w:fill="auto"/>
              <w:spacing w:before="0" w:line="240" w:lineRule="auto"/>
              <w:rPr>
                <w:sz w:val="22"/>
                <w:szCs w:val="22"/>
              </w:rPr>
            </w:pPr>
            <w:r w:rsidRPr="00CE7AA6">
              <w:rPr>
                <w:sz w:val="22"/>
                <w:szCs w:val="22"/>
              </w:rPr>
              <w:t>Государственное частное партнерство существует в отношении объектов культурного наследия.</w:t>
            </w:r>
          </w:p>
          <w:p w:rsidR="00F919CB" w:rsidRPr="00CE7AA6" w:rsidRDefault="00F919CB" w:rsidP="00F67E6D">
            <w:pPr>
              <w:pStyle w:val="BodyText"/>
              <w:shd w:val="clear" w:color="auto" w:fill="auto"/>
              <w:spacing w:before="0" w:line="240" w:lineRule="auto"/>
              <w:rPr>
                <w:sz w:val="22"/>
                <w:szCs w:val="22"/>
              </w:rPr>
            </w:pPr>
            <w:r w:rsidRPr="00CE7AA6">
              <w:rPr>
                <w:rStyle w:val="17pt"/>
                <w:rFonts w:ascii="PT Astra Serif" w:hAnsi="PT Astra Serif" w:cs="PT Astra Serif"/>
                <w:sz w:val="22"/>
                <w:szCs w:val="22"/>
                <w:lang w:eastAsia="en-US"/>
              </w:rPr>
              <w:t>МБУДО ЦДОиРД реализует проект в социальной сфере с применением механизмов государственно-частного партнёрства в форме сетевого взаимодействия с ООО «Сосновый бор»</w:t>
            </w:r>
          </w:p>
          <w:p w:rsidR="00F919CB" w:rsidRPr="00CE7AA6" w:rsidRDefault="00F919CB" w:rsidP="00F76B5E">
            <w:pPr>
              <w:pStyle w:val="BodyText"/>
              <w:shd w:val="clear" w:color="auto" w:fill="auto"/>
              <w:spacing w:before="0" w:line="240" w:lineRule="auto"/>
              <w:jc w:val="both"/>
              <w:rPr>
                <w:rStyle w:val="17pt"/>
                <w:sz w:val="22"/>
                <w:szCs w:val="22"/>
                <w:lang w:eastAsia="en-US"/>
              </w:rPr>
            </w:pPr>
            <w:r w:rsidRPr="00CE7AA6">
              <w:rPr>
                <w:sz w:val="22"/>
                <w:szCs w:val="22"/>
              </w:rPr>
              <w:t xml:space="preserve">Реализация проектов с </w:t>
            </w:r>
            <w:r w:rsidRPr="00CE7AA6">
              <w:rPr>
                <w:rStyle w:val="17pt"/>
                <w:sz w:val="22"/>
                <w:szCs w:val="22"/>
                <w:lang w:eastAsia="en-US"/>
              </w:rPr>
              <w:t>применением механизмов государственно-частного партнёрства в сфере физической культуры и спорта в 2024 году не осуществлялась.</w:t>
            </w:r>
          </w:p>
        </w:tc>
        <w:tc>
          <w:tcPr>
            <w:tcW w:w="1875" w:type="dxa"/>
          </w:tcPr>
          <w:p w:rsidR="00F919CB" w:rsidRPr="00CE7AA6" w:rsidRDefault="00F919CB" w:rsidP="00D30199">
            <w:pPr>
              <w:pStyle w:val="BodyText"/>
              <w:shd w:val="clear" w:color="auto" w:fill="auto"/>
              <w:spacing w:before="0" w:line="240" w:lineRule="auto"/>
              <w:rPr>
                <w:sz w:val="22"/>
                <w:szCs w:val="22"/>
              </w:rPr>
            </w:pPr>
            <w:r w:rsidRPr="00CE7AA6">
              <w:rPr>
                <w:sz w:val="22"/>
                <w:szCs w:val="22"/>
              </w:rPr>
              <w:t>2023-2025</w:t>
            </w:r>
          </w:p>
          <w:p w:rsidR="00F919CB" w:rsidRPr="00CE7AA6" w:rsidRDefault="00F919CB" w:rsidP="00D30199">
            <w:pPr>
              <w:pStyle w:val="BodyText"/>
              <w:shd w:val="clear" w:color="auto" w:fill="auto"/>
              <w:spacing w:before="0" w:line="240" w:lineRule="auto"/>
              <w:rPr>
                <w:sz w:val="22"/>
                <w:szCs w:val="22"/>
              </w:rPr>
            </w:pPr>
            <w:r w:rsidRPr="00CE7AA6">
              <w:rPr>
                <w:sz w:val="22"/>
                <w:szCs w:val="22"/>
              </w:rPr>
              <w:t>годы</w:t>
            </w:r>
          </w:p>
        </w:tc>
        <w:tc>
          <w:tcPr>
            <w:tcW w:w="3277" w:type="dxa"/>
          </w:tcPr>
          <w:p w:rsidR="00F919CB" w:rsidRPr="00CE7AA6" w:rsidRDefault="00F919CB" w:rsidP="00D30199">
            <w:pPr>
              <w:pStyle w:val="BodyText"/>
              <w:shd w:val="clear" w:color="auto" w:fill="auto"/>
              <w:spacing w:before="0" w:line="240" w:lineRule="auto"/>
              <w:rPr>
                <w:sz w:val="22"/>
                <w:szCs w:val="22"/>
              </w:rPr>
            </w:pPr>
            <w:r w:rsidRPr="00CE7AA6">
              <w:rPr>
                <w:sz w:val="22"/>
                <w:szCs w:val="22"/>
              </w:rPr>
              <w:t>Управление образования,</w:t>
            </w:r>
          </w:p>
          <w:p w:rsidR="00F919CB" w:rsidRPr="00CE7AA6" w:rsidRDefault="00F919CB" w:rsidP="00D30199">
            <w:pPr>
              <w:pStyle w:val="BodyText"/>
              <w:shd w:val="clear" w:color="auto" w:fill="auto"/>
              <w:suppressAutoHyphens/>
              <w:spacing w:before="0" w:line="240" w:lineRule="auto"/>
              <w:rPr>
                <w:rStyle w:val="17pt"/>
                <w:sz w:val="22"/>
                <w:szCs w:val="22"/>
              </w:rPr>
            </w:pPr>
            <w:r w:rsidRPr="00CE7AA6">
              <w:rPr>
                <w:rStyle w:val="17pt"/>
                <w:sz w:val="22"/>
                <w:szCs w:val="22"/>
              </w:rPr>
              <w:t>Комитет по физической культуре и спорту,</w:t>
            </w:r>
          </w:p>
          <w:p w:rsidR="00F919CB" w:rsidRPr="00CE7AA6" w:rsidRDefault="00F919CB" w:rsidP="00D30199">
            <w:pPr>
              <w:pStyle w:val="BodyText"/>
              <w:shd w:val="clear" w:color="auto" w:fill="auto"/>
              <w:spacing w:before="0" w:line="240" w:lineRule="auto"/>
              <w:rPr>
                <w:sz w:val="22"/>
                <w:szCs w:val="22"/>
              </w:rPr>
            </w:pPr>
            <w:r w:rsidRPr="00CE7AA6">
              <w:rPr>
                <w:rStyle w:val="17pt"/>
                <w:sz w:val="22"/>
                <w:szCs w:val="22"/>
              </w:rPr>
              <w:t>Управление по делам культуры и искусства</w:t>
            </w:r>
          </w:p>
        </w:tc>
      </w:tr>
      <w:tr w:rsidR="00F919CB" w:rsidRPr="00CE7AA6">
        <w:trPr>
          <w:gridBefore w:val="1"/>
          <w:wBefore w:w="6" w:type="dxa"/>
        </w:trPr>
        <w:tc>
          <w:tcPr>
            <w:tcW w:w="15114" w:type="dxa"/>
            <w:gridSpan w:val="6"/>
          </w:tcPr>
          <w:p w:rsidR="00F919CB" w:rsidRPr="00CE7AA6" w:rsidRDefault="00F919CB" w:rsidP="00D30199">
            <w:pPr>
              <w:pStyle w:val="BodyText"/>
              <w:shd w:val="clear" w:color="auto" w:fill="auto"/>
              <w:spacing w:before="0" w:line="240" w:lineRule="auto"/>
              <w:jc w:val="center"/>
              <w:rPr>
                <w:b/>
                <w:bCs/>
                <w:sz w:val="22"/>
                <w:szCs w:val="22"/>
              </w:rPr>
            </w:pPr>
            <w:r w:rsidRPr="00CE7AA6">
              <w:rPr>
                <w:b/>
                <w:bCs/>
                <w:sz w:val="22"/>
                <w:szCs w:val="22"/>
              </w:rPr>
              <w:t>11.Содействие развитию негосударственных (немуниципальных) социально ориентированных некоммерческих организаций</w:t>
            </w:r>
          </w:p>
        </w:tc>
      </w:tr>
      <w:tr w:rsidR="00F919CB" w:rsidRPr="00CE7AA6">
        <w:trPr>
          <w:gridBefore w:val="1"/>
          <w:wBefore w:w="6" w:type="dxa"/>
        </w:trPr>
        <w:tc>
          <w:tcPr>
            <w:tcW w:w="622" w:type="dxa"/>
          </w:tcPr>
          <w:p w:rsidR="00F919CB" w:rsidRPr="00CE7AA6" w:rsidRDefault="00F919CB" w:rsidP="00D30199">
            <w:pPr>
              <w:pStyle w:val="ListParagraph"/>
              <w:ind w:left="0" w:firstLine="0"/>
              <w:jc w:val="center"/>
            </w:pPr>
            <w:r w:rsidRPr="00CE7AA6">
              <w:rPr>
                <w:sz w:val="22"/>
                <w:szCs w:val="22"/>
              </w:rPr>
              <w:t>1.</w:t>
            </w:r>
          </w:p>
        </w:tc>
        <w:tc>
          <w:tcPr>
            <w:tcW w:w="2672" w:type="dxa"/>
          </w:tcPr>
          <w:p w:rsidR="00F919CB" w:rsidRPr="00CE7AA6" w:rsidRDefault="00F919CB" w:rsidP="00D30199">
            <w:r w:rsidRPr="00CE7AA6">
              <w:rPr>
                <w:sz w:val="22"/>
                <w:szCs w:val="22"/>
              </w:rPr>
              <w:t>Реализация муниципальной программы «Поддержка социально ориентированных некоммерческих организаций города Димитровграда Ульяновской области»</w:t>
            </w:r>
          </w:p>
        </w:tc>
        <w:tc>
          <w:tcPr>
            <w:tcW w:w="2747" w:type="dxa"/>
          </w:tcPr>
          <w:p w:rsidR="00F919CB" w:rsidRPr="00CE7AA6" w:rsidRDefault="00F919CB" w:rsidP="00D30199">
            <w:pPr>
              <w:pStyle w:val="BodyText"/>
              <w:spacing w:before="0" w:line="240" w:lineRule="auto"/>
              <w:rPr>
                <w:rStyle w:val="17pt1"/>
                <w:sz w:val="22"/>
                <w:szCs w:val="22"/>
              </w:rPr>
            </w:pPr>
            <w:r w:rsidRPr="00CE7AA6">
              <w:rPr>
                <w:rStyle w:val="17pt1"/>
                <w:sz w:val="22"/>
                <w:szCs w:val="22"/>
              </w:rPr>
              <w:t>Содействие развитию негосударственных (немуниципальных) социально ориентированных некоммерческих организаций</w:t>
            </w:r>
          </w:p>
        </w:tc>
        <w:tc>
          <w:tcPr>
            <w:tcW w:w="3921" w:type="dxa"/>
          </w:tcPr>
          <w:p w:rsidR="00F919CB" w:rsidRPr="00CE7AA6" w:rsidRDefault="00F919CB" w:rsidP="00D30199">
            <w:pPr>
              <w:pStyle w:val="BodyText"/>
              <w:spacing w:before="0" w:line="240" w:lineRule="auto"/>
              <w:jc w:val="center"/>
              <w:rPr>
                <w:rStyle w:val="17pt1"/>
                <w:sz w:val="22"/>
                <w:szCs w:val="22"/>
              </w:rPr>
            </w:pPr>
            <w:r w:rsidRPr="00CE7AA6">
              <w:rPr>
                <w:sz w:val="22"/>
                <w:szCs w:val="22"/>
              </w:rPr>
              <w:t>2024 го</w:t>
            </w:r>
            <w:bookmarkStart w:id="1" w:name="_GoBack"/>
            <w:bookmarkEnd w:id="1"/>
            <w:r w:rsidRPr="00CE7AA6">
              <w:rPr>
                <w:sz w:val="22"/>
                <w:szCs w:val="22"/>
              </w:rPr>
              <w:t xml:space="preserve">д нет финансирования  </w:t>
            </w:r>
          </w:p>
        </w:tc>
        <w:tc>
          <w:tcPr>
            <w:tcW w:w="1875" w:type="dxa"/>
          </w:tcPr>
          <w:p w:rsidR="00F919CB" w:rsidRPr="00CE7AA6" w:rsidRDefault="00F919CB" w:rsidP="00D30199">
            <w:pPr>
              <w:pStyle w:val="BodyText"/>
              <w:spacing w:before="0" w:line="240" w:lineRule="auto"/>
              <w:rPr>
                <w:sz w:val="22"/>
                <w:szCs w:val="22"/>
              </w:rPr>
            </w:pPr>
            <w:r w:rsidRPr="00CE7AA6">
              <w:rPr>
                <w:sz w:val="22"/>
                <w:szCs w:val="22"/>
              </w:rPr>
              <w:t xml:space="preserve">2023-2025 </w:t>
            </w:r>
          </w:p>
          <w:p w:rsidR="00F919CB" w:rsidRPr="00CE7AA6" w:rsidRDefault="00F919CB" w:rsidP="00D30199">
            <w:pPr>
              <w:pStyle w:val="BodyText"/>
              <w:spacing w:before="0" w:line="240" w:lineRule="auto"/>
              <w:rPr>
                <w:sz w:val="22"/>
                <w:szCs w:val="22"/>
              </w:rPr>
            </w:pPr>
            <w:r w:rsidRPr="00CE7AA6">
              <w:rPr>
                <w:sz w:val="22"/>
                <w:szCs w:val="22"/>
              </w:rPr>
              <w:t>годы</w:t>
            </w:r>
          </w:p>
        </w:tc>
        <w:tc>
          <w:tcPr>
            <w:tcW w:w="3277" w:type="dxa"/>
          </w:tcPr>
          <w:p w:rsidR="00F919CB" w:rsidRPr="00CE7AA6" w:rsidRDefault="00F919CB" w:rsidP="00D30199">
            <w:pPr>
              <w:pStyle w:val="BodyText"/>
              <w:spacing w:before="0" w:line="240" w:lineRule="auto"/>
              <w:rPr>
                <w:sz w:val="22"/>
                <w:szCs w:val="22"/>
              </w:rPr>
            </w:pPr>
            <w:r w:rsidRPr="00CE7AA6">
              <w:rPr>
                <w:sz w:val="22"/>
                <w:szCs w:val="22"/>
              </w:rPr>
              <w:t>Муниципальное казенное учреждение «Управление по реализации социальных программ» *</w:t>
            </w:r>
          </w:p>
        </w:tc>
      </w:tr>
      <w:tr w:rsidR="00F919CB" w:rsidRPr="00CE7AA6">
        <w:trPr>
          <w:gridBefore w:val="1"/>
          <w:wBefore w:w="6" w:type="dxa"/>
        </w:trPr>
        <w:tc>
          <w:tcPr>
            <w:tcW w:w="15114" w:type="dxa"/>
            <w:gridSpan w:val="6"/>
          </w:tcPr>
          <w:p w:rsidR="00F919CB" w:rsidRPr="00CE7AA6" w:rsidRDefault="00F919CB" w:rsidP="00D30199">
            <w:pPr>
              <w:pStyle w:val="BodyText"/>
              <w:shd w:val="clear" w:color="auto" w:fill="auto"/>
              <w:spacing w:before="0" w:line="240" w:lineRule="auto"/>
              <w:jc w:val="center"/>
              <w:rPr>
                <w:b/>
                <w:bCs/>
                <w:sz w:val="22"/>
                <w:szCs w:val="22"/>
              </w:rPr>
            </w:pPr>
            <w:r w:rsidRPr="00CE7AA6">
              <w:rPr>
                <w:b/>
                <w:bCs/>
                <w:sz w:val="22"/>
                <w:szCs w:val="22"/>
              </w:rPr>
              <w:t xml:space="preserve">12.Повышение уровня цифровой грамотности населения, государственных гражданских служащих и работников бюджетной сферы </w:t>
            </w:r>
          </w:p>
          <w:p w:rsidR="00F919CB" w:rsidRPr="00CE7AA6" w:rsidRDefault="00F919CB" w:rsidP="00D30199">
            <w:pPr>
              <w:pStyle w:val="BodyText"/>
              <w:shd w:val="clear" w:color="auto" w:fill="auto"/>
              <w:spacing w:before="0" w:line="240" w:lineRule="auto"/>
              <w:jc w:val="center"/>
              <w:rPr>
                <w:b/>
                <w:bCs/>
                <w:sz w:val="22"/>
                <w:szCs w:val="22"/>
              </w:rPr>
            </w:pPr>
            <w:r w:rsidRPr="00CE7AA6">
              <w:rPr>
                <w:b/>
                <w:bCs/>
                <w:sz w:val="22"/>
                <w:szCs w:val="22"/>
              </w:rPr>
              <w:t>в рамках соответствующей региональной программы</w:t>
            </w:r>
          </w:p>
        </w:tc>
      </w:tr>
      <w:tr w:rsidR="00F919CB" w:rsidRPr="00CE7AA6">
        <w:trPr>
          <w:gridBefore w:val="1"/>
          <w:wBefore w:w="6" w:type="dxa"/>
        </w:trPr>
        <w:tc>
          <w:tcPr>
            <w:tcW w:w="622" w:type="dxa"/>
          </w:tcPr>
          <w:p w:rsidR="00F919CB" w:rsidRPr="00CE7AA6" w:rsidRDefault="00F919CB" w:rsidP="00D30199">
            <w:pPr>
              <w:pStyle w:val="ListParagraph"/>
              <w:ind w:left="0" w:firstLine="0"/>
              <w:jc w:val="center"/>
            </w:pPr>
            <w:r w:rsidRPr="00CE7AA6">
              <w:rPr>
                <w:sz w:val="22"/>
                <w:szCs w:val="22"/>
              </w:rPr>
              <w:t>1.</w:t>
            </w:r>
          </w:p>
        </w:tc>
        <w:tc>
          <w:tcPr>
            <w:tcW w:w="2672" w:type="dxa"/>
          </w:tcPr>
          <w:p w:rsidR="00F919CB" w:rsidRPr="00CE7AA6" w:rsidRDefault="00F919CB" w:rsidP="00D30199">
            <w:pPr>
              <w:autoSpaceDE w:val="0"/>
              <w:autoSpaceDN w:val="0"/>
              <w:adjustRightInd w:val="0"/>
            </w:pPr>
            <w:r w:rsidRPr="00CE7AA6">
              <w:rPr>
                <w:sz w:val="22"/>
                <w:szCs w:val="22"/>
              </w:rPr>
              <w:t>Реализация муниципальной программы «Развитие муниципального управления в городе Димитровграде Ульяновской области на 2022-2026 годы»</w:t>
            </w:r>
          </w:p>
        </w:tc>
        <w:tc>
          <w:tcPr>
            <w:tcW w:w="2747" w:type="dxa"/>
          </w:tcPr>
          <w:p w:rsidR="00F919CB" w:rsidRPr="00CE7AA6" w:rsidRDefault="00F919CB" w:rsidP="00D30199">
            <w:pPr>
              <w:pStyle w:val="BodyText"/>
              <w:shd w:val="clear" w:color="auto" w:fill="auto"/>
              <w:spacing w:before="0" w:line="240" w:lineRule="auto"/>
              <w:rPr>
                <w:rStyle w:val="17pt"/>
                <w:sz w:val="22"/>
                <w:szCs w:val="22"/>
                <w:lang w:eastAsia="en-US"/>
              </w:rPr>
            </w:pPr>
            <w:r w:rsidRPr="00CE7AA6">
              <w:rPr>
                <w:sz w:val="22"/>
                <w:szCs w:val="22"/>
              </w:rPr>
              <w:t xml:space="preserve">Формирование компактного, эффективного ориентированного на результат муниципального управления в городе </w:t>
            </w:r>
          </w:p>
        </w:tc>
        <w:tc>
          <w:tcPr>
            <w:tcW w:w="3921" w:type="dxa"/>
          </w:tcPr>
          <w:p w:rsidR="00F919CB" w:rsidRPr="00CE7AA6" w:rsidRDefault="00F919CB" w:rsidP="00D10D46">
            <w:pPr>
              <w:pStyle w:val="BodyText"/>
              <w:shd w:val="clear" w:color="auto" w:fill="auto"/>
              <w:spacing w:before="0" w:line="240" w:lineRule="auto"/>
              <w:jc w:val="both"/>
              <w:rPr>
                <w:sz w:val="22"/>
                <w:szCs w:val="22"/>
              </w:rPr>
            </w:pPr>
            <w:r w:rsidRPr="00CE7AA6">
              <w:rPr>
                <w:sz w:val="22"/>
                <w:szCs w:val="22"/>
              </w:rPr>
              <w:t xml:space="preserve">В Администрации города действует муниципальная программа «Развитие муниципального управления в городе Димитровграде Ульяновской области», утвержденная постановлением Администрации города от 31.08.2021 № 2180 (в редакции от 03.12.2024 № 4770). Согласно программе основные мероприятия программы: </w:t>
            </w:r>
          </w:p>
          <w:p w:rsidR="00F919CB" w:rsidRPr="00CE7AA6" w:rsidRDefault="00F919CB" w:rsidP="00D10D46">
            <w:pPr>
              <w:pStyle w:val="BodyText"/>
              <w:shd w:val="clear" w:color="auto" w:fill="auto"/>
              <w:spacing w:before="0" w:line="240" w:lineRule="auto"/>
              <w:jc w:val="both"/>
              <w:rPr>
                <w:sz w:val="22"/>
                <w:szCs w:val="22"/>
              </w:rPr>
            </w:pPr>
            <w:r w:rsidRPr="00CE7AA6">
              <w:rPr>
                <w:sz w:val="22"/>
                <w:szCs w:val="22"/>
              </w:rPr>
              <w:t>- Проведение диспансери-зации муниципальных служащих;</w:t>
            </w:r>
          </w:p>
          <w:p w:rsidR="00F919CB" w:rsidRPr="00CE7AA6" w:rsidRDefault="00F919CB" w:rsidP="00D10D46">
            <w:pPr>
              <w:pStyle w:val="BodyText"/>
              <w:shd w:val="clear" w:color="auto" w:fill="auto"/>
              <w:spacing w:before="0" w:line="240" w:lineRule="auto"/>
              <w:jc w:val="both"/>
              <w:rPr>
                <w:sz w:val="22"/>
                <w:szCs w:val="22"/>
              </w:rPr>
            </w:pPr>
            <w:r w:rsidRPr="00CE7AA6">
              <w:rPr>
                <w:sz w:val="22"/>
                <w:szCs w:val="22"/>
              </w:rPr>
              <w:t>- Организация дополните-льного профессионального образования муниципаль-ных служащих и технических работников Администрации города;</w:t>
            </w:r>
          </w:p>
          <w:p w:rsidR="00F919CB" w:rsidRPr="00CE7AA6" w:rsidRDefault="00F919CB" w:rsidP="00D10D46">
            <w:pPr>
              <w:pStyle w:val="BodyText"/>
              <w:shd w:val="clear" w:color="auto" w:fill="auto"/>
              <w:spacing w:before="0" w:line="240" w:lineRule="auto"/>
              <w:jc w:val="both"/>
              <w:rPr>
                <w:sz w:val="22"/>
                <w:szCs w:val="22"/>
              </w:rPr>
            </w:pPr>
            <w:r w:rsidRPr="00CE7AA6">
              <w:rPr>
                <w:sz w:val="22"/>
                <w:szCs w:val="22"/>
              </w:rPr>
              <w:t>- Организация и прове-дение мероприятий по развитию корпоративной культуры.</w:t>
            </w:r>
          </w:p>
          <w:p w:rsidR="00F919CB" w:rsidRPr="00CE7AA6" w:rsidRDefault="00F919CB" w:rsidP="00D10D46">
            <w:pPr>
              <w:pStyle w:val="BodyText"/>
              <w:shd w:val="clear" w:color="auto" w:fill="auto"/>
              <w:spacing w:before="0" w:line="240" w:lineRule="auto"/>
              <w:jc w:val="both"/>
              <w:rPr>
                <w:sz w:val="22"/>
                <w:szCs w:val="22"/>
              </w:rPr>
            </w:pPr>
            <w:r w:rsidRPr="00CE7AA6">
              <w:rPr>
                <w:sz w:val="22"/>
                <w:szCs w:val="22"/>
              </w:rPr>
              <w:t>За 2024 год на вышеперечимленный мероприятия программы денежные средства из бюджета города не выделялись.</w:t>
            </w:r>
          </w:p>
          <w:p w:rsidR="00F919CB" w:rsidRPr="00CE7AA6" w:rsidRDefault="00F919CB" w:rsidP="00D10D46">
            <w:pPr>
              <w:pStyle w:val="BodyText"/>
              <w:shd w:val="clear" w:color="auto" w:fill="auto"/>
              <w:spacing w:before="0" w:line="240" w:lineRule="auto"/>
              <w:jc w:val="both"/>
              <w:rPr>
                <w:color w:val="FF00FF"/>
                <w:sz w:val="22"/>
                <w:szCs w:val="22"/>
              </w:rPr>
            </w:pPr>
            <w:r w:rsidRPr="00CE7AA6">
              <w:rPr>
                <w:sz w:val="22"/>
                <w:szCs w:val="22"/>
              </w:rPr>
              <w:t>Также в Муниципальной программе предусмотрено  обеспечение деятельности Администрации города, материально-техническое о организационное обеспечение органа местного самоуправления. В 2024 году профинансировано 130382,58358 тыс.руб.</w:t>
            </w:r>
          </w:p>
        </w:tc>
        <w:tc>
          <w:tcPr>
            <w:tcW w:w="1875" w:type="dxa"/>
          </w:tcPr>
          <w:p w:rsidR="00F919CB" w:rsidRPr="00CE7AA6" w:rsidRDefault="00F919CB" w:rsidP="00D30199">
            <w:pPr>
              <w:pStyle w:val="BodyText"/>
              <w:shd w:val="clear" w:color="auto" w:fill="auto"/>
              <w:spacing w:before="0" w:line="240" w:lineRule="auto"/>
              <w:rPr>
                <w:sz w:val="22"/>
                <w:szCs w:val="22"/>
              </w:rPr>
            </w:pPr>
            <w:r w:rsidRPr="00CE7AA6">
              <w:rPr>
                <w:sz w:val="22"/>
                <w:szCs w:val="22"/>
              </w:rPr>
              <w:t xml:space="preserve">2022-2025 </w:t>
            </w:r>
          </w:p>
          <w:p w:rsidR="00F919CB" w:rsidRPr="00CE7AA6" w:rsidRDefault="00F919CB" w:rsidP="00D30199">
            <w:pPr>
              <w:pStyle w:val="BodyText"/>
              <w:shd w:val="clear" w:color="auto" w:fill="auto"/>
              <w:spacing w:before="0" w:line="240" w:lineRule="auto"/>
              <w:rPr>
                <w:sz w:val="22"/>
                <w:szCs w:val="22"/>
              </w:rPr>
            </w:pPr>
            <w:r w:rsidRPr="00CE7AA6">
              <w:rPr>
                <w:sz w:val="22"/>
                <w:szCs w:val="22"/>
              </w:rPr>
              <w:t>годы</w:t>
            </w:r>
          </w:p>
          <w:p w:rsidR="00F919CB" w:rsidRPr="00CE7AA6" w:rsidRDefault="00F919CB" w:rsidP="00D30199">
            <w:pPr>
              <w:pStyle w:val="BodyText"/>
              <w:shd w:val="clear" w:color="auto" w:fill="auto"/>
              <w:spacing w:before="0" w:line="240" w:lineRule="auto"/>
              <w:rPr>
                <w:sz w:val="22"/>
                <w:szCs w:val="22"/>
              </w:rPr>
            </w:pPr>
          </w:p>
          <w:p w:rsidR="00F919CB" w:rsidRPr="00CE7AA6" w:rsidRDefault="00F919CB" w:rsidP="00D30199">
            <w:pPr>
              <w:pStyle w:val="BodyText"/>
              <w:shd w:val="clear" w:color="auto" w:fill="auto"/>
              <w:spacing w:before="0" w:line="240" w:lineRule="auto"/>
              <w:rPr>
                <w:color w:val="3366FF"/>
                <w:sz w:val="22"/>
                <w:szCs w:val="22"/>
              </w:rPr>
            </w:pPr>
          </w:p>
        </w:tc>
        <w:tc>
          <w:tcPr>
            <w:tcW w:w="3277" w:type="dxa"/>
          </w:tcPr>
          <w:p w:rsidR="00F919CB" w:rsidRPr="00CE7AA6" w:rsidRDefault="00F919CB" w:rsidP="00D30199">
            <w:pPr>
              <w:pStyle w:val="BodyText"/>
              <w:shd w:val="clear" w:color="auto" w:fill="auto"/>
              <w:spacing w:before="0" w:line="240" w:lineRule="auto"/>
              <w:rPr>
                <w:sz w:val="22"/>
                <w:szCs w:val="22"/>
              </w:rPr>
            </w:pPr>
            <w:r w:rsidRPr="00CE7AA6">
              <w:rPr>
                <w:sz w:val="22"/>
                <w:szCs w:val="22"/>
              </w:rPr>
              <w:t>Отдел муниципальной службы и кадров</w:t>
            </w:r>
          </w:p>
        </w:tc>
      </w:tr>
      <w:tr w:rsidR="00F919CB" w:rsidRPr="00CE7AA6">
        <w:trPr>
          <w:gridBefore w:val="1"/>
          <w:wBefore w:w="6" w:type="dxa"/>
        </w:trPr>
        <w:tc>
          <w:tcPr>
            <w:tcW w:w="622" w:type="dxa"/>
          </w:tcPr>
          <w:p w:rsidR="00F919CB" w:rsidRPr="00CE7AA6" w:rsidRDefault="00F919CB" w:rsidP="00D30199">
            <w:pPr>
              <w:pStyle w:val="ListParagraph"/>
              <w:ind w:left="0" w:firstLine="0"/>
              <w:jc w:val="center"/>
            </w:pPr>
            <w:r w:rsidRPr="00CE7AA6">
              <w:rPr>
                <w:sz w:val="22"/>
                <w:szCs w:val="22"/>
              </w:rPr>
              <w:t>2.</w:t>
            </w:r>
          </w:p>
        </w:tc>
        <w:tc>
          <w:tcPr>
            <w:tcW w:w="2672" w:type="dxa"/>
          </w:tcPr>
          <w:p w:rsidR="00F919CB" w:rsidRPr="00CE7AA6" w:rsidRDefault="00F919CB" w:rsidP="00D30199">
            <w:pPr>
              <w:autoSpaceDE w:val="0"/>
              <w:autoSpaceDN w:val="0"/>
              <w:adjustRightInd w:val="0"/>
            </w:pPr>
            <w:r w:rsidRPr="00CE7AA6">
              <w:rPr>
                <w:sz w:val="22"/>
                <w:szCs w:val="22"/>
              </w:rPr>
              <w:t xml:space="preserve">Обучение цифровым компетенциям муниципальных служащих города </w:t>
            </w:r>
          </w:p>
        </w:tc>
        <w:tc>
          <w:tcPr>
            <w:tcW w:w="2747" w:type="dxa"/>
          </w:tcPr>
          <w:p w:rsidR="00F919CB" w:rsidRPr="00CE7AA6" w:rsidRDefault="00F919CB" w:rsidP="00D30199">
            <w:pPr>
              <w:pStyle w:val="BodyText"/>
              <w:shd w:val="clear" w:color="auto" w:fill="auto"/>
              <w:spacing w:before="0" w:line="240" w:lineRule="auto"/>
              <w:rPr>
                <w:rStyle w:val="17pt"/>
                <w:sz w:val="22"/>
                <w:szCs w:val="22"/>
                <w:lang w:eastAsia="en-US"/>
              </w:rPr>
            </w:pPr>
            <w:r w:rsidRPr="00CE7AA6">
              <w:rPr>
                <w:rStyle w:val="17pt"/>
                <w:sz w:val="22"/>
                <w:szCs w:val="22"/>
                <w:lang w:eastAsia="en-US"/>
              </w:rPr>
              <w:t>Обучение муниципальных служащих компетенциям, необходимым для цифровой трансформации муниципального управления</w:t>
            </w:r>
          </w:p>
          <w:p w:rsidR="00F919CB" w:rsidRPr="00CE7AA6" w:rsidRDefault="00F919CB" w:rsidP="00D30199">
            <w:pPr>
              <w:pStyle w:val="BodyText"/>
              <w:shd w:val="clear" w:color="auto" w:fill="auto"/>
              <w:spacing w:before="0" w:line="240" w:lineRule="auto"/>
              <w:rPr>
                <w:rStyle w:val="17pt"/>
                <w:sz w:val="22"/>
                <w:szCs w:val="22"/>
                <w:lang w:eastAsia="en-US"/>
              </w:rPr>
            </w:pPr>
          </w:p>
          <w:p w:rsidR="00F919CB" w:rsidRPr="00CE7AA6" w:rsidRDefault="00F919CB" w:rsidP="00D30199">
            <w:pPr>
              <w:pStyle w:val="BodyText"/>
              <w:shd w:val="clear" w:color="auto" w:fill="auto"/>
              <w:spacing w:before="0" w:line="240" w:lineRule="auto"/>
              <w:rPr>
                <w:rStyle w:val="17pt"/>
                <w:sz w:val="22"/>
                <w:szCs w:val="22"/>
                <w:lang w:eastAsia="en-US"/>
              </w:rPr>
            </w:pPr>
          </w:p>
          <w:p w:rsidR="00F919CB" w:rsidRPr="00CE7AA6" w:rsidRDefault="00F919CB" w:rsidP="00D30199">
            <w:pPr>
              <w:pStyle w:val="BodyText"/>
              <w:shd w:val="clear" w:color="auto" w:fill="auto"/>
              <w:spacing w:before="0" w:line="240" w:lineRule="auto"/>
              <w:rPr>
                <w:rStyle w:val="17pt"/>
                <w:sz w:val="22"/>
                <w:szCs w:val="22"/>
                <w:lang w:eastAsia="en-US"/>
              </w:rPr>
            </w:pPr>
          </w:p>
        </w:tc>
        <w:tc>
          <w:tcPr>
            <w:tcW w:w="3921" w:type="dxa"/>
          </w:tcPr>
          <w:p w:rsidR="00F919CB" w:rsidRPr="00CE7AA6" w:rsidRDefault="00F919CB" w:rsidP="00D10D46">
            <w:pPr>
              <w:pStyle w:val="BodyText"/>
              <w:shd w:val="clear" w:color="auto" w:fill="auto"/>
              <w:spacing w:before="0" w:line="240" w:lineRule="auto"/>
              <w:rPr>
                <w:sz w:val="22"/>
                <w:szCs w:val="22"/>
                <w:lang w:eastAsia="en-US"/>
              </w:rPr>
            </w:pPr>
            <w:r w:rsidRPr="00CE7AA6">
              <w:rPr>
                <w:sz w:val="22"/>
                <w:szCs w:val="22"/>
              </w:rPr>
              <w:t xml:space="preserve">В 2024 году 1 работник Администрации города обучился по дополнительной профессиональной программе повышения квалификации </w:t>
            </w:r>
            <w:r w:rsidRPr="00CE7AA6">
              <w:rPr>
                <w:rStyle w:val="17pt"/>
                <w:sz w:val="22"/>
                <w:szCs w:val="22"/>
                <w:lang w:eastAsia="en-US"/>
              </w:rPr>
              <w:t xml:space="preserve">служащих компетенциям, необходимым для цифровой трансформации муниципального управления, по программе </w:t>
            </w:r>
            <w:r w:rsidRPr="00CE7AA6">
              <w:rPr>
                <w:sz w:val="22"/>
                <w:szCs w:val="22"/>
              </w:rPr>
              <w:t>«Цифровые технологии в муниципальном управлении»</w:t>
            </w:r>
            <w:r w:rsidRPr="00CE7AA6">
              <w:rPr>
                <w:rStyle w:val="17pt"/>
                <w:sz w:val="22"/>
                <w:szCs w:val="22"/>
                <w:lang w:eastAsia="en-US"/>
              </w:rPr>
              <w:t>.</w:t>
            </w:r>
          </w:p>
        </w:tc>
        <w:tc>
          <w:tcPr>
            <w:tcW w:w="1875" w:type="dxa"/>
          </w:tcPr>
          <w:p w:rsidR="00F919CB" w:rsidRPr="00CE7AA6" w:rsidRDefault="00F919CB" w:rsidP="00D30199">
            <w:pPr>
              <w:pStyle w:val="BodyText"/>
              <w:shd w:val="clear" w:color="auto" w:fill="auto"/>
              <w:spacing w:before="0" w:line="240" w:lineRule="auto"/>
              <w:rPr>
                <w:sz w:val="22"/>
                <w:szCs w:val="22"/>
              </w:rPr>
            </w:pPr>
            <w:r w:rsidRPr="00CE7AA6">
              <w:rPr>
                <w:sz w:val="22"/>
                <w:szCs w:val="22"/>
              </w:rPr>
              <w:t>Ежегодно</w:t>
            </w:r>
          </w:p>
        </w:tc>
        <w:tc>
          <w:tcPr>
            <w:tcW w:w="3277" w:type="dxa"/>
          </w:tcPr>
          <w:p w:rsidR="00F919CB" w:rsidRPr="00CE7AA6" w:rsidRDefault="00F919CB" w:rsidP="00D30199">
            <w:pPr>
              <w:pStyle w:val="BodyText"/>
              <w:shd w:val="clear" w:color="auto" w:fill="auto"/>
              <w:spacing w:before="0" w:line="240" w:lineRule="auto"/>
              <w:rPr>
                <w:sz w:val="22"/>
                <w:szCs w:val="22"/>
              </w:rPr>
            </w:pPr>
            <w:r w:rsidRPr="00CE7AA6">
              <w:rPr>
                <w:sz w:val="22"/>
                <w:szCs w:val="22"/>
              </w:rPr>
              <w:t>Отдел муниципальной службы и кадров</w:t>
            </w:r>
          </w:p>
        </w:tc>
      </w:tr>
      <w:tr w:rsidR="00F919CB" w:rsidRPr="00CE7AA6">
        <w:trPr>
          <w:gridBefore w:val="1"/>
          <w:wBefore w:w="6" w:type="dxa"/>
        </w:trPr>
        <w:tc>
          <w:tcPr>
            <w:tcW w:w="15114" w:type="dxa"/>
            <w:gridSpan w:val="6"/>
          </w:tcPr>
          <w:p w:rsidR="00F919CB" w:rsidRPr="00CE7AA6" w:rsidRDefault="00F919CB" w:rsidP="00D30199">
            <w:pPr>
              <w:pStyle w:val="BodyText"/>
              <w:shd w:val="clear" w:color="auto" w:fill="auto"/>
              <w:spacing w:before="0" w:line="240" w:lineRule="auto"/>
              <w:jc w:val="center"/>
              <w:rPr>
                <w:b/>
                <w:bCs/>
                <w:sz w:val="22"/>
                <w:szCs w:val="22"/>
              </w:rPr>
            </w:pPr>
            <w:r w:rsidRPr="00CE7AA6">
              <w:rPr>
                <w:b/>
                <w:bCs/>
                <w:sz w:val="22"/>
                <w:szCs w:val="22"/>
              </w:rPr>
              <w:t xml:space="preserve">13.Выявление одаренных детей и молодежи, развитие их талантов и способностей, в том числе с использованием механизмов наставничества </w:t>
            </w:r>
          </w:p>
          <w:p w:rsidR="00F919CB" w:rsidRPr="00CE7AA6" w:rsidRDefault="00F919CB" w:rsidP="00D30199">
            <w:pPr>
              <w:pStyle w:val="BodyText"/>
              <w:shd w:val="clear" w:color="auto" w:fill="auto"/>
              <w:spacing w:before="0" w:line="240" w:lineRule="auto"/>
              <w:jc w:val="center"/>
              <w:rPr>
                <w:b/>
                <w:bCs/>
                <w:sz w:val="22"/>
                <w:szCs w:val="22"/>
              </w:rPr>
            </w:pPr>
            <w:r w:rsidRPr="00CE7AA6">
              <w:rPr>
                <w:b/>
                <w:bCs/>
                <w:sz w:val="22"/>
                <w:szCs w:val="22"/>
              </w:rPr>
              <w:t>и дистанционного обучения в электронной форме, а также социальная поддержка молодых специалистов в различных сферах</w:t>
            </w:r>
          </w:p>
          <w:p w:rsidR="00F919CB" w:rsidRPr="00CE7AA6" w:rsidRDefault="00F919CB" w:rsidP="00D30199">
            <w:pPr>
              <w:pStyle w:val="BodyText"/>
              <w:shd w:val="clear" w:color="auto" w:fill="auto"/>
              <w:spacing w:before="0" w:line="240" w:lineRule="auto"/>
              <w:jc w:val="center"/>
              <w:rPr>
                <w:b/>
                <w:bCs/>
                <w:sz w:val="22"/>
                <w:szCs w:val="22"/>
              </w:rPr>
            </w:pPr>
            <w:r w:rsidRPr="00CE7AA6">
              <w:rPr>
                <w:b/>
                <w:bCs/>
                <w:sz w:val="22"/>
                <w:szCs w:val="22"/>
              </w:rPr>
              <w:t>экономической деятельности</w:t>
            </w:r>
          </w:p>
        </w:tc>
      </w:tr>
      <w:tr w:rsidR="00F919CB" w:rsidRPr="00CE7AA6">
        <w:trPr>
          <w:gridBefore w:val="1"/>
          <w:wBefore w:w="6" w:type="dxa"/>
        </w:trPr>
        <w:tc>
          <w:tcPr>
            <w:tcW w:w="622" w:type="dxa"/>
          </w:tcPr>
          <w:p w:rsidR="00F919CB" w:rsidRPr="00CE7AA6" w:rsidRDefault="00F919CB" w:rsidP="00D30199">
            <w:pPr>
              <w:pStyle w:val="ListParagraph"/>
              <w:ind w:left="0" w:firstLine="0"/>
            </w:pPr>
            <w:r w:rsidRPr="00CE7AA6">
              <w:rPr>
                <w:sz w:val="22"/>
                <w:szCs w:val="22"/>
              </w:rPr>
              <w:t>1.</w:t>
            </w:r>
          </w:p>
        </w:tc>
        <w:tc>
          <w:tcPr>
            <w:tcW w:w="2672" w:type="dxa"/>
          </w:tcPr>
          <w:p w:rsidR="00F919CB" w:rsidRPr="00CE7AA6" w:rsidRDefault="00F919CB" w:rsidP="00D30199">
            <w:r w:rsidRPr="00CE7AA6">
              <w:rPr>
                <w:color w:val="000000"/>
                <w:sz w:val="22"/>
                <w:szCs w:val="22"/>
                <w:shd w:val="clear" w:color="auto" w:fill="FFFFFF"/>
                <w:lang w:eastAsia="en-US"/>
              </w:rPr>
              <w:t>Предоставление мер социальной поддержки отдельным категориям молодых специалистов на территории города в различных сферах экономической деятельности</w:t>
            </w:r>
          </w:p>
        </w:tc>
        <w:tc>
          <w:tcPr>
            <w:tcW w:w="2747" w:type="dxa"/>
          </w:tcPr>
          <w:p w:rsidR="00F919CB" w:rsidRPr="00CE7AA6" w:rsidRDefault="00F919CB" w:rsidP="00D30199">
            <w:pPr>
              <w:rPr>
                <w:rStyle w:val="17pt"/>
                <w:sz w:val="22"/>
                <w:szCs w:val="22"/>
                <w:lang w:eastAsia="en-US"/>
              </w:rPr>
            </w:pPr>
            <w:r w:rsidRPr="00CE7AA6">
              <w:rPr>
                <w:sz w:val="22"/>
                <w:szCs w:val="22"/>
              </w:rPr>
              <w:t xml:space="preserve">Адаптация и закрепление молодых специалистов на территории города </w:t>
            </w:r>
          </w:p>
        </w:tc>
        <w:tc>
          <w:tcPr>
            <w:tcW w:w="3921" w:type="dxa"/>
          </w:tcPr>
          <w:p w:rsidR="00F919CB" w:rsidRPr="00CE7AA6" w:rsidRDefault="00F919CB" w:rsidP="00BF2DFF">
            <w:pPr>
              <w:jc w:val="both"/>
              <w:rPr>
                <w:rStyle w:val="17pt"/>
                <w:sz w:val="22"/>
                <w:szCs w:val="22"/>
                <w:lang w:eastAsia="en-US"/>
              </w:rPr>
            </w:pPr>
            <w:r w:rsidRPr="00CE7AA6">
              <w:rPr>
                <w:rStyle w:val="17pt"/>
                <w:sz w:val="22"/>
                <w:szCs w:val="22"/>
                <w:lang w:eastAsia="en-US"/>
              </w:rPr>
              <w:t>По состоянию 31.12.2024 в образовательных учреждениях города Димитровграда работают 59 учителей, имеющих статус молодого специалиста, со стажем работы от 0 до 3-х лет, из них: 39 – в общеобразовательных учреждениях, 2 – в учреждениях дополнительного образования, 18 – в дошкольных образовательных учреждениях.</w:t>
            </w:r>
          </w:p>
          <w:p w:rsidR="00F919CB" w:rsidRPr="00CE7AA6" w:rsidRDefault="00F919CB" w:rsidP="00BF2DFF">
            <w:pPr>
              <w:jc w:val="both"/>
              <w:rPr>
                <w:rStyle w:val="17pt"/>
                <w:sz w:val="22"/>
                <w:szCs w:val="22"/>
                <w:lang w:eastAsia="en-US"/>
              </w:rPr>
            </w:pPr>
            <w:r w:rsidRPr="00CE7AA6">
              <w:rPr>
                <w:rStyle w:val="17pt"/>
                <w:sz w:val="22"/>
                <w:szCs w:val="22"/>
                <w:lang w:eastAsia="en-US"/>
              </w:rPr>
              <w:t>С 2024-2025 учебного года в образовательные учреждения города прибыли 10 молодых специалистов: в общеобразовательные - 5, в дошкольные – 4, в учреждение дополнительного образования - 1.</w:t>
            </w:r>
          </w:p>
          <w:p w:rsidR="00F919CB" w:rsidRPr="00CE7AA6" w:rsidRDefault="00F919CB" w:rsidP="00BF2DFF">
            <w:pPr>
              <w:jc w:val="both"/>
              <w:rPr>
                <w:rStyle w:val="17pt"/>
                <w:sz w:val="22"/>
                <w:szCs w:val="22"/>
                <w:lang w:eastAsia="en-US"/>
              </w:rPr>
            </w:pPr>
            <w:r w:rsidRPr="00CE7AA6">
              <w:rPr>
                <w:rStyle w:val="17pt"/>
                <w:sz w:val="22"/>
                <w:szCs w:val="22"/>
                <w:lang w:eastAsia="en-US"/>
              </w:rPr>
              <w:t>Ещё 11 педагогов, получившие статус молодого специалиста в соответствии с Законом Ульяновской области от 02.10.2020 № 103-ЗО «О правовом регулировании отдельных вопросов статуса молодых специалистов Ульяновской области», в настоящее время находятся в декретном отпуске (4 -  в общеобразовательных организациях, 6 – в ДОУ, 1 – в учреждении дополнительного образования детей).</w:t>
            </w:r>
          </w:p>
          <w:p w:rsidR="00F919CB" w:rsidRPr="00CE7AA6" w:rsidRDefault="00F919CB" w:rsidP="00BF2DFF">
            <w:pPr>
              <w:autoSpaceDE w:val="0"/>
              <w:autoSpaceDN w:val="0"/>
              <w:adjustRightInd w:val="0"/>
              <w:jc w:val="both"/>
              <w:rPr>
                <w:rStyle w:val="17pt"/>
                <w:sz w:val="22"/>
                <w:szCs w:val="22"/>
                <w:lang w:eastAsia="en-US"/>
              </w:rPr>
            </w:pPr>
            <w:r w:rsidRPr="00CE7AA6">
              <w:rPr>
                <w:rStyle w:val="17pt"/>
                <w:sz w:val="22"/>
                <w:szCs w:val="22"/>
                <w:lang w:eastAsia="en-US"/>
              </w:rPr>
              <w:t>В целях реализации Закона Ульяновской области от 02.10.2020 №103-ЗО «О правовом регулировании отдельных вопросов статуса молодых специалистов Ульяновской области» молодым специалистам после оформления приёма на работу предоставляются следующие меры социальной поддержки:</w:t>
            </w:r>
          </w:p>
          <w:p w:rsidR="00F919CB" w:rsidRPr="00CE7AA6" w:rsidRDefault="00F919CB" w:rsidP="00BF2DFF">
            <w:pPr>
              <w:autoSpaceDE w:val="0"/>
              <w:autoSpaceDN w:val="0"/>
              <w:adjustRightInd w:val="0"/>
              <w:jc w:val="both"/>
              <w:rPr>
                <w:rStyle w:val="17pt"/>
                <w:sz w:val="22"/>
                <w:szCs w:val="22"/>
                <w:lang w:eastAsia="en-US"/>
              </w:rPr>
            </w:pPr>
            <w:r w:rsidRPr="00CE7AA6">
              <w:rPr>
                <w:rStyle w:val="17pt"/>
                <w:sz w:val="22"/>
                <w:szCs w:val="22"/>
                <w:lang w:eastAsia="en-US"/>
              </w:rPr>
              <w:t>1.Единовременная денежная выплата в размере 10000 рублей;</w:t>
            </w:r>
          </w:p>
          <w:p w:rsidR="00F919CB" w:rsidRPr="00CE7AA6" w:rsidRDefault="00F919CB" w:rsidP="00BF2DFF">
            <w:pPr>
              <w:autoSpaceDE w:val="0"/>
              <w:autoSpaceDN w:val="0"/>
              <w:adjustRightInd w:val="0"/>
              <w:jc w:val="both"/>
              <w:rPr>
                <w:rStyle w:val="17pt"/>
                <w:sz w:val="22"/>
                <w:szCs w:val="22"/>
                <w:lang w:eastAsia="en-US"/>
              </w:rPr>
            </w:pPr>
            <w:r w:rsidRPr="00CE7AA6">
              <w:rPr>
                <w:rStyle w:val="17pt"/>
                <w:sz w:val="22"/>
                <w:szCs w:val="22"/>
                <w:lang w:eastAsia="en-US"/>
              </w:rPr>
              <w:t>2.Ежемесячная денежная выплата в размере 1000 рублей;</w:t>
            </w:r>
          </w:p>
          <w:p w:rsidR="00F919CB" w:rsidRPr="00CE7AA6" w:rsidRDefault="00F919CB" w:rsidP="00BF2DFF">
            <w:pPr>
              <w:autoSpaceDE w:val="0"/>
              <w:autoSpaceDN w:val="0"/>
              <w:adjustRightInd w:val="0"/>
              <w:jc w:val="both"/>
              <w:rPr>
                <w:rStyle w:val="17pt"/>
                <w:sz w:val="22"/>
                <w:szCs w:val="22"/>
                <w:lang w:eastAsia="en-US"/>
              </w:rPr>
            </w:pPr>
            <w:r w:rsidRPr="00CE7AA6">
              <w:rPr>
                <w:rStyle w:val="17pt"/>
                <w:sz w:val="22"/>
                <w:szCs w:val="22"/>
                <w:lang w:eastAsia="en-US"/>
              </w:rPr>
              <w:t>3.Ежемесячная компенсация расходов, связанных с внесением платы за жилое помещение (при наличии договора найма);</w:t>
            </w:r>
          </w:p>
          <w:p w:rsidR="00F919CB" w:rsidRPr="00CE7AA6" w:rsidRDefault="00F919CB" w:rsidP="00BF2DFF">
            <w:pPr>
              <w:autoSpaceDE w:val="0"/>
              <w:autoSpaceDN w:val="0"/>
              <w:adjustRightInd w:val="0"/>
              <w:jc w:val="both"/>
              <w:rPr>
                <w:rStyle w:val="17pt"/>
                <w:sz w:val="22"/>
                <w:szCs w:val="22"/>
                <w:lang w:eastAsia="en-US"/>
              </w:rPr>
            </w:pPr>
            <w:r w:rsidRPr="00CE7AA6">
              <w:rPr>
                <w:rStyle w:val="17pt"/>
                <w:sz w:val="22"/>
                <w:szCs w:val="22"/>
                <w:lang w:eastAsia="en-US"/>
              </w:rPr>
              <w:t>4.Ежегодная компенсация расходов на проезд к месту использования отпуска и обратно.</w:t>
            </w:r>
          </w:p>
          <w:p w:rsidR="00F919CB" w:rsidRPr="00CE7AA6" w:rsidRDefault="00F919CB" w:rsidP="00BF2DFF">
            <w:pPr>
              <w:autoSpaceDE w:val="0"/>
              <w:autoSpaceDN w:val="0"/>
              <w:adjustRightInd w:val="0"/>
              <w:jc w:val="both"/>
              <w:rPr>
                <w:rStyle w:val="17pt"/>
                <w:sz w:val="22"/>
                <w:szCs w:val="22"/>
                <w:lang w:eastAsia="en-US"/>
              </w:rPr>
            </w:pPr>
            <w:r w:rsidRPr="00CE7AA6">
              <w:rPr>
                <w:rStyle w:val="17pt"/>
                <w:sz w:val="22"/>
                <w:szCs w:val="22"/>
                <w:lang w:eastAsia="en-US"/>
              </w:rPr>
              <w:t>Молодым специалистам выплачивается единовременная денежная выплата за каждый полный год работы в соответствующем учреждении в следующих размерах:</w:t>
            </w:r>
          </w:p>
          <w:p w:rsidR="00F919CB" w:rsidRPr="00CE7AA6" w:rsidRDefault="00F919CB" w:rsidP="00BF2DFF">
            <w:pPr>
              <w:autoSpaceDE w:val="0"/>
              <w:autoSpaceDN w:val="0"/>
              <w:adjustRightInd w:val="0"/>
              <w:jc w:val="both"/>
              <w:rPr>
                <w:rStyle w:val="17pt"/>
                <w:sz w:val="22"/>
                <w:szCs w:val="22"/>
                <w:lang w:eastAsia="en-US"/>
              </w:rPr>
            </w:pPr>
            <w:r w:rsidRPr="00CE7AA6">
              <w:rPr>
                <w:rStyle w:val="17pt"/>
                <w:sz w:val="22"/>
                <w:szCs w:val="22"/>
                <w:lang w:eastAsia="en-US"/>
              </w:rPr>
              <w:t>- за первый год работы – 20000 рублей;</w:t>
            </w:r>
          </w:p>
          <w:p w:rsidR="00F919CB" w:rsidRPr="00CE7AA6" w:rsidRDefault="00F919CB" w:rsidP="00BF2DFF">
            <w:pPr>
              <w:autoSpaceDE w:val="0"/>
              <w:autoSpaceDN w:val="0"/>
              <w:adjustRightInd w:val="0"/>
              <w:jc w:val="both"/>
              <w:rPr>
                <w:rStyle w:val="17pt"/>
                <w:sz w:val="22"/>
                <w:szCs w:val="22"/>
                <w:lang w:eastAsia="en-US"/>
              </w:rPr>
            </w:pPr>
            <w:r w:rsidRPr="00CE7AA6">
              <w:rPr>
                <w:rStyle w:val="17pt"/>
                <w:sz w:val="22"/>
                <w:szCs w:val="22"/>
                <w:lang w:eastAsia="en-US"/>
              </w:rPr>
              <w:t>- за второй год работы – 40000 рублей;</w:t>
            </w:r>
          </w:p>
          <w:p w:rsidR="00F919CB" w:rsidRPr="00CE7AA6" w:rsidRDefault="00F919CB" w:rsidP="00BF2DFF">
            <w:pPr>
              <w:pStyle w:val="Default"/>
              <w:jc w:val="both"/>
              <w:rPr>
                <w:rStyle w:val="17pt"/>
                <w:color w:val="auto"/>
                <w:sz w:val="22"/>
                <w:szCs w:val="22"/>
                <w:lang w:eastAsia="en-US"/>
              </w:rPr>
            </w:pPr>
            <w:r w:rsidRPr="00CE7AA6">
              <w:rPr>
                <w:rStyle w:val="17pt"/>
                <w:color w:val="auto"/>
                <w:sz w:val="22"/>
                <w:szCs w:val="22"/>
                <w:lang w:eastAsia="en-US"/>
              </w:rPr>
              <w:t>- за третий год работы – 60000 работы.</w:t>
            </w:r>
          </w:p>
          <w:p w:rsidR="00F919CB" w:rsidRPr="00CE7AA6" w:rsidRDefault="00F919CB" w:rsidP="00BF2DFF">
            <w:pPr>
              <w:autoSpaceDE w:val="0"/>
              <w:autoSpaceDN w:val="0"/>
              <w:adjustRightInd w:val="0"/>
              <w:jc w:val="both"/>
              <w:rPr>
                <w:rStyle w:val="17pt"/>
                <w:color w:val="000000"/>
                <w:sz w:val="28"/>
                <w:szCs w:val="28"/>
              </w:rPr>
            </w:pPr>
            <w:r w:rsidRPr="00CE7AA6">
              <w:rPr>
                <w:rStyle w:val="17pt"/>
                <w:sz w:val="22"/>
                <w:szCs w:val="22"/>
                <w:lang w:eastAsia="en-US"/>
              </w:rPr>
              <w:t>По состоянию на январь 2025 - 29 молодых специалистов, 7 в декрете, прибыли 4.</w:t>
            </w:r>
            <w:r w:rsidRPr="00CE7AA6">
              <w:t xml:space="preserve"> </w:t>
            </w:r>
          </w:p>
        </w:tc>
        <w:tc>
          <w:tcPr>
            <w:tcW w:w="1875" w:type="dxa"/>
          </w:tcPr>
          <w:p w:rsidR="00F919CB" w:rsidRPr="00CE7AA6" w:rsidRDefault="00F919CB" w:rsidP="00D30199">
            <w:pPr>
              <w:pStyle w:val="BodyText"/>
              <w:shd w:val="clear" w:color="auto" w:fill="auto"/>
              <w:spacing w:before="0" w:line="240" w:lineRule="auto"/>
              <w:rPr>
                <w:sz w:val="22"/>
                <w:szCs w:val="22"/>
              </w:rPr>
            </w:pPr>
            <w:r w:rsidRPr="00CE7AA6">
              <w:rPr>
                <w:sz w:val="22"/>
                <w:szCs w:val="22"/>
              </w:rPr>
              <w:t>2023-2025</w:t>
            </w:r>
          </w:p>
          <w:p w:rsidR="00F919CB" w:rsidRPr="00CE7AA6" w:rsidRDefault="00F919CB" w:rsidP="00D30199">
            <w:pPr>
              <w:pStyle w:val="BodyText"/>
              <w:shd w:val="clear" w:color="auto" w:fill="auto"/>
              <w:spacing w:before="0" w:line="240" w:lineRule="auto"/>
              <w:rPr>
                <w:sz w:val="22"/>
                <w:szCs w:val="22"/>
              </w:rPr>
            </w:pPr>
            <w:r w:rsidRPr="00CE7AA6">
              <w:rPr>
                <w:sz w:val="22"/>
                <w:szCs w:val="22"/>
              </w:rPr>
              <w:t>годы</w:t>
            </w:r>
          </w:p>
        </w:tc>
        <w:tc>
          <w:tcPr>
            <w:tcW w:w="3277" w:type="dxa"/>
          </w:tcPr>
          <w:p w:rsidR="00F919CB" w:rsidRPr="00CE7AA6" w:rsidRDefault="00F919CB" w:rsidP="00D30199">
            <w:pPr>
              <w:pStyle w:val="BodyText"/>
              <w:shd w:val="clear" w:color="auto" w:fill="auto"/>
              <w:spacing w:before="0" w:line="240" w:lineRule="auto"/>
              <w:rPr>
                <w:sz w:val="22"/>
                <w:szCs w:val="22"/>
              </w:rPr>
            </w:pPr>
            <w:r w:rsidRPr="00CE7AA6">
              <w:rPr>
                <w:sz w:val="22"/>
                <w:szCs w:val="22"/>
              </w:rPr>
              <w:t>Управление образования</w:t>
            </w:r>
          </w:p>
        </w:tc>
      </w:tr>
      <w:tr w:rsidR="00F919CB" w:rsidRPr="00CE7AA6">
        <w:trPr>
          <w:gridBefore w:val="1"/>
          <w:wBefore w:w="6" w:type="dxa"/>
        </w:trPr>
        <w:tc>
          <w:tcPr>
            <w:tcW w:w="15114" w:type="dxa"/>
            <w:gridSpan w:val="6"/>
          </w:tcPr>
          <w:p w:rsidR="00F919CB" w:rsidRPr="00CE7AA6" w:rsidRDefault="00F919CB" w:rsidP="00D30199">
            <w:pPr>
              <w:pStyle w:val="BodyText"/>
              <w:shd w:val="clear" w:color="auto" w:fill="auto"/>
              <w:spacing w:before="0" w:line="240" w:lineRule="auto"/>
              <w:jc w:val="center"/>
              <w:rPr>
                <w:b/>
                <w:bCs/>
                <w:sz w:val="22"/>
                <w:szCs w:val="22"/>
              </w:rPr>
            </w:pPr>
            <w:r w:rsidRPr="00CE7AA6">
              <w:rPr>
                <w:b/>
                <w:bCs/>
                <w:sz w:val="22"/>
                <w:szCs w:val="22"/>
              </w:rPr>
              <w:t>14.Мобильность трудовых ресурсов, способствующая повышению эффективности труда, включающую предварительное исследование</w:t>
            </w:r>
          </w:p>
          <w:p w:rsidR="00F919CB" w:rsidRPr="00CE7AA6" w:rsidRDefault="00F919CB" w:rsidP="00D30199">
            <w:pPr>
              <w:pStyle w:val="BodyText"/>
              <w:shd w:val="clear" w:color="auto" w:fill="auto"/>
              <w:spacing w:before="0" w:line="240" w:lineRule="auto"/>
              <w:jc w:val="center"/>
              <w:rPr>
                <w:b/>
                <w:bCs/>
                <w:sz w:val="22"/>
                <w:szCs w:val="22"/>
              </w:rPr>
            </w:pPr>
            <w:r w:rsidRPr="00CE7AA6">
              <w:rPr>
                <w:b/>
                <w:bCs/>
                <w:sz w:val="22"/>
                <w:szCs w:val="22"/>
              </w:rPr>
              <w:t xml:space="preserve">потребностей товарного рынка, обучение и привлечение рабочей силы с квалификацией, соответствующей потребностям товарного рынка, </w:t>
            </w:r>
          </w:p>
          <w:p w:rsidR="00F919CB" w:rsidRPr="00CE7AA6" w:rsidRDefault="00F919CB" w:rsidP="00D30199">
            <w:pPr>
              <w:pStyle w:val="BodyText"/>
              <w:shd w:val="clear" w:color="auto" w:fill="auto"/>
              <w:spacing w:before="0" w:line="240" w:lineRule="auto"/>
              <w:jc w:val="center"/>
              <w:rPr>
                <w:b/>
                <w:bCs/>
                <w:sz w:val="22"/>
                <w:szCs w:val="22"/>
              </w:rPr>
            </w:pPr>
            <w:r w:rsidRPr="00CE7AA6">
              <w:rPr>
                <w:b/>
                <w:bCs/>
                <w:sz w:val="22"/>
                <w:szCs w:val="22"/>
              </w:rPr>
              <w:t>в том числе привлечение высококвалифицированной рабочей силы из-за рубежа</w:t>
            </w:r>
          </w:p>
        </w:tc>
      </w:tr>
      <w:tr w:rsidR="00F919CB" w:rsidRPr="00CE7AA6">
        <w:trPr>
          <w:gridBefore w:val="1"/>
          <w:wBefore w:w="6" w:type="dxa"/>
        </w:trPr>
        <w:tc>
          <w:tcPr>
            <w:tcW w:w="622" w:type="dxa"/>
          </w:tcPr>
          <w:p w:rsidR="00F919CB" w:rsidRPr="00CE7AA6" w:rsidRDefault="00F919CB" w:rsidP="00D30199">
            <w:pPr>
              <w:rPr>
                <w:rStyle w:val="BodyText3Char"/>
                <w:sz w:val="22"/>
                <w:szCs w:val="22"/>
              </w:rPr>
            </w:pPr>
            <w:r w:rsidRPr="00CE7AA6">
              <w:rPr>
                <w:rStyle w:val="BodyText3Char"/>
                <w:sz w:val="22"/>
                <w:szCs w:val="22"/>
              </w:rPr>
              <w:t>1.</w:t>
            </w:r>
          </w:p>
        </w:tc>
        <w:tc>
          <w:tcPr>
            <w:tcW w:w="2672" w:type="dxa"/>
          </w:tcPr>
          <w:p w:rsidR="00F919CB" w:rsidRPr="00CE7AA6" w:rsidRDefault="00F919CB" w:rsidP="00D30199">
            <w:pPr>
              <w:autoSpaceDE w:val="0"/>
              <w:autoSpaceDN w:val="0"/>
              <w:adjustRightInd w:val="0"/>
            </w:pPr>
            <w:r w:rsidRPr="00CE7AA6">
              <w:rPr>
                <w:sz w:val="22"/>
                <w:szCs w:val="22"/>
              </w:rPr>
              <w:t xml:space="preserve">Формирование (актуализация) перечней перспективных и востребованных профессий на рынке труда города </w:t>
            </w:r>
          </w:p>
        </w:tc>
        <w:tc>
          <w:tcPr>
            <w:tcW w:w="2747" w:type="dxa"/>
          </w:tcPr>
          <w:p w:rsidR="00F919CB" w:rsidRPr="00CE7AA6" w:rsidRDefault="00F919CB" w:rsidP="00D30199">
            <w:pPr>
              <w:rPr>
                <w:rStyle w:val="BodyTextChar"/>
                <w:sz w:val="22"/>
                <w:szCs w:val="22"/>
                <w:lang w:eastAsia="en-US"/>
              </w:rPr>
            </w:pPr>
            <w:r w:rsidRPr="00CE7AA6">
              <w:rPr>
                <w:rStyle w:val="BalloonTextChar"/>
                <w:rFonts w:ascii="Times New Roman" w:hAnsi="Times New Roman" w:cs="Times New Roman"/>
                <w:sz w:val="22"/>
                <w:szCs w:val="22"/>
                <w:lang w:eastAsia="en-US"/>
              </w:rPr>
              <w:t xml:space="preserve">Выявление соответствия между потребностью экономики в трудовых ресурсах и профессионально-квалификационной структурой трудовых ресурсов </w:t>
            </w:r>
          </w:p>
        </w:tc>
        <w:tc>
          <w:tcPr>
            <w:tcW w:w="3921" w:type="dxa"/>
          </w:tcPr>
          <w:p w:rsidR="00F919CB" w:rsidRPr="00CE7AA6" w:rsidRDefault="00F919CB" w:rsidP="008B5BFA">
            <w:pPr>
              <w:pStyle w:val="BodyText"/>
              <w:spacing w:before="0" w:line="240" w:lineRule="auto"/>
              <w:jc w:val="both"/>
              <w:rPr>
                <w:sz w:val="22"/>
                <w:szCs w:val="22"/>
                <w:lang w:eastAsia="en-US"/>
              </w:rPr>
            </w:pPr>
            <w:r w:rsidRPr="00CE7AA6">
              <w:rPr>
                <w:sz w:val="22"/>
                <w:szCs w:val="22"/>
                <w:lang w:eastAsia="en-US"/>
              </w:rPr>
              <w:t xml:space="preserve">На официальном сайте Администрации муниципального образования  «Город Димитровград» имеется информация для инвесторов, которая размещена во вкладках «Экономический блок» и «Инвестиционный потенциал», а именно: </w:t>
            </w:r>
          </w:p>
          <w:p w:rsidR="00F919CB" w:rsidRPr="00CE7AA6" w:rsidRDefault="00F919CB" w:rsidP="008B5BFA">
            <w:pPr>
              <w:pStyle w:val="BodyText"/>
              <w:spacing w:before="0" w:line="240" w:lineRule="auto"/>
              <w:jc w:val="both"/>
              <w:rPr>
                <w:sz w:val="22"/>
                <w:szCs w:val="22"/>
                <w:lang w:eastAsia="en-US"/>
              </w:rPr>
            </w:pPr>
            <w:r>
              <w:rPr>
                <w:sz w:val="22"/>
                <w:szCs w:val="22"/>
                <w:lang w:eastAsia="en-US"/>
              </w:rPr>
              <w:t>- реестр резидентов ТО</w:t>
            </w:r>
            <w:r w:rsidRPr="00CE7AA6">
              <w:rPr>
                <w:sz w:val="22"/>
                <w:szCs w:val="22"/>
                <w:lang w:eastAsia="en-US"/>
              </w:rPr>
              <w:t>Р</w:t>
            </w:r>
          </w:p>
          <w:p w:rsidR="00F919CB" w:rsidRPr="00CE7AA6" w:rsidRDefault="00F919CB" w:rsidP="008B5BFA">
            <w:pPr>
              <w:pStyle w:val="BodyText"/>
              <w:spacing w:before="0" w:line="240" w:lineRule="auto"/>
              <w:jc w:val="both"/>
              <w:rPr>
                <w:sz w:val="22"/>
                <w:szCs w:val="22"/>
                <w:lang w:eastAsia="en-US"/>
              </w:rPr>
            </w:pPr>
            <w:r w:rsidRPr="00CE7AA6">
              <w:rPr>
                <w:sz w:val="22"/>
                <w:szCs w:val="22"/>
                <w:lang w:eastAsia="en-US"/>
              </w:rPr>
              <w:t xml:space="preserve">- содействие развитию субъектов индивидуального и малого </w:t>
            </w:r>
          </w:p>
          <w:p w:rsidR="00F919CB" w:rsidRPr="00CE7AA6" w:rsidRDefault="00F919CB" w:rsidP="008B5BFA">
            <w:pPr>
              <w:pStyle w:val="BodyText"/>
              <w:spacing w:before="0" w:line="240" w:lineRule="auto"/>
              <w:jc w:val="both"/>
              <w:rPr>
                <w:sz w:val="22"/>
                <w:szCs w:val="22"/>
                <w:lang w:eastAsia="en-US"/>
              </w:rPr>
            </w:pPr>
            <w:r w:rsidRPr="00CE7AA6">
              <w:rPr>
                <w:sz w:val="22"/>
                <w:szCs w:val="22"/>
                <w:lang w:eastAsia="en-US"/>
              </w:rPr>
              <w:t>предпринимательства в моногородах с участием институтов развития;</w:t>
            </w:r>
          </w:p>
          <w:p w:rsidR="00F919CB" w:rsidRPr="00CE7AA6" w:rsidRDefault="00F919CB" w:rsidP="008B5BFA">
            <w:pPr>
              <w:pStyle w:val="BodyText"/>
              <w:spacing w:before="0" w:line="240" w:lineRule="auto"/>
              <w:jc w:val="both"/>
              <w:rPr>
                <w:sz w:val="22"/>
                <w:szCs w:val="22"/>
                <w:lang w:eastAsia="en-US"/>
              </w:rPr>
            </w:pPr>
            <w:r w:rsidRPr="00CE7AA6">
              <w:rPr>
                <w:sz w:val="22"/>
                <w:szCs w:val="22"/>
                <w:lang w:eastAsia="en-US"/>
              </w:rPr>
              <w:t>-территория опережающего социально-экономического развития;</w:t>
            </w:r>
          </w:p>
          <w:p w:rsidR="00F919CB" w:rsidRPr="00CE7AA6" w:rsidRDefault="00F919CB" w:rsidP="008B5BFA">
            <w:pPr>
              <w:pStyle w:val="BodyText"/>
              <w:spacing w:before="0" w:line="240" w:lineRule="auto"/>
              <w:jc w:val="both"/>
              <w:rPr>
                <w:sz w:val="22"/>
                <w:szCs w:val="22"/>
                <w:lang w:eastAsia="en-US"/>
              </w:rPr>
            </w:pPr>
            <w:r w:rsidRPr="00CE7AA6">
              <w:rPr>
                <w:sz w:val="22"/>
                <w:szCs w:val="22"/>
                <w:lang w:eastAsia="en-US"/>
              </w:rPr>
              <w:t>Основные программы поддержки малого предпринимательства размещены на бизнес портале Ульяновской области - Open Business.</w:t>
            </w:r>
          </w:p>
          <w:p w:rsidR="00F919CB" w:rsidRPr="00CE7AA6" w:rsidRDefault="00F919CB" w:rsidP="008B5BFA">
            <w:pPr>
              <w:pStyle w:val="BodyText"/>
              <w:spacing w:before="0" w:line="240" w:lineRule="auto"/>
              <w:jc w:val="both"/>
              <w:rPr>
                <w:sz w:val="22"/>
                <w:szCs w:val="22"/>
                <w:lang w:eastAsia="en-US"/>
              </w:rPr>
            </w:pPr>
            <w:r w:rsidRPr="00CE7AA6">
              <w:rPr>
                <w:sz w:val="22"/>
                <w:szCs w:val="22"/>
                <w:lang w:eastAsia="en-US"/>
              </w:rPr>
              <w:t>На  официальном сайте Областного государственного казенного учреждения «Кадровый центр» размещается перечень имеющихся вакансий,  востребованных на рынке труда города.</w:t>
            </w:r>
          </w:p>
          <w:p w:rsidR="00F919CB" w:rsidRPr="00CE7AA6" w:rsidRDefault="00F919CB" w:rsidP="008B5BFA">
            <w:pPr>
              <w:pStyle w:val="BodyText"/>
              <w:shd w:val="clear" w:color="auto" w:fill="auto"/>
              <w:spacing w:before="0" w:line="240" w:lineRule="auto"/>
              <w:rPr>
                <w:sz w:val="22"/>
                <w:szCs w:val="22"/>
                <w:lang w:eastAsia="en-US"/>
              </w:rPr>
            </w:pPr>
            <w:r w:rsidRPr="00CE7AA6">
              <w:rPr>
                <w:sz w:val="22"/>
                <w:szCs w:val="22"/>
                <w:lang w:eastAsia="en-US"/>
              </w:rPr>
              <w:t>Также, на данном сайте можно  найти информацию о состоянии рынка труда, о работе Кадрового центра по предоставлению государственной услуги содействия гражданам в поиске подходящей работы, а работодателям в подборе необходимых работников, о других возможностях активных программ занятости</w:t>
            </w:r>
          </w:p>
        </w:tc>
        <w:tc>
          <w:tcPr>
            <w:tcW w:w="1875" w:type="dxa"/>
          </w:tcPr>
          <w:p w:rsidR="00F919CB" w:rsidRPr="00CE7AA6" w:rsidRDefault="00F919CB" w:rsidP="00D30199">
            <w:pPr>
              <w:rPr>
                <w:rStyle w:val="BalloonTextChar"/>
                <w:rFonts w:ascii="Times New Roman" w:hAnsi="Times New Roman" w:cs="Times New Roman"/>
                <w:sz w:val="22"/>
                <w:szCs w:val="22"/>
              </w:rPr>
            </w:pPr>
            <w:r w:rsidRPr="00CE7AA6">
              <w:rPr>
                <w:rStyle w:val="BalloonTextChar"/>
                <w:rFonts w:ascii="Times New Roman" w:hAnsi="Times New Roman" w:cs="Times New Roman"/>
                <w:sz w:val="22"/>
                <w:szCs w:val="22"/>
              </w:rPr>
              <w:t xml:space="preserve">Ежегодно </w:t>
            </w:r>
            <w:r w:rsidRPr="00CE7AA6">
              <w:rPr>
                <w:rStyle w:val="BalloonTextChar"/>
                <w:rFonts w:ascii="Times New Roman" w:hAnsi="Times New Roman" w:cs="Times New Roman"/>
                <w:sz w:val="22"/>
                <w:szCs w:val="22"/>
              </w:rPr>
              <w:br/>
            </w:r>
          </w:p>
        </w:tc>
        <w:tc>
          <w:tcPr>
            <w:tcW w:w="3277" w:type="dxa"/>
          </w:tcPr>
          <w:p w:rsidR="00F919CB" w:rsidRPr="00CE7AA6" w:rsidRDefault="00F919CB" w:rsidP="00D30199">
            <w:pPr>
              <w:rPr>
                <w:rStyle w:val="BalloonTextChar"/>
                <w:rFonts w:ascii="Times New Roman" w:hAnsi="Times New Roman" w:cs="Times New Roman"/>
                <w:sz w:val="22"/>
                <w:szCs w:val="22"/>
              </w:rPr>
            </w:pPr>
            <w:r w:rsidRPr="00CE7AA6">
              <w:rPr>
                <w:rStyle w:val="BalloonTextChar"/>
                <w:rFonts w:ascii="Times New Roman" w:hAnsi="Times New Roman" w:cs="Times New Roman"/>
                <w:sz w:val="22"/>
                <w:szCs w:val="22"/>
              </w:rPr>
              <w:t>Управление социально-экономического развития</w:t>
            </w:r>
          </w:p>
        </w:tc>
      </w:tr>
      <w:tr w:rsidR="00F919CB" w:rsidRPr="00CE7AA6">
        <w:trPr>
          <w:gridBefore w:val="1"/>
          <w:wBefore w:w="6" w:type="dxa"/>
        </w:trPr>
        <w:tc>
          <w:tcPr>
            <w:tcW w:w="15114" w:type="dxa"/>
            <w:gridSpan w:val="6"/>
          </w:tcPr>
          <w:p w:rsidR="00F919CB" w:rsidRPr="00CE7AA6" w:rsidRDefault="00F919CB" w:rsidP="00D30199">
            <w:pPr>
              <w:pStyle w:val="BodyText"/>
              <w:shd w:val="clear" w:color="auto" w:fill="auto"/>
              <w:spacing w:before="0" w:line="240" w:lineRule="auto"/>
              <w:jc w:val="center"/>
              <w:rPr>
                <w:b/>
                <w:bCs/>
                <w:sz w:val="22"/>
                <w:szCs w:val="22"/>
              </w:rPr>
            </w:pPr>
            <w:r w:rsidRPr="00CE7AA6">
              <w:rPr>
                <w:b/>
                <w:bCs/>
                <w:sz w:val="22"/>
                <w:szCs w:val="22"/>
              </w:rPr>
              <w:t xml:space="preserve">15.Содействие развитию и поддержке междисциплинарных исследований, включая обеспечение условий для коммерциализации и </w:t>
            </w:r>
          </w:p>
          <w:p w:rsidR="00F919CB" w:rsidRPr="00CE7AA6" w:rsidRDefault="00F919CB" w:rsidP="00D30199">
            <w:pPr>
              <w:pStyle w:val="BodyText"/>
              <w:shd w:val="clear" w:color="auto" w:fill="auto"/>
              <w:spacing w:before="0" w:line="240" w:lineRule="auto"/>
              <w:jc w:val="center"/>
              <w:rPr>
                <w:b/>
                <w:bCs/>
                <w:sz w:val="22"/>
                <w:szCs w:val="22"/>
              </w:rPr>
            </w:pPr>
            <w:r w:rsidRPr="00CE7AA6">
              <w:rPr>
                <w:b/>
                <w:bCs/>
                <w:sz w:val="22"/>
                <w:szCs w:val="22"/>
              </w:rPr>
              <w:t>промышленного масштабирования результатов, полученных по итогам проведения таких исследований</w:t>
            </w:r>
          </w:p>
        </w:tc>
      </w:tr>
      <w:tr w:rsidR="00F919CB" w:rsidRPr="00CE7AA6">
        <w:trPr>
          <w:gridBefore w:val="1"/>
          <w:wBefore w:w="6" w:type="dxa"/>
        </w:trPr>
        <w:tc>
          <w:tcPr>
            <w:tcW w:w="622" w:type="dxa"/>
          </w:tcPr>
          <w:p w:rsidR="00F919CB" w:rsidRPr="00CE7AA6" w:rsidRDefault="00F919CB" w:rsidP="008936EC">
            <w:pPr>
              <w:pStyle w:val="ListParagraph"/>
              <w:ind w:left="0" w:firstLine="0"/>
            </w:pPr>
            <w:r w:rsidRPr="00CE7AA6">
              <w:rPr>
                <w:sz w:val="22"/>
                <w:szCs w:val="22"/>
              </w:rPr>
              <w:t>1.</w:t>
            </w:r>
          </w:p>
        </w:tc>
        <w:tc>
          <w:tcPr>
            <w:tcW w:w="2672" w:type="dxa"/>
          </w:tcPr>
          <w:p w:rsidR="00F919CB" w:rsidRPr="00CE7AA6" w:rsidRDefault="00F919CB" w:rsidP="008936EC">
            <w:pPr>
              <w:autoSpaceDE w:val="0"/>
              <w:autoSpaceDN w:val="0"/>
              <w:adjustRightInd w:val="0"/>
            </w:pPr>
            <w:r w:rsidRPr="00CE7AA6">
              <w:rPr>
                <w:sz w:val="22"/>
                <w:szCs w:val="22"/>
              </w:rPr>
              <w:t>Обеспечение поддержки научно-технических и инновационных проектов, в том числе междисциплинарных</w:t>
            </w:r>
          </w:p>
        </w:tc>
        <w:tc>
          <w:tcPr>
            <w:tcW w:w="2747" w:type="dxa"/>
          </w:tcPr>
          <w:p w:rsidR="00F919CB" w:rsidRPr="00CE7AA6" w:rsidRDefault="00F919CB" w:rsidP="008936EC">
            <w:pPr>
              <w:pStyle w:val="BodyText"/>
              <w:shd w:val="clear" w:color="auto" w:fill="auto"/>
              <w:spacing w:before="0" w:line="240" w:lineRule="auto"/>
              <w:rPr>
                <w:rStyle w:val="17pt"/>
                <w:sz w:val="22"/>
                <w:szCs w:val="22"/>
                <w:lang w:eastAsia="en-US"/>
              </w:rPr>
            </w:pPr>
            <w:r w:rsidRPr="00CE7AA6">
              <w:rPr>
                <w:rStyle w:val="17pt"/>
                <w:sz w:val="22"/>
                <w:szCs w:val="22"/>
                <w:lang w:eastAsia="en-US"/>
              </w:rPr>
              <w:t xml:space="preserve">Развитие </w:t>
            </w:r>
            <w:r w:rsidRPr="00CE7AA6">
              <w:rPr>
                <w:sz w:val="22"/>
                <w:szCs w:val="22"/>
              </w:rPr>
              <w:t>научно-технических и инновационных проектов, в том числе междисциплинарных</w:t>
            </w:r>
          </w:p>
        </w:tc>
        <w:tc>
          <w:tcPr>
            <w:tcW w:w="3921" w:type="dxa"/>
          </w:tcPr>
          <w:p w:rsidR="00F919CB" w:rsidRPr="00CE7AA6" w:rsidRDefault="00F919CB" w:rsidP="00F92C63">
            <w:pPr>
              <w:jc w:val="both"/>
              <w:rPr>
                <w:color w:val="000000"/>
                <w:shd w:val="clear" w:color="auto" w:fill="FFFFFF"/>
              </w:rPr>
            </w:pPr>
            <w:r w:rsidRPr="00CE7AA6">
              <w:rPr>
                <w:color w:val="000000"/>
                <w:sz w:val="22"/>
                <w:szCs w:val="22"/>
                <w:shd w:val="clear" w:color="auto" w:fill="FFFFFF"/>
              </w:rPr>
              <w:t xml:space="preserve">Всего в городе созданы и функционируют 20 новых мест дополнительного образования естественно-научной и технической направленности, в которых занимаются более 2500 обучающихся. </w:t>
            </w:r>
          </w:p>
          <w:p w:rsidR="00F919CB" w:rsidRPr="00CE7AA6" w:rsidRDefault="00F919CB" w:rsidP="00F92C63">
            <w:pPr>
              <w:jc w:val="both"/>
              <w:rPr>
                <w:color w:val="000000"/>
                <w:shd w:val="clear" w:color="auto" w:fill="FFFFFF"/>
              </w:rPr>
            </w:pPr>
            <w:r w:rsidRPr="00CE7AA6">
              <w:rPr>
                <w:color w:val="000000"/>
                <w:sz w:val="22"/>
                <w:szCs w:val="22"/>
              </w:rPr>
              <w:t xml:space="preserve">Всего за 12 месяцев 2024 года проведено 14 мероприятий, направленных </w:t>
            </w:r>
            <w:r w:rsidRPr="00CE7AA6">
              <w:rPr>
                <w:sz w:val="22"/>
                <w:szCs w:val="22"/>
              </w:rPr>
              <w:t>на популяризацию технического и научно-технического творчества среди детей и молодёжи, охват обучающихся составил более 510 человек. Победители и призеру награждены грамотами и дипломами, участники награждены сертификатами.</w:t>
            </w:r>
          </w:p>
          <w:p w:rsidR="00F919CB" w:rsidRPr="00CE7AA6" w:rsidRDefault="00F919CB" w:rsidP="00F92C63">
            <w:pPr>
              <w:jc w:val="both"/>
            </w:pPr>
            <w:r w:rsidRPr="00CE7AA6">
              <w:rPr>
                <w:sz w:val="22"/>
                <w:szCs w:val="22"/>
              </w:rPr>
              <w:t>В 2024 году на основании распоряжения Министерства просвещения и воспитания Ульяновской области от 03.11.2023 №2239-р «О создании на базе общеобразовательных организаций детских технопарков «Кванториум» в рамках федерального проекта «Современная школа» национального проекта «Образование» в 2024» в сентябре 2024 года состоялось открытие детского технопарка «Кванториум» на базе МБОУ Городская гимназия.</w:t>
            </w:r>
          </w:p>
          <w:p w:rsidR="00F919CB" w:rsidRPr="00CE7AA6" w:rsidRDefault="00F919CB" w:rsidP="00DD4193">
            <w:pPr>
              <w:jc w:val="both"/>
              <w:rPr>
                <w:color w:val="000000"/>
                <w:shd w:val="clear" w:color="auto" w:fill="FFFFFF"/>
              </w:rPr>
            </w:pPr>
            <w:r w:rsidRPr="00CE7AA6">
              <w:rPr>
                <w:sz w:val="22"/>
                <w:szCs w:val="22"/>
              </w:rPr>
              <w:t>Подведены итоги</w:t>
            </w:r>
            <w:r w:rsidRPr="00CE7AA6">
              <w:rPr>
                <w:color w:val="000000"/>
                <w:sz w:val="22"/>
                <w:szCs w:val="22"/>
                <w:shd w:val="clear" w:color="auto" w:fill="FFFFFF"/>
              </w:rPr>
              <w:t xml:space="preserve"> конкурса инновационных проектов, направленных на научно-технологическое и инновационное развитие отрасли железнодорожного транспорта на территории Ульяновской области. Победителями конкурса стали: </w:t>
            </w:r>
          </w:p>
          <w:p w:rsidR="00F919CB" w:rsidRPr="00CE7AA6" w:rsidRDefault="00F919CB" w:rsidP="00DD4193">
            <w:pPr>
              <w:jc w:val="both"/>
              <w:rPr>
                <w:color w:val="000000"/>
                <w:shd w:val="clear" w:color="auto" w:fill="FFFFFF"/>
              </w:rPr>
            </w:pPr>
            <w:r w:rsidRPr="00CE7AA6">
              <w:rPr>
                <w:color w:val="000000"/>
                <w:sz w:val="22"/>
                <w:szCs w:val="22"/>
                <w:shd w:val="clear" w:color="auto" w:fill="FFFFFF"/>
              </w:rPr>
              <w:t>- ООО «Акватех» с проектом «Автоматизированная система диспетчеризации и управления компрессорными станциями производства сжатого воздуха на станции Ульяновск-центральный (ДУКС)»;</w:t>
            </w:r>
          </w:p>
          <w:p w:rsidR="00F919CB" w:rsidRPr="00CE7AA6" w:rsidRDefault="00F919CB" w:rsidP="00DD4193">
            <w:pPr>
              <w:jc w:val="both"/>
              <w:rPr>
                <w:color w:val="000000"/>
                <w:shd w:val="clear" w:color="auto" w:fill="FFFFFF"/>
              </w:rPr>
            </w:pPr>
            <w:r w:rsidRPr="00CE7AA6">
              <w:rPr>
                <w:color w:val="000000"/>
                <w:sz w:val="22"/>
                <w:szCs w:val="22"/>
                <w:shd w:val="clear" w:color="auto" w:fill="FFFFFF"/>
              </w:rPr>
              <w:t>- ООО «ХайИнТех» с проектом «Программно-аппаратный комплекс автоматизации реновации элементов старогодних скреплений. Этап 1. Разработка и тестирование технологии»;</w:t>
            </w:r>
          </w:p>
          <w:p w:rsidR="00F919CB" w:rsidRPr="00CE7AA6" w:rsidRDefault="00F919CB" w:rsidP="00DD4193">
            <w:pPr>
              <w:jc w:val="both"/>
              <w:rPr>
                <w:color w:val="000000"/>
                <w:shd w:val="clear" w:color="auto" w:fill="FFFFFF"/>
              </w:rPr>
            </w:pPr>
            <w:r w:rsidRPr="00CE7AA6">
              <w:rPr>
                <w:color w:val="000000"/>
                <w:sz w:val="22"/>
                <w:szCs w:val="22"/>
                <w:shd w:val="clear" w:color="auto" w:fill="FFFFFF"/>
              </w:rPr>
              <w:t>- Ульяновский государственный технический университет с проектом «Изготовление из композитных материалов инновационных реквизитов крепления грузов в вагонах и контейнерах».</w:t>
            </w:r>
          </w:p>
          <w:p w:rsidR="00F919CB" w:rsidRPr="00CE7AA6" w:rsidRDefault="00F919CB" w:rsidP="00DD4193">
            <w:pPr>
              <w:jc w:val="both"/>
              <w:rPr>
                <w:color w:val="000000"/>
                <w:shd w:val="clear" w:color="auto" w:fill="FFFFFF"/>
              </w:rPr>
            </w:pPr>
            <w:r w:rsidRPr="00CE7AA6">
              <w:rPr>
                <w:kern w:val="2"/>
                <w:sz w:val="22"/>
                <w:szCs w:val="22"/>
              </w:rPr>
              <w:t>Проведен областной конкурс «Лучшее изобретение» и «Лучшее рационализаторское предложение». На конкурс подано 104 заявки. По итогам конкурса определены 6 победителей, в том числе 1 авторский коллектив, и 10 финалистов, включая 1 авторский коллектив.</w:t>
            </w:r>
          </w:p>
          <w:p w:rsidR="00F919CB" w:rsidRPr="00CE7AA6" w:rsidRDefault="00F919CB" w:rsidP="00DD4193">
            <w:pPr>
              <w:tabs>
                <w:tab w:val="left" w:pos="851"/>
              </w:tabs>
              <w:jc w:val="both"/>
            </w:pPr>
            <w:r w:rsidRPr="00CE7AA6">
              <w:rPr>
                <w:sz w:val="22"/>
                <w:szCs w:val="22"/>
              </w:rPr>
              <w:t>На постоянной основе ведутся консультации по вопросам охраны и защиты прав на результаты интеллектуальной деятельности и приравненные к ним средства индивидуализации, поддержания в силе охранных документов. По итогам 12 месяцев 2024 года Центром развития интеллектуальной собственности Ульяновской области оказано 227 консультаций, из них 123 – субъектам МСП.</w:t>
            </w:r>
          </w:p>
          <w:p w:rsidR="00F919CB" w:rsidRPr="00CE7AA6" w:rsidRDefault="00F919CB" w:rsidP="00DD4193">
            <w:pPr>
              <w:jc w:val="both"/>
            </w:pPr>
            <w:r w:rsidRPr="00CE7AA6">
              <w:rPr>
                <w:sz w:val="22"/>
                <w:szCs w:val="22"/>
              </w:rPr>
              <w:t>Состоялся конкурсный отбор регионального этапа Всероссийского конкурса «Изобретатель года», для участия в конкурсе отобраны 6 заявок от представителей промышленных предприятий, высших учебных заведений, научно-исследовательских организаций.</w:t>
            </w:r>
          </w:p>
          <w:p w:rsidR="00F919CB" w:rsidRPr="00CE7AA6" w:rsidRDefault="00F919CB" w:rsidP="00DD4193">
            <w:pPr>
              <w:jc w:val="both"/>
            </w:pPr>
            <w:r w:rsidRPr="00CE7AA6">
              <w:rPr>
                <w:sz w:val="22"/>
                <w:szCs w:val="22"/>
              </w:rPr>
              <w:t>В рамках реализации программ Фонда содействия развитию малых форм предприятий в научно-технической сфере (Фонда содействия инновациям, ФСИ), деятельность которого направлена на оказание финансовой поддержки проектов на ранних стадиях реализации, за 12 месяцев 2024 года оказано 241 консультация по вопросам участия в программах Фонда. От региона подано 117 заявок на участие в конкурсах, из них: Развитие-Станкостроение - 2 заявки, Развитие-Электроника – 4 заявки, Развитие-НТИ – 2 заявки, Внедрение-ИИ – 1 заявка, КОД-ИИ - 3 заявки, Бизнес-Старт - 2 заявки, Старт-ИИ-1 – 1 за-явка, Старт-ИИ-2 - 1 заявка, Старт-Взлёт - 8 заявки, Старт-ЦТ-1 - 4 заявки, Студенческий Стартап - 87 заявок, УМНИК-Электроника - 1 заявка, УМНИК-Фотоника - 1 заявка.</w:t>
            </w:r>
          </w:p>
          <w:p w:rsidR="00F919CB" w:rsidRPr="00CE7AA6" w:rsidRDefault="00F919CB" w:rsidP="00DD4193">
            <w:pPr>
              <w:jc w:val="both"/>
            </w:pPr>
            <w:r w:rsidRPr="00CE7AA6">
              <w:rPr>
                <w:sz w:val="22"/>
                <w:szCs w:val="22"/>
              </w:rPr>
              <w:t>Организована информационная кампания по продвижению актуального конкурса Фонда содействия инновациям «Студенческий стартап», с целью привлечения студентов региональных вузов к созданию инновационных проектов.</w:t>
            </w:r>
          </w:p>
          <w:p w:rsidR="00F919CB" w:rsidRPr="00CE7AA6" w:rsidRDefault="00F919CB" w:rsidP="00DD4193">
            <w:pPr>
              <w:jc w:val="both"/>
              <w:rPr>
                <w:color w:val="000000"/>
                <w:shd w:val="clear" w:color="auto" w:fill="FFFFFF"/>
              </w:rPr>
            </w:pPr>
            <w:r w:rsidRPr="00CE7AA6">
              <w:rPr>
                <w:color w:val="000000"/>
                <w:sz w:val="22"/>
                <w:szCs w:val="22"/>
                <w:shd w:val="clear" w:color="auto" w:fill="FFFFFF"/>
              </w:rPr>
              <w:t>Организована подготовка заявки Ульяновского государственного университета на конкурсный отбор образовательных организаций высшего образования в целях финансового обеспечения организации акселерационных программ поддержки проектных команд и студенческих инициатив для формирования инновационных продуктов на 2025 год (в рамках реализации федерального проекта «Платформа университетского технологического предпринимательства» государственной программы «Научно- технологическое Развитие Российской Федерации»): подготовка акселерационной программы; взаимодействие с экспертами, индустриальными партнёрами. Итоги конкурса будут объявлены в 2025 году.</w:t>
            </w:r>
          </w:p>
          <w:p w:rsidR="00F919CB" w:rsidRPr="00CE7AA6" w:rsidRDefault="00F919CB" w:rsidP="00DD4193">
            <w:pPr>
              <w:jc w:val="both"/>
            </w:pPr>
            <w:r w:rsidRPr="00CE7AA6">
              <w:rPr>
                <w:color w:val="000000"/>
                <w:sz w:val="22"/>
                <w:szCs w:val="22"/>
                <w:shd w:val="clear" w:color="auto" w:fill="FFFFFF"/>
              </w:rPr>
              <w:t>Совместно с ДИТИ НИЯУ МИФИ и АО «ГНЦ НИИАР» сформирована и направлена заявка на участие в конкурсе проектов по созданию новых научно-учебных лабораторий в структуре НИЯУ МИФИ совместно с Госкорпорацией «Росатом».</w:t>
            </w:r>
          </w:p>
        </w:tc>
        <w:tc>
          <w:tcPr>
            <w:tcW w:w="1875" w:type="dxa"/>
          </w:tcPr>
          <w:p w:rsidR="00F919CB" w:rsidRPr="00CE7AA6" w:rsidRDefault="00F919CB" w:rsidP="008936EC">
            <w:pPr>
              <w:pStyle w:val="BodyText"/>
              <w:shd w:val="clear" w:color="auto" w:fill="auto"/>
              <w:spacing w:before="0" w:line="240" w:lineRule="auto"/>
              <w:rPr>
                <w:sz w:val="22"/>
                <w:szCs w:val="22"/>
              </w:rPr>
            </w:pPr>
            <w:r w:rsidRPr="00CE7AA6">
              <w:rPr>
                <w:sz w:val="22"/>
                <w:szCs w:val="22"/>
              </w:rPr>
              <w:t>Ежегодно</w:t>
            </w:r>
          </w:p>
        </w:tc>
        <w:tc>
          <w:tcPr>
            <w:tcW w:w="3277" w:type="dxa"/>
          </w:tcPr>
          <w:p w:rsidR="00F919CB" w:rsidRPr="00CE7AA6" w:rsidRDefault="00F919CB" w:rsidP="008936EC">
            <w:pPr>
              <w:pStyle w:val="BodyText"/>
              <w:shd w:val="clear" w:color="auto" w:fill="auto"/>
              <w:spacing w:before="0" w:line="240" w:lineRule="auto"/>
              <w:rPr>
                <w:sz w:val="22"/>
                <w:szCs w:val="22"/>
              </w:rPr>
            </w:pPr>
            <w:r w:rsidRPr="00CE7AA6">
              <w:rPr>
                <w:sz w:val="22"/>
                <w:szCs w:val="22"/>
              </w:rPr>
              <w:t>Управление образования,</w:t>
            </w:r>
          </w:p>
          <w:p w:rsidR="00F919CB" w:rsidRPr="00CE7AA6" w:rsidRDefault="00F919CB" w:rsidP="008936EC">
            <w:pPr>
              <w:pStyle w:val="BodyText"/>
              <w:shd w:val="clear" w:color="auto" w:fill="auto"/>
              <w:spacing w:before="0" w:line="240" w:lineRule="auto"/>
              <w:rPr>
                <w:sz w:val="22"/>
                <w:szCs w:val="22"/>
              </w:rPr>
            </w:pPr>
            <w:r w:rsidRPr="00CE7AA6">
              <w:rPr>
                <w:sz w:val="22"/>
                <w:szCs w:val="22"/>
              </w:rPr>
              <w:t>Автономная некоммерческая организация «Агентство инновационного развития Ульяновской области» *</w:t>
            </w:r>
          </w:p>
        </w:tc>
      </w:tr>
      <w:tr w:rsidR="00F919CB" w:rsidRPr="00CE7AA6">
        <w:trPr>
          <w:gridBefore w:val="1"/>
          <w:wBefore w:w="6" w:type="dxa"/>
        </w:trPr>
        <w:tc>
          <w:tcPr>
            <w:tcW w:w="15114" w:type="dxa"/>
            <w:gridSpan w:val="6"/>
          </w:tcPr>
          <w:p w:rsidR="00F919CB" w:rsidRPr="00CE7AA6" w:rsidRDefault="00F919CB" w:rsidP="008936EC">
            <w:pPr>
              <w:pStyle w:val="BodyText"/>
              <w:shd w:val="clear" w:color="auto" w:fill="auto"/>
              <w:spacing w:before="0" w:line="240" w:lineRule="auto"/>
              <w:jc w:val="center"/>
              <w:rPr>
                <w:b/>
                <w:bCs/>
                <w:sz w:val="22"/>
                <w:szCs w:val="22"/>
              </w:rPr>
            </w:pPr>
            <w:r w:rsidRPr="00CE7AA6">
              <w:rPr>
                <w:b/>
                <w:bCs/>
                <w:sz w:val="22"/>
                <w:szCs w:val="22"/>
              </w:rPr>
              <w:t>16.Развитие механизмов практико-ориентированного (дуального) образования и механизмов кадрового обеспечения высокотехнологичных отраслей промышленности по сквозным рабочим профессиям (с учетом стандартов и разработок международной организации Ворлдскиллс Интернешнл, а также на содействие включению обучающихся, выпускников и молодых специалистов с инвалидностью или ограниченными возможностями здоровья в трудовую деятельность с учетом стандартов и разработок Международной федерации Абилимпикс</w:t>
            </w:r>
          </w:p>
        </w:tc>
      </w:tr>
      <w:tr w:rsidR="00F919CB" w:rsidRPr="00CE7AA6">
        <w:trPr>
          <w:gridBefore w:val="1"/>
          <w:wBefore w:w="6" w:type="dxa"/>
        </w:trPr>
        <w:tc>
          <w:tcPr>
            <w:tcW w:w="622" w:type="dxa"/>
          </w:tcPr>
          <w:p w:rsidR="00F919CB" w:rsidRPr="00CE7AA6" w:rsidRDefault="00F919CB" w:rsidP="008936EC">
            <w:pPr>
              <w:pStyle w:val="ListParagraph"/>
              <w:ind w:left="0" w:firstLine="0"/>
            </w:pPr>
            <w:r w:rsidRPr="00CE7AA6">
              <w:rPr>
                <w:sz w:val="22"/>
                <w:szCs w:val="22"/>
              </w:rPr>
              <w:t>1.</w:t>
            </w:r>
          </w:p>
        </w:tc>
        <w:tc>
          <w:tcPr>
            <w:tcW w:w="2672" w:type="dxa"/>
          </w:tcPr>
          <w:p w:rsidR="00F919CB" w:rsidRPr="00CE7AA6" w:rsidRDefault="00F919CB" w:rsidP="008936EC">
            <w:pPr>
              <w:autoSpaceDE w:val="0"/>
              <w:autoSpaceDN w:val="0"/>
              <w:adjustRightInd w:val="0"/>
              <w:rPr>
                <w:rStyle w:val="Hyperlink"/>
                <w:sz w:val="22"/>
                <w:szCs w:val="22"/>
              </w:rPr>
            </w:pPr>
            <w:r w:rsidRPr="00CE7AA6">
              <w:rPr>
                <w:rStyle w:val="Hyperlink"/>
                <w:sz w:val="22"/>
                <w:szCs w:val="22"/>
              </w:rPr>
              <w:t xml:space="preserve">Участие в Региональном чемпионате профессионального мастерства среди инвалидов и лиц с ограниченными возможностями здоровья «Абилимпикс» </w:t>
            </w:r>
          </w:p>
        </w:tc>
        <w:tc>
          <w:tcPr>
            <w:tcW w:w="2747" w:type="dxa"/>
          </w:tcPr>
          <w:p w:rsidR="00F919CB" w:rsidRPr="00CE7AA6" w:rsidRDefault="00F919CB" w:rsidP="008936EC">
            <w:pPr>
              <w:pStyle w:val="BodyText"/>
              <w:shd w:val="clear" w:color="auto" w:fill="auto"/>
              <w:spacing w:before="0" w:line="240" w:lineRule="auto"/>
              <w:rPr>
                <w:rStyle w:val="Hyperlink"/>
                <w:sz w:val="22"/>
                <w:szCs w:val="22"/>
              </w:rPr>
            </w:pPr>
            <w:r w:rsidRPr="00CE7AA6">
              <w:rPr>
                <w:rStyle w:val="Hyperlink"/>
                <w:sz w:val="22"/>
                <w:szCs w:val="22"/>
              </w:rPr>
              <w:t>Содействие включению обучающихся, выпускников и молодых специалистов с инвалидностью или ограниченными возможностями здоровья в трудовую деятельность с учётом стандартов и разработок Международной федерации «Абилимпикс»</w:t>
            </w:r>
          </w:p>
        </w:tc>
        <w:tc>
          <w:tcPr>
            <w:tcW w:w="3921" w:type="dxa"/>
          </w:tcPr>
          <w:p w:rsidR="00F919CB" w:rsidRPr="00042CA6" w:rsidRDefault="00F919CB" w:rsidP="00F92C63">
            <w:pPr>
              <w:pStyle w:val="Default"/>
              <w:jc w:val="both"/>
              <w:rPr>
                <w:rStyle w:val="Hyperlink"/>
                <w:sz w:val="22"/>
                <w:szCs w:val="22"/>
              </w:rPr>
            </w:pPr>
            <w:r w:rsidRPr="00042CA6">
              <w:rPr>
                <w:rStyle w:val="Hyperlink"/>
                <w:sz w:val="22"/>
                <w:szCs w:val="22"/>
              </w:rPr>
              <w:t>Участие не принимали.</w:t>
            </w:r>
          </w:p>
          <w:p w:rsidR="00F919CB" w:rsidRPr="00CE7AA6" w:rsidRDefault="00F919CB" w:rsidP="00F92C63">
            <w:pPr>
              <w:pStyle w:val="BodyText"/>
              <w:shd w:val="clear" w:color="auto" w:fill="auto"/>
              <w:spacing w:before="0" w:line="240" w:lineRule="auto"/>
              <w:jc w:val="both"/>
              <w:rPr>
                <w:rStyle w:val="Hyperlink"/>
                <w:sz w:val="22"/>
                <w:szCs w:val="22"/>
              </w:rPr>
            </w:pPr>
          </w:p>
        </w:tc>
        <w:tc>
          <w:tcPr>
            <w:tcW w:w="1875" w:type="dxa"/>
          </w:tcPr>
          <w:p w:rsidR="00F919CB" w:rsidRPr="00CE7AA6" w:rsidRDefault="00F919CB" w:rsidP="008936EC">
            <w:pPr>
              <w:pStyle w:val="BodyText"/>
              <w:shd w:val="clear" w:color="auto" w:fill="auto"/>
              <w:spacing w:before="0" w:line="240" w:lineRule="auto"/>
              <w:rPr>
                <w:rStyle w:val="Hyperlink"/>
                <w:sz w:val="22"/>
                <w:szCs w:val="22"/>
              </w:rPr>
            </w:pPr>
            <w:r w:rsidRPr="00CE7AA6">
              <w:rPr>
                <w:rStyle w:val="Hyperlink"/>
                <w:sz w:val="22"/>
                <w:szCs w:val="22"/>
              </w:rPr>
              <w:t>Ежегодно</w:t>
            </w:r>
          </w:p>
        </w:tc>
        <w:tc>
          <w:tcPr>
            <w:tcW w:w="3277" w:type="dxa"/>
          </w:tcPr>
          <w:p w:rsidR="00F919CB" w:rsidRPr="00CE7AA6" w:rsidRDefault="00F919CB" w:rsidP="008936EC">
            <w:pPr>
              <w:pStyle w:val="BodyText"/>
              <w:shd w:val="clear" w:color="auto" w:fill="auto"/>
              <w:spacing w:before="0" w:line="240" w:lineRule="auto"/>
              <w:rPr>
                <w:sz w:val="22"/>
                <w:szCs w:val="22"/>
              </w:rPr>
            </w:pPr>
            <w:r w:rsidRPr="00CE7AA6">
              <w:rPr>
                <w:sz w:val="22"/>
                <w:szCs w:val="22"/>
              </w:rPr>
              <w:t>Управление образования</w:t>
            </w:r>
          </w:p>
          <w:p w:rsidR="00F919CB" w:rsidRPr="00CE7AA6" w:rsidRDefault="00F919CB" w:rsidP="008936EC">
            <w:pPr>
              <w:pStyle w:val="BodyText"/>
              <w:shd w:val="clear" w:color="auto" w:fill="auto"/>
              <w:spacing w:before="0" w:line="240" w:lineRule="auto"/>
              <w:rPr>
                <w:rStyle w:val="Hyperlink"/>
                <w:sz w:val="22"/>
                <w:szCs w:val="22"/>
              </w:rPr>
            </w:pPr>
          </w:p>
        </w:tc>
      </w:tr>
      <w:tr w:rsidR="00F919CB" w:rsidRPr="00CE7AA6">
        <w:trPr>
          <w:gridBefore w:val="1"/>
          <w:wBefore w:w="6" w:type="dxa"/>
        </w:trPr>
        <w:tc>
          <w:tcPr>
            <w:tcW w:w="15114" w:type="dxa"/>
            <w:gridSpan w:val="6"/>
          </w:tcPr>
          <w:p w:rsidR="00F919CB" w:rsidRPr="00CE7AA6" w:rsidRDefault="00F919CB" w:rsidP="008936EC">
            <w:pPr>
              <w:pStyle w:val="BodyText"/>
              <w:shd w:val="clear" w:color="auto" w:fill="auto"/>
              <w:spacing w:before="0" w:line="240" w:lineRule="auto"/>
              <w:jc w:val="center"/>
              <w:rPr>
                <w:b/>
                <w:bCs/>
                <w:sz w:val="22"/>
                <w:szCs w:val="22"/>
              </w:rPr>
            </w:pPr>
            <w:r w:rsidRPr="00CE7AA6">
              <w:rPr>
                <w:b/>
                <w:bCs/>
                <w:sz w:val="22"/>
                <w:szCs w:val="22"/>
              </w:rPr>
              <w:t>17.Повышение уровня финансовой грамотности населения (потребителей) и субъектов МСП</w:t>
            </w:r>
          </w:p>
        </w:tc>
      </w:tr>
      <w:tr w:rsidR="00F919CB" w:rsidRPr="00CE7AA6">
        <w:trPr>
          <w:gridBefore w:val="1"/>
          <w:wBefore w:w="6" w:type="dxa"/>
        </w:trPr>
        <w:tc>
          <w:tcPr>
            <w:tcW w:w="622" w:type="dxa"/>
          </w:tcPr>
          <w:p w:rsidR="00F919CB" w:rsidRPr="00CE7AA6" w:rsidRDefault="00F919CB" w:rsidP="008936EC">
            <w:pPr>
              <w:pStyle w:val="ConsPlusNonformat"/>
              <w:rPr>
                <w:rFonts w:ascii="Times New Roman" w:hAnsi="Times New Roman" w:cs="Times New Roman"/>
                <w:sz w:val="22"/>
                <w:szCs w:val="22"/>
              </w:rPr>
            </w:pPr>
            <w:r w:rsidRPr="00CE7AA6">
              <w:rPr>
                <w:rFonts w:ascii="Times New Roman" w:hAnsi="Times New Roman" w:cs="Times New Roman"/>
                <w:sz w:val="22"/>
                <w:szCs w:val="22"/>
              </w:rPr>
              <w:t>1.</w:t>
            </w:r>
          </w:p>
        </w:tc>
        <w:tc>
          <w:tcPr>
            <w:tcW w:w="2672" w:type="dxa"/>
          </w:tcPr>
          <w:p w:rsidR="00F919CB" w:rsidRPr="00CE7AA6" w:rsidRDefault="00F919CB" w:rsidP="008936EC">
            <w:pPr>
              <w:autoSpaceDE w:val="0"/>
              <w:autoSpaceDN w:val="0"/>
              <w:adjustRightInd w:val="0"/>
            </w:pPr>
            <w:r w:rsidRPr="00CE7AA6">
              <w:rPr>
                <w:sz w:val="22"/>
                <w:szCs w:val="22"/>
              </w:rPr>
              <w:t>Проведение акции «Повышение финансовой грамотности населения Ульяновской области» с субъектами малого и среднего предпринимательства</w:t>
            </w:r>
          </w:p>
          <w:p w:rsidR="00F919CB" w:rsidRPr="00CE7AA6" w:rsidRDefault="00F919CB" w:rsidP="008936EC">
            <w:pPr>
              <w:autoSpaceDE w:val="0"/>
              <w:autoSpaceDN w:val="0"/>
              <w:adjustRightInd w:val="0"/>
            </w:pPr>
          </w:p>
        </w:tc>
        <w:tc>
          <w:tcPr>
            <w:tcW w:w="2747" w:type="dxa"/>
          </w:tcPr>
          <w:p w:rsidR="00F919CB" w:rsidRPr="00CE7AA6" w:rsidRDefault="00F919CB" w:rsidP="008936EC">
            <w:pPr>
              <w:pStyle w:val="Footer"/>
              <w:rPr>
                <w:rStyle w:val="Heading1Char"/>
                <w:rFonts w:ascii="Times New Roman" w:hAnsi="Times New Roman" w:cs="Times New Roman"/>
                <w:b w:val="0"/>
                <w:bCs w:val="0"/>
                <w:sz w:val="22"/>
                <w:szCs w:val="22"/>
                <w:lang w:eastAsia="en-US"/>
              </w:rPr>
            </w:pPr>
            <w:r w:rsidRPr="00CE7AA6">
              <w:rPr>
                <w:rStyle w:val="Heading1Char"/>
                <w:rFonts w:ascii="Times New Roman" w:hAnsi="Times New Roman" w:cs="Times New Roman"/>
                <w:b w:val="0"/>
                <w:bCs w:val="0"/>
                <w:sz w:val="22"/>
                <w:szCs w:val="22"/>
                <w:lang w:eastAsia="en-US"/>
              </w:rPr>
              <w:t>Рост здоровой конкуренции на финансовых рынках и укрепление финансовой стабильности</w:t>
            </w:r>
          </w:p>
        </w:tc>
        <w:tc>
          <w:tcPr>
            <w:tcW w:w="3921" w:type="dxa"/>
          </w:tcPr>
          <w:p w:rsidR="00F919CB" w:rsidRPr="00CE7AA6" w:rsidRDefault="00F919CB" w:rsidP="008D21F5">
            <w:pPr>
              <w:pStyle w:val="BodyText"/>
              <w:shd w:val="clear" w:color="auto" w:fill="auto"/>
              <w:spacing w:before="0" w:line="240" w:lineRule="auto"/>
              <w:rPr>
                <w:rStyle w:val="17pt"/>
                <w:sz w:val="22"/>
                <w:szCs w:val="22"/>
                <w:lang w:eastAsia="en-US"/>
              </w:rPr>
            </w:pPr>
            <w:r w:rsidRPr="00CE7AA6">
              <w:rPr>
                <w:rStyle w:val="17pt"/>
                <w:sz w:val="22"/>
                <w:szCs w:val="22"/>
                <w:lang w:eastAsia="en-US"/>
              </w:rPr>
              <w:t>За 2024 год проведено 12 акций по формированию финансовой культуры населения города в периоды:</w:t>
            </w:r>
          </w:p>
          <w:p w:rsidR="00F919CB" w:rsidRPr="00CE7AA6" w:rsidRDefault="00F919CB" w:rsidP="008D21F5">
            <w:pPr>
              <w:pStyle w:val="BodyText"/>
              <w:shd w:val="clear" w:color="auto" w:fill="auto"/>
              <w:spacing w:before="0" w:line="240" w:lineRule="auto"/>
              <w:rPr>
                <w:rStyle w:val="17pt"/>
                <w:sz w:val="22"/>
                <w:szCs w:val="22"/>
                <w:lang w:eastAsia="en-US"/>
              </w:rPr>
            </w:pPr>
            <w:r w:rsidRPr="00CE7AA6">
              <w:rPr>
                <w:rStyle w:val="17pt"/>
                <w:sz w:val="22"/>
                <w:szCs w:val="22"/>
                <w:lang w:eastAsia="en-US"/>
              </w:rPr>
              <w:t>22.01.-26.01.2024;</w:t>
            </w:r>
          </w:p>
          <w:p w:rsidR="00F919CB" w:rsidRPr="00CE7AA6" w:rsidRDefault="00F919CB" w:rsidP="008D21F5">
            <w:pPr>
              <w:pStyle w:val="BodyText"/>
              <w:shd w:val="clear" w:color="auto" w:fill="auto"/>
              <w:spacing w:before="0" w:line="240" w:lineRule="auto"/>
              <w:rPr>
                <w:rStyle w:val="17pt"/>
                <w:sz w:val="22"/>
                <w:szCs w:val="22"/>
                <w:lang w:eastAsia="en-US"/>
              </w:rPr>
            </w:pPr>
            <w:r w:rsidRPr="00CE7AA6">
              <w:rPr>
                <w:rStyle w:val="17pt"/>
                <w:sz w:val="22"/>
                <w:szCs w:val="22"/>
                <w:lang w:eastAsia="en-US"/>
              </w:rPr>
              <w:t>19.02.-22.02.2024;</w:t>
            </w:r>
          </w:p>
          <w:p w:rsidR="00F919CB" w:rsidRPr="00CE7AA6" w:rsidRDefault="00F919CB" w:rsidP="008D21F5">
            <w:pPr>
              <w:pStyle w:val="BodyText"/>
              <w:shd w:val="clear" w:color="auto" w:fill="auto"/>
              <w:spacing w:before="0" w:line="240" w:lineRule="auto"/>
              <w:rPr>
                <w:rStyle w:val="17pt"/>
                <w:sz w:val="22"/>
                <w:szCs w:val="22"/>
                <w:lang w:eastAsia="en-US"/>
              </w:rPr>
            </w:pPr>
            <w:r w:rsidRPr="00CE7AA6">
              <w:rPr>
                <w:rStyle w:val="17pt"/>
                <w:sz w:val="22"/>
                <w:szCs w:val="22"/>
                <w:lang w:eastAsia="en-US"/>
              </w:rPr>
              <w:t>18.03-22.03.2024;</w:t>
            </w:r>
          </w:p>
          <w:p w:rsidR="00F919CB" w:rsidRPr="00CE7AA6" w:rsidRDefault="00F919CB" w:rsidP="008D21F5">
            <w:pPr>
              <w:pStyle w:val="BodyText"/>
              <w:shd w:val="clear" w:color="auto" w:fill="auto"/>
              <w:spacing w:before="0" w:line="240" w:lineRule="auto"/>
              <w:rPr>
                <w:rStyle w:val="17pt"/>
                <w:sz w:val="22"/>
                <w:szCs w:val="22"/>
                <w:lang w:eastAsia="en-US"/>
              </w:rPr>
            </w:pPr>
            <w:r w:rsidRPr="00CE7AA6">
              <w:rPr>
                <w:rStyle w:val="17pt"/>
                <w:sz w:val="22"/>
                <w:szCs w:val="22"/>
                <w:lang w:eastAsia="en-US"/>
              </w:rPr>
              <w:t>22.04-26.04.2024;</w:t>
            </w:r>
          </w:p>
          <w:p w:rsidR="00F919CB" w:rsidRPr="00CE7AA6" w:rsidRDefault="00F919CB" w:rsidP="008D21F5">
            <w:pPr>
              <w:pStyle w:val="BodyText"/>
              <w:shd w:val="clear" w:color="auto" w:fill="auto"/>
              <w:spacing w:before="0" w:line="240" w:lineRule="auto"/>
              <w:rPr>
                <w:rStyle w:val="17pt"/>
                <w:sz w:val="22"/>
                <w:szCs w:val="22"/>
                <w:lang w:eastAsia="en-US"/>
              </w:rPr>
            </w:pPr>
            <w:r w:rsidRPr="00CE7AA6">
              <w:rPr>
                <w:rStyle w:val="17pt"/>
                <w:sz w:val="22"/>
                <w:szCs w:val="22"/>
                <w:lang w:eastAsia="en-US"/>
              </w:rPr>
              <w:t>20.05-24.05.2024;</w:t>
            </w:r>
          </w:p>
          <w:p w:rsidR="00F919CB" w:rsidRPr="00CE7AA6" w:rsidRDefault="00F919CB" w:rsidP="008D21F5">
            <w:pPr>
              <w:pStyle w:val="BodyText"/>
              <w:shd w:val="clear" w:color="auto" w:fill="auto"/>
              <w:spacing w:before="0" w:line="240" w:lineRule="auto"/>
              <w:rPr>
                <w:rStyle w:val="17pt"/>
                <w:sz w:val="22"/>
                <w:szCs w:val="22"/>
                <w:lang w:eastAsia="en-US"/>
              </w:rPr>
            </w:pPr>
            <w:r w:rsidRPr="00CE7AA6">
              <w:rPr>
                <w:rStyle w:val="17pt"/>
                <w:sz w:val="22"/>
                <w:szCs w:val="22"/>
                <w:lang w:eastAsia="en-US"/>
              </w:rPr>
              <w:t>17.06-21.06.2024;</w:t>
            </w:r>
          </w:p>
          <w:p w:rsidR="00F919CB" w:rsidRPr="00CE7AA6" w:rsidRDefault="00F919CB" w:rsidP="008D21F5">
            <w:pPr>
              <w:pStyle w:val="BodyText"/>
              <w:shd w:val="clear" w:color="auto" w:fill="auto"/>
              <w:spacing w:before="0" w:line="240" w:lineRule="auto"/>
              <w:rPr>
                <w:rStyle w:val="17pt"/>
                <w:sz w:val="22"/>
                <w:szCs w:val="22"/>
                <w:lang w:eastAsia="en-US"/>
              </w:rPr>
            </w:pPr>
            <w:r w:rsidRPr="00CE7AA6">
              <w:rPr>
                <w:rStyle w:val="17pt"/>
                <w:sz w:val="22"/>
                <w:szCs w:val="22"/>
                <w:lang w:eastAsia="en-US"/>
              </w:rPr>
              <w:t>19.08-23.07.2024;</w:t>
            </w:r>
          </w:p>
          <w:p w:rsidR="00F919CB" w:rsidRPr="00CE7AA6" w:rsidRDefault="00F919CB" w:rsidP="008D21F5">
            <w:pPr>
              <w:pStyle w:val="BodyText"/>
              <w:shd w:val="clear" w:color="auto" w:fill="auto"/>
              <w:spacing w:before="0" w:line="240" w:lineRule="auto"/>
              <w:rPr>
                <w:rStyle w:val="17pt"/>
                <w:sz w:val="22"/>
                <w:szCs w:val="22"/>
                <w:lang w:eastAsia="en-US"/>
              </w:rPr>
            </w:pPr>
            <w:r w:rsidRPr="00CE7AA6">
              <w:rPr>
                <w:rStyle w:val="17pt"/>
                <w:sz w:val="22"/>
                <w:szCs w:val="22"/>
                <w:lang w:eastAsia="en-US"/>
              </w:rPr>
              <w:t>23.09-27.09.2024;</w:t>
            </w:r>
          </w:p>
          <w:p w:rsidR="00F919CB" w:rsidRPr="00CE7AA6" w:rsidRDefault="00F919CB" w:rsidP="008D21F5">
            <w:pPr>
              <w:pStyle w:val="BodyText"/>
              <w:shd w:val="clear" w:color="auto" w:fill="auto"/>
              <w:spacing w:before="0" w:line="240" w:lineRule="auto"/>
              <w:rPr>
                <w:rStyle w:val="17pt"/>
                <w:sz w:val="22"/>
                <w:szCs w:val="22"/>
                <w:lang w:eastAsia="en-US"/>
              </w:rPr>
            </w:pPr>
            <w:r w:rsidRPr="00CE7AA6">
              <w:rPr>
                <w:rStyle w:val="17pt"/>
                <w:sz w:val="22"/>
                <w:szCs w:val="22"/>
                <w:lang w:eastAsia="en-US"/>
              </w:rPr>
              <w:t>21.10-25.10.2024;</w:t>
            </w:r>
          </w:p>
          <w:p w:rsidR="00F919CB" w:rsidRPr="00CE7AA6" w:rsidRDefault="00F919CB" w:rsidP="008D21F5">
            <w:pPr>
              <w:pStyle w:val="BodyText"/>
              <w:shd w:val="clear" w:color="auto" w:fill="auto"/>
              <w:spacing w:before="0" w:line="240" w:lineRule="auto"/>
              <w:rPr>
                <w:rStyle w:val="17pt"/>
                <w:sz w:val="22"/>
                <w:szCs w:val="22"/>
                <w:lang w:eastAsia="en-US"/>
              </w:rPr>
            </w:pPr>
            <w:r w:rsidRPr="00CE7AA6">
              <w:rPr>
                <w:rStyle w:val="17pt"/>
                <w:sz w:val="22"/>
                <w:szCs w:val="22"/>
                <w:lang w:eastAsia="en-US"/>
              </w:rPr>
              <w:t>25.11-29.11.2024;</w:t>
            </w:r>
          </w:p>
          <w:p w:rsidR="00F919CB" w:rsidRPr="00CE7AA6" w:rsidRDefault="00F919CB" w:rsidP="008D21F5">
            <w:pPr>
              <w:pStyle w:val="BodyText"/>
              <w:shd w:val="clear" w:color="auto" w:fill="auto"/>
              <w:spacing w:before="0" w:line="240" w:lineRule="auto"/>
              <w:rPr>
                <w:rStyle w:val="17pt"/>
                <w:sz w:val="22"/>
                <w:szCs w:val="22"/>
                <w:lang w:eastAsia="en-US"/>
              </w:rPr>
            </w:pPr>
            <w:r w:rsidRPr="00CE7AA6">
              <w:rPr>
                <w:rStyle w:val="17pt"/>
                <w:sz w:val="22"/>
                <w:szCs w:val="22"/>
                <w:lang w:eastAsia="en-US"/>
              </w:rPr>
              <w:t>23.12-27.12.2024</w:t>
            </w:r>
          </w:p>
        </w:tc>
        <w:tc>
          <w:tcPr>
            <w:tcW w:w="1875" w:type="dxa"/>
          </w:tcPr>
          <w:p w:rsidR="00F919CB" w:rsidRPr="00CE7AA6" w:rsidRDefault="00F919CB" w:rsidP="008936EC">
            <w:pPr>
              <w:pStyle w:val="Footer"/>
              <w:rPr>
                <w:rStyle w:val="Heading1Char"/>
                <w:rFonts w:ascii="Times New Roman" w:hAnsi="Times New Roman" w:cs="Times New Roman"/>
                <w:b w:val="0"/>
                <w:bCs w:val="0"/>
                <w:sz w:val="22"/>
                <w:szCs w:val="22"/>
                <w:lang w:eastAsia="en-US"/>
              </w:rPr>
            </w:pPr>
            <w:r w:rsidRPr="00CE7AA6">
              <w:rPr>
                <w:rStyle w:val="Emphasis"/>
                <w:i w:val="0"/>
                <w:iCs w:val="0"/>
                <w:sz w:val="22"/>
                <w:szCs w:val="22"/>
                <w:lang w:eastAsia="en-US"/>
              </w:rPr>
              <w:t>Е</w:t>
            </w:r>
            <w:r w:rsidRPr="00CE7AA6">
              <w:rPr>
                <w:rStyle w:val="Heading1Char"/>
                <w:rFonts w:ascii="Times New Roman" w:hAnsi="Times New Roman" w:cs="Times New Roman"/>
                <w:b w:val="0"/>
                <w:bCs w:val="0"/>
                <w:sz w:val="22"/>
                <w:szCs w:val="22"/>
                <w:lang w:eastAsia="en-US"/>
              </w:rPr>
              <w:t>жемесячно</w:t>
            </w:r>
          </w:p>
          <w:p w:rsidR="00F919CB" w:rsidRPr="00CE7AA6" w:rsidRDefault="00F919CB" w:rsidP="008936EC">
            <w:pPr>
              <w:pStyle w:val="Footer"/>
              <w:rPr>
                <w:rStyle w:val="Heading1Char"/>
                <w:rFonts w:ascii="Times New Roman" w:hAnsi="Times New Roman" w:cs="Times New Roman"/>
                <w:b w:val="0"/>
                <w:bCs w:val="0"/>
                <w:sz w:val="22"/>
                <w:szCs w:val="22"/>
                <w:lang w:eastAsia="en-US"/>
              </w:rPr>
            </w:pPr>
          </w:p>
        </w:tc>
        <w:tc>
          <w:tcPr>
            <w:tcW w:w="3277" w:type="dxa"/>
          </w:tcPr>
          <w:p w:rsidR="00F919CB" w:rsidRPr="00CE7AA6" w:rsidRDefault="00F919CB" w:rsidP="008936EC">
            <w:pPr>
              <w:pStyle w:val="Footer"/>
            </w:pPr>
            <w:r w:rsidRPr="00CE7AA6">
              <w:rPr>
                <w:sz w:val="22"/>
                <w:szCs w:val="22"/>
              </w:rPr>
              <w:t>Управление финансов и муниципальных закупок города Димитровграда,</w:t>
            </w:r>
          </w:p>
          <w:p w:rsidR="00F919CB" w:rsidRPr="00CE7AA6" w:rsidRDefault="00F919CB" w:rsidP="008936EC">
            <w:pPr>
              <w:pStyle w:val="Footer"/>
              <w:rPr>
                <w:rStyle w:val="Heading1Char"/>
                <w:rFonts w:ascii="Times New Roman" w:hAnsi="Times New Roman" w:cs="Times New Roman"/>
                <w:sz w:val="22"/>
                <w:szCs w:val="22"/>
                <w:lang w:eastAsia="en-US"/>
              </w:rPr>
            </w:pPr>
            <w:r w:rsidRPr="00CE7AA6">
              <w:rPr>
                <w:sz w:val="22"/>
                <w:szCs w:val="22"/>
              </w:rPr>
              <w:t>управление социально-экономического развития</w:t>
            </w:r>
          </w:p>
        </w:tc>
      </w:tr>
      <w:tr w:rsidR="00F919CB" w:rsidRPr="00CE7AA6">
        <w:trPr>
          <w:gridBefore w:val="1"/>
          <w:wBefore w:w="6" w:type="dxa"/>
        </w:trPr>
        <w:tc>
          <w:tcPr>
            <w:tcW w:w="622" w:type="dxa"/>
          </w:tcPr>
          <w:p w:rsidR="00F919CB" w:rsidRPr="00CE7AA6" w:rsidRDefault="00F919CB" w:rsidP="008936EC">
            <w:pPr>
              <w:pStyle w:val="ConsPlusNonformat"/>
              <w:rPr>
                <w:rFonts w:ascii="Times New Roman" w:hAnsi="Times New Roman" w:cs="Times New Roman"/>
                <w:sz w:val="22"/>
                <w:szCs w:val="22"/>
              </w:rPr>
            </w:pPr>
            <w:r w:rsidRPr="00CE7AA6">
              <w:rPr>
                <w:rFonts w:ascii="Times New Roman" w:hAnsi="Times New Roman" w:cs="Times New Roman"/>
                <w:sz w:val="22"/>
                <w:szCs w:val="22"/>
              </w:rPr>
              <w:t>2.</w:t>
            </w:r>
          </w:p>
        </w:tc>
        <w:tc>
          <w:tcPr>
            <w:tcW w:w="2672" w:type="dxa"/>
          </w:tcPr>
          <w:p w:rsidR="00F919CB" w:rsidRPr="00CE7AA6" w:rsidRDefault="00F919CB" w:rsidP="008936EC">
            <w:pPr>
              <w:autoSpaceDE w:val="0"/>
              <w:autoSpaceDN w:val="0"/>
              <w:adjustRightInd w:val="0"/>
            </w:pPr>
            <w:r w:rsidRPr="00CE7AA6">
              <w:rPr>
                <w:sz w:val="22"/>
                <w:szCs w:val="22"/>
              </w:rPr>
              <w:t>Участие в акциях «Всероссийская неделя финансовой грамотности для детей и молодёжи» и «Всероссийская неделя сбережений»</w:t>
            </w:r>
          </w:p>
        </w:tc>
        <w:tc>
          <w:tcPr>
            <w:tcW w:w="2747" w:type="dxa"/>
          </w:tcPr>
          <w:p w:rsidR="00F919CB" w:rsidRPr="00CE7AA6" w:rsidRDefault="00F919CB" w:rsidP="008936EC">
            <w:pPr>
              <w:pStyle w:val="Footer"/>
              <w:rPr>
                <w:rStyle w:val="Heading1Char"/>
                <w:rFonts w:ascii="Times New Roman" w:hAnsi="Times New Roman" w:cs="Times New Roman"/>
                <w:b w:val="0"/>
                <w:bCs w:val="0"/>
                <w:sz w:val="22"/>
                <w:szCs w:val="22"/>
                <w:lang w:eastAsia="en-US"/>
              </w:rPr>
            </w:pPr>
            <w:r w:rsidRPr="00CE7AA6">
              <w:rPr>
                <w:rStyle w:val="Heading1Char"/>
                <w:rFonts w:ascii="Times New Roman" w:hAnsi="Times New Roman" w:cs="Times New Roman"/>
                <w:b w:val="0"/>
                <w:bCs w:val="0"/>
                <w:sz w:val="22"/>
                <w:szCs w:val="22"/>
                <w:lang w:eastAsia="en-US"/>
              </w:rPr>
              <w:t>Рост здоровой конкуренции на финансовых рынках и укрепление финансовой стабильности</w:t>
            </w:r>
          </w:p>
        </w:tc>
        <w:tc>
          <w:tcPr>
            <w:tcW w:w="3921" w:type="dxa"/>
          </w:tcPr>
          <w:p w:rsidR="00F919CB" w:rsidRPr="00CE7AA6" w:rsidRDefault="00F919CB" w:rsidP="008D21F5">
            <w:pPr>
              <w:pStyle w:val="BodyText"/>
              <w:shd w:val="clear" w:color="auto" w:fill="auto"/>
              <w:spacing w:before="0" w:line="240" w:lineRule="auto"/>
              <w:jc w:val="both"/>
              <w:rPr>
                <w:sz w:val="22"/>
                <w:szCs w:val="22"/>
                <w:lang w:val="en-US" w:eastAsia="en-US"/>
              </w:rPr>
            </w:pPr>
            <w:r w:rsidRPr="00CE7AA6">
              <w:rPr>
                <w:sz w:val="22"/>
                <w:szCs w:val="22"/>
              </w:rPr>
              <w:t xml:space="preserve">В рамках реализации «дорожной карты» Стратегии повышения финансовой грамотности формирования финансовой культуры в РФ до 2030 года  принято участие в трех тематических мероприятиях «Всероссийских просветительских эстафет «Мои финансы». </w:t>
            </w:r>
            <w:r w:rsidRPr="00CE7AA6">
              <w:rPr>
                <w:sz w:val="22"/>
                <w:szCs w:val="22"/>
                <w:lang w:val="en-US"/>
              </w:rPr>
              <w:t>Всего в мероприятия Эстафеты было вовлечено 7 231 человек</w:t>
            </w:r>
          </w:p>
        </w:tc>
        <w:tc>
          <w:tcPr>
            <w:tcW w:w="1875" w:type="dxa"/>
          </w:tcPr>
          <w:p w:rsidR="00F919CB" w:rsidRPr="00CE7AA6" w:rsidRDefault="00F919CB" w:rsidP="008936EC">
            <w:pPr>
              <w:pStyle w:val="Footer"/>
              <w:rPr>
                <w:rStyle w:val="Heading1Char"/>
                <w:rFonts w:ascii="Times New Roman" w:hAnsi="Times New Roman" w:cs="Times New Roman"/>
                <w:b w:val="0"/>
                <w:bCs w:val="0"/>
                <w:sz w:val="22"/>
                <w:szCs w:val="22"/>
                <w:lang w:eastAsia="en-US"/>
              </w:rPr>
            </w:pPr>
            <w:r w:rsidRPr="00CE7AA6">
              <w:rPr>
                <w:rStyle w:val="Emphasis"/>
                <w:i w:val="0"/>
                <w:iCs w:val="0"/>
                <w:sz w:val="22"/>
                <w:szCs w:val="22"/>
                <w:lang w:eastAsia="en-US"/>
              </w:rPr>
              <w:t>Е</w:t>
            </w:r>
            <w:r w:rsidRPr="00CE7AA6">
              <w:rPr>
                <w:rStyle w:val="Heading1Char"/>
                <w:rFonts w:ascii="Times New Roman" w:hAnsi="Times New Roman" w:cs="Times New Roman"/>
                <w:b w:val="0"/>
                <w:bCs w:val="0"/>
                <w:sz w:val="22"/>
                <w:szCs w:val="22"/>
                <w:lang w:eastAsia="en-US"/>
              </w:rPr>
              <w:t>жегодно</w:t>
            </w:r>
          </w:p>
        </w:tc>
        <w:tc>
          <w:tcPr>
            <w:tcW w:w="3277" w:type="dxa"/>
          </w:tcPr>
          <w:p w:rsidR="00F919CB" w:rsidRPr="00CE7AA6" w:rsidRDefault="00F919CB" w:rsidP="008936EC">
            <w:pPr>
              <w:pStyle w:val="Footer"/>
            </w:pPr>
            <w:r w:rsidRPr="00CE7AA6">
              <w:rPr>
                <w:sz w:val="22"/>
                <w:szCs w:val="22"/>
              </w:rPr>
              <w:t>Управление финансов и муниципальных закупок города Димитровграда,</w:t>
            </w:r>
          </w:p>
          <w:p w:rsidR="00F919CB" w:rsidRPr="00CE7AA6" w:rsidRDefault="00F919CB" w:rsidP="008936EC">
            <w:pPr>
              <w:pStyle w:val="Footer"/>
              <w:rPr>
                <w:rStyle w:val="Heading1Char"/>
                <w:rFonts w:ascii="Times New Roman" w:hAnsi="Times New Roman" w:cs="Times New Roman"/>
                <w:sz w:val="22"/>
                <w:szCs w:val="22"/>
                <w:lang w:eastAsia="en-US"/>
              </w:rPr>
            </w:pPr>
            <w:r w:rsidRPr="00CE7AA6">
              <w:rPr>
                <w:sz w:val="22"/>
                <w:szCs w:val="22"/>
              </w:rPr>
              <w:t>управление социально-экономического развития</w:t>
            </w:r>
          </w:p>
        </w:tc>
      </w:tr>
      <w:tr w:rsidR="00F919CB" w:rsidRPr="00CE7AA6">
        <w:trPr>
          <w:gridBefore w:val="1"/>
          <w:wBefore w:w="6" w:type="dxa"/>
        </w:trPr>
        <w:tc>
          <w:tcPr>
            <w:tcW w:w="622" w:type="dxa"/>
          </w:tcPr>
          <w:p w:rsidR="00F919CB" w:rsidRPr="00CE7AA6" w:rsidRDefault="00F919CB" w:rsidP="008936EC">
            <w:pPr>
              <w:pStyle w:val="ConsPlusNonformat"/>
              <w:rPr>
                <w:rFonts w:ascii="Times New Roman" w:hAnsi="Times New Roman" w:cs="Times New Roman"/>
                <w:sz w:val="22"/>
                <w:szCs w:val="22"/>
              </w:rPr>
            </w:pPr>
            <w:r w:rsidRPr="00CE7AA6">
              <w:rPr>
                <w:rFonts w:ascii="Times New Roman" w:hAnsi="Times New Roman" w:cs="Times New Roman"/>
                <w:sz w:val="22"/>
                <w:szCs w:val="22"/>
              </w:rPr>
              <w:t>3.</w:t>
            </w:r>
          </w:p>
        </w:tc>
        <w:tc>
          <w:tcPr>
            <w:tcW w:w="2672" w:type="dxa"/>
          </w:tcPr>
          <w:p w:rsidR="00F919CB" w:rsidRPr="00CE7AA6" w:rsidRDefault="00F919CB" w:rsidP="008936EC">
            <w:pPr>
              <w:autoSpaceDE w:val="0"/>
              <w:autoSpaceDN w:val="0"/>
              <w:adjustRightInd w:val="0"/>
            </w:pPr>
            <w:r w:rsidRPr="00CE7AA6">
              <w:rPr>
                <w:sz w:val="22"/>
                <w:szCs w:val="22"/>
              </w:rPr>
              <w:t>Повышение осведомлённости субъектов экономики о проводимой Банком России работе по развитию финансового рынка</w:t>
            </w:r>
            <w:r w:rsidRPr="00CE7AA6">
              <w:rPr>
                <w:sz w:val="22"/>
                <w:szCs w:val="22"/>
              </w:rPr>
              <w:br/>
              <w:t>(направление в адрес участников рынка информационно-аналитических материалов, привлечение к участию в публичных мероприятиях по вопросам развития финансового рынка)</w:t>
            </w:r>
          </w:p>
        </w:tc>
        <w:tc>
          <w:tcPr>
            <w:tcW w:w="2747" w:type="dxa"/>
          </w:tcPr>
          <w:p w:rsidR="00F919CB" w:rsidRPr="00CE7AA6" w:rsidRDefault="00F919CB" w:rsidP="008936EC">
            <w:pPr>
              <w:pStyle w:val="Footer"/>
              <w:rPr>
                <w:rStyle w:val="Heading1Char"/>
                <w:rFonts w:ascii="Times New Roman" w:hAnsi="Times New Roman" w:cs="Times New Roman"/>
                <w:b w:val="0"/>
                <w:bCs w:val="0"/>
                <w:sz w:val="22"/>
                <w:szCs w:val="22"/>
                <w:lang w:eastAsia="en-US"/>
              </w:rPr>
            </w:pPr>
            <w:r w:rsidRPr="00CE7AA6">
              <w:rPr>
                <w:rStyle w:val="Heading1Char"/>
                <w:rFonts w:ascii="Times New Roman" w:hAnsi="Times New Roman" w:cs="Times New Roman"/>
                <w:b w:val="0"/>
                <w:bCs w:val="0"/>
                <w:sz w:val="22"/>
                <w:szCs w:val="22"/>
                <w:lang w:eastAsia="en-US"/>
              </w:rPr>
              <w:t>Рост здоровой конкуренции на финансовых рынках и укрепление финансовой стабильности</w:t>
            </w:r>
          </w:p>
        </w:tc>
        <w:tc>
          <w:tcPr>
            <w:tcW w:w="3921" w:type="dxa"/>
          </w:tcPr>
          <w:p w:rsidR="00F919CB" w:rsidRPr="00CE7AA6" w:rsidRDefault="00F919CB" w:rsidP="008D21F5">
            <w:pPr>
              <w:jc w:val="both"/>
            </w:pPr>
            <w:r w:rsidRPr="00CE7AA6">
              <w:rPr>
                <w:sz w:val="22"/>
                <w:szCs w:val="22"/>
              </w:rPr>
              <w:t xml:space="preserve">В рамках акции по повышению налоговой и финансовой грамотности среди населения города Димитровграда проводилось ознакомление с информационно-аналитическими материалами Банка России.  </w:t>
            </w:r>
          </w:p>
          <w:p w:rsidR="00F919CB" w:rsidRPr="00CE7AA6" w:rsidRDefault="00F919CB" w:rsidP="008D21F5">
            <w:pPr>
              <w:jc w:val="both"/>
            </w:pPr>
            <w:r w:rsidRPr="00CE7AA6">
              <w:rPr>
                <w:sz w:val="22"/>
                <w:szCs w:val="22"/>
              </w:rPr>
              <w:t>В адрес участников рынка направлены приглашения к прохождению обучения по дистанционному курсу «Финансовая грамотность»,</w:t>
            </w:r>
          </w:p>
          <w:p w:rsidR="00F919CB" w:rsidRPr="00CE7AA6" w:rsidRDefault="00F919CB" w:rsidP="008D21F5">
            <w:pPr>
              <w:jc w:val="both"/>
              <w:rPr>
                <w:lang w:eastAsia="zh-CN"/>
              </w:rPr>
            </w:pPr>
            <w:r w:rsidRPr="00CE7AA6">
              <w:rPr>
                <w:sz w:val="22"/>
                <w:szCs w:val="22"/>
                <w:lang w:eastAsia="zh-CN"/>
              </w:rPr>
              <w:t>разработанному профильными экспертами Банка России.</w:t>
            </w:r>
          </w:p>
          <w:p w:rsidR="00F919CB" w:rsidRPr="00CE7AA6" w:rsidRDefault="00F919CB" w:rsidP="008D21F5">
            <w:pPr>
              <w:jc w:val="both"/>
              <w:rPr>
                <w:lang w:eastAsia="en-US"/>
              </w:rPr>
            </w:pPr>
            <w:r w:rsidRPr="00CE7AA6">
              <w:rPr>
                <w:sz w:val="22"/>
                <w:szCs w:val="22"/>
                <w:lang w:eastAsia="zh-CN"/>
              </w:rPr>
              <w:t xml:space="preserve">В целях повышения  финансовой грамотности муниципальных служащих 99 сотрудников Администрации города Димитровграда, функциональных (структурных) органов и подведомственных учреждений приняли участие </w:t>
            </w:r>
            <w:r w:rsidRPr="00CE7AA6">
              <w:rPr>
                <w:sz w:val="22"/>
                <w:szCs w:val="22"/>
              </w:rPr>
              <w:t>в данном обучении .</w:t>
            </w:r>
          </w:p>
        </w:tc>
        <w:tc>
          <w:tcPr>
            <w:tcW w:w="1875" w:type="dxa"/>
          </w:tcPr>
          <w:p w:rsidR="00F919CB" w:rsidRPr="00CE7AA6" w:rsidRDefault="00F919CB" w:rsidP="008936EC">
            <w:pPr>
              <w:pStyle w:val="Footer"/>
              <w:rPr>
                <w:rStyle w:val="Heading1Char"/>
                <w:rFonts w:ascii="Times New Roman" w:hAnsi="Times New Roman" w:cs="Times New Roman"/>
                <w:b w:val="0"/>
                <w:bCs w:val="0"/>
                <w:sz w:val="22"/>
                <w:szCs w:val="22"/>
                <w:lang w:eastAsia="en-US"/>
              </w:rPr>
            </w:pPr>
            <w:r w:rsidRPr="00CE7AA6">
              <w:rPr>
                <w:rStyle w:val="Emphasis"/>
                <w:i w:val="0"/>
                <w:iCs w:val="0"/>
                <w:sz w:val="22"/>
                <w:szCs w:val="22"/>
                <w:lang w:eastAsia="en-US"/>
              </w:rPr>
              <w:t>П</w:t>
            </w:r>
            <w:r w:rsidRPr="00CE7AA6">
              <w:rPr>
                <w:rStyle w:val="Heading1Char"/>
                <w:rFonts w:ascii="Times New Roman" w:hAnsi="Times New Roman" w:cs="Times New Roman"/>
                <w:b w:val="0"/>
                <w:bCs w:val="0"/>
                <w:sz w:val="22"/>
                <w:szCs w:val="22"/>
                <w:lang w:eastAsia="en-US"/>
              </w:rPr>
              <w:t>остоянно</w:t>
            </w:r>
          </w:p>
        </w:tc>
        <w:tc>
          <w:tcPr>
            <w:tcW w:w="3277" w:type="dxa"/>
          </w:tcPr>
          <w:p w:rsidR="00F919CB" w:rsidRPr="00CE7AA6" w:rsidRDefault="00F919CB" w:rsidP="008936EC">
            <w:pPr>
              <w:pStyle w:val="Footer"/>
            </w:pPr>
            <w:r w:rsidRPr="00CE7AA6">
              <w:rPr>
                <w:sz w:val="22"/>
                <w:szCs w:val="22"/>
              </w:rPr>
              <w:t>Управление финансов и муниципальных закупок города Димитровграда,</w:t>
            </w:r>
          </w:p>
          <w:p w:rsidR="00F919CB" w:rsidRPr="00CE7AA6" w:rsidRDefault="00F919CB" w:rsidP="008936EC">
            <w:pPr>
              <w:pStyle w:val="Footer"/>
              <w:rPr>
                <w:rStyle w:val="Heading1Char"/>
                <w:rFonts w:ascii="Times New Roman" w:hAnsi="Times New Roman" w:cs="Times New Roman"/>
                <w:sz w:val="22"/>
                <w:szCs w:val="22"/>
                <w:lang w:eastAsia="en-US"/>
              </w:rPr>
            </w:pPr>
            <w:r w:rsidRPr="00CE7AA6">
              <w:rPr>
                <w:sz w:val="22"/>
                <w:szCs w:val="22"/>
              </w:rPr>
              <w:t>управление социально-экономического развития</w:t>
            </w:r>
          </w:p>
        </w:tc>
      </w:tr>
      <w:tr w:rsidR="00F919CB" w:rsidRPr="00CE7AA6">
        <w:trPr>
          <w:gridBefore w:val="1"/>
          <w:wBefore w:w="6" w:type="dxa"/>
        </w:trPr>
        <w:tc>
          <w:tcPr>
            <w:tcW w:w="622" w:type="dxa"/>
          </w:tcPr>
          <w:p w:rsidR="00F919CB" w:rsidRPr="00CE7AA6" w:rsidRDefault="00F919CB" w:rsidP="008936EC">
            <w:pPr>
              <w:pStyle w:val="ConsPlusNonformat"/>
              <w:rPr>
                <w:rFonts w:ascii="Times New Roman" w:hAnsi="Times New Roman" w:cs="Times New Roman"/>
                <w:sz w:val="22"/>
                <w:szCs w:val="22"/>
              </w:rPr>
            </w:pPr>
            <w:r w:rsidRPr="00CE7AA6">
              <w:rPr>
                <w:rFonts w:ascii="Times New Roman" w:hAnsi="Times New Roman" w:cs="Times New Roman"/>
                <w:sz w:val="22"/>
                <w:szCs w:val="22"/>
              </w:rPr>
              <w:t>4.</w:t>
            </w:r>
          </w:p>
        </w:tc>
        <w:tc>
          <w:tcPr>
            <w:tcW w:w="2672" w:type="dxa"/>
          </w:tcPr>
          <w:p w:rsidR="00F919CB" w:rsidRPr="00CE7AA6" w:rsidRDefault="00F919CB" w:rsidP="008936EC">
            <w:pPr>
              <w:autoSpaceDE w:val="0"/>
              <w:autoSpaceDN w:val="0"/>
              <w:adjustRightInd w:val="0"/>
            </w:pPr>
            <w:r w:rsidRPr="00CE7AA6">
              <w:rPr>
                <w:sz w:val="22"/>
                <w:szCs w:val="22"/>
              </w:rPr>
              <w:t>Популяризация информационных ресурсов Банка России по вопросам финансовой грамотности. Разработка и проведение интеллектуальных мероприятий на тему финансовых рынков и финансовых инструментов</w:t>
            </w:r>
          </w:p>
        </w:tc>
        <w:tc>
          <w:tcPr>
            <w:tcW w:w="2747" w:type="dxa"/>
          </w:tcPr>
          <w:p w:rsidR="00F919CB" w:rsidRPr="00CE7AA6" w:rsidRDefault="00F919CB" w:rsidP="008936EC">
            <w:r w:rsidRPr="00CE7AA6">
              <w:rPr>
                <w:rStyle w:val="Heading1Char"/>
                <w:rFonts w:ascii="Times New Roman" w:hAnsi="Times New Roman" w:cs="Times New Roman"/>
                <w:b w:val="0"/>
                <w:bCs w:val="0"/>
                <w:sz w:val="22"/>
                <w:szCs w:val="22"/>
                <w:lang w:eastAsia="en-US"/>
              </w:rPr>
              <w:t>Рост здоровой конкуренции на финансовых рынках и укрепление финансовой стабильности</w:t>
            </w:r>
          </w:p>
        </w:tc>
        <w:tc>
          <w:tcPr>
            <w:tcW w:w="3921" w:type="dxa"/>
          </w:tcPr>
          <w:p w:rsidR="00F919CB" w:rsidRPr="00CE7AA6" w:rsidRDefault="00F919CB" w:rsidP="008D21F5">
            <w:pPr>
              <w:pStyle w:val="BodyText"/>
              <w:shd w:val="clear" w:color="auto" w:fill="auto"/>
              <w:spacing w:before="0" w:line="240" w:lineRule="auto"/>
              <w:jc w:val="both"/>
              <w:rPr>
                <w:sz w:val="22"/>
                <w:szCs w:val="22"/>
              </w:rPr>
            </w:pPr>
            <w:r w:rsidRPr="00CE7AA6">
              <w:rPr>
                <w:sz w:val="22"/>
                <w:szCs w:val="22"/>
              </w:rPr>
              <w:t xml:space="preserve">Проводится в рамках проведения акций по повышению налоговой и финансовой грамотности среди населения города Димитровграда; оказание консультационных работ при обращении граждан; размещение информационных материалов на официальном сайте города Димитровграда Ульяновской области </w:t>
            </w:r>
            <w:hyperlink r:id="rId13" w:history="1">
              <w:r w:rsidRPr="00CE7AA6">
                <w:rPr>
                  <w:rStyle w:val="Hyperlink"/>
                  <w:sz w:val="22"/>
                  <w:szCs w:val="22"/>
                </w:rPr>
                <w:t>https://dimitrovgrad.gosuslugi.ru/</w:t>
              </w:r>
            </w:hyperlink>
            <w:r w:rsidRPr="00CE7AA6">
              <w:rPr>
                <w:sz w:val="22"/>
                <w:szCs w:val="22"/>
              </w:rPr>
              <w:t xml:space="preserve"> и официальной странице Управления финансов и муниципальных закупок г.Димитровграда Ульяновской области</w:t>
            </w:r>
          </w:p>
          <w:p w:rsidR="00F919CB" w:rsidRPr="00CE7AA6" w:rsidRDefault="00F919CB" w:rsidP="008D21F5">
            <w:pPr>
              <w:pStyle w:val="BodyText"/>
              <w:shd w:val="clear" w:color="auto" w:fill="auto"/>
              <w:spacing w:before="0" w:line="240" w:lineRule="auto"/>
              <w:jc w:val="both"/>
              <w:rPr>
                <w:sz w:val="22"/>
                <w:szCs w:val="22"/>
                <w:lang w:val="en-US" w:eastAsia="en-US"/>
              </w:rPr>
            </w:pPr>
            <w:hyperlink r:id="rId14" w:history="1">
              <w:r w:rsidRPr="00CE7AA6">
                <w:rPr>
                  <w:rStyle w:val="Hyperlink"/>
                  <w:sz w:val="22"/>
                  <w:szCs w:val="22"/>
                  <w:lang w:val="en-US" w:eastAsia="en-US"/>
                </w:rPr>
                <w:t>https://vk.com/public220759868</w:t>
              </w:r>
            </w:hyperlink>
          </w:p>
        </w:tc>
        <w:tc>
          <w:tcPr>
            <w:tcW w:w="1875" w:type="dxa"/>
          </w:tcPr>
          <w:p w:rsidR="00F919CB" w:rsidRPr="00CE7AA6" w:rsidRDefault="00F919CB" w:rsidP="008936EC">
            <w:pPr>
              <w:pStyle w:val="Footer"/>
              <w:rPr>
                <w:rStyle w:val="Heading1Char"/>
                <w:rFonts w:ascii="Times New Roman" w:hAnsi="Times New Roman" w:cs="Times New Roman"/>
                <w:b w:val="0"/>
                <w:bCs w:val="0"/>
                <w:sz w:val="22"/>
                <w:szCs w:val="22"/>
                <w:lang w:eastAsia="en-US"/>
              </w:rPr>
            </w:pPr>
            <w:r w:rsidRPr="00CE7AA6">
              <w:rPr>
                <w:rStyle w:val="Emphasis"/>
                <w:i w:val="0"/>
                <w:iCs w:val="0"/>
                <w:sz w:val="22"/>
                <w:szCs w:val="22"/>
                <w:lang w:eastAsia="en-US"/>
              </w:rPr>
              <w:t>П</w:t>
            </w:r>
            <w:r w:rsidRPr="00CE7AA6">
              <w:rPr>
                <w:rStyle w:val="Heading1Char"/>
                <w:rFonts w:ascii="Times New Roman" w:hAnsi="Times New Roman" w:cs="Times New Roman"/>
                <w:b w:val="0"/>
                <w:bCs w:val="0"/>
                <w:sz w:val="22"/>
                <w:szCs w:val="22"/>
                <w:lang w:eastAsia="en-US"/>
              </w:rPr>
              <w:t>остоянно</w:t>
            </w:r>
          </w:p>
        </w:tc>
        <w:tc>
          <w:tcPr>
            <w:tcW w:w="3277" w:type="dxa"/>
          </w:tcPr>
          <w:p w:rsidR="00F919CB" w:rsidRPr="00CE7AA6" w:rsidRDefault="00F919CB" w:rsidP="008936EC">
            <w:pPr>
              <w:pStyle w:val="Footer"/>
            </w:pPr>
            <w:r w:rsidRPr="00CE7AA6">
              <w:rPr>
                <w:sz w:val="22"/>
                <w:szCs w:val="22"/>
              </w:rPr>
              <w:t>Управление финансов и муниципальных закупок города Димитровграда,</w:t>
            </w:r>
          </w:p>
          <w:p w:rsidR="00F919CB" w:rsidRPr="00CE7AA6" w:rsidRDefault="00F919CB" w:rsidP="008936EC">
            <w:pPr>
              <w:pStyle w:val="Footer"/>
              <w:rPr>
                <w:rStyle w:val="Heading1Char"/>
                <w:rFonts w:ascii="Times New Roman" w:hAnsi="Times New Roman" w:cs="Times New Roman"/>
                <w:sz w:val="22"/>
                <w:szCs w:val="22"/>
                <w:lang w:eastAsia="en-US"/>
              </w:rPr>
            </w:pPr>
            <w:r w:rsidRPr="00CE7AA6">
              <w:rPr>
                <w:sz w:val="22"/>
                <w:szCs w:val="22"/>
              </w:rPr>
              <w:t>управление социально-экономического развития</w:t>
            </w:r>
          </w:p>
        </w:tc>
      </w:tr>
      <w:tr w:rsidR="00F919CB" w:rsidRPr="00CE7AA6">
        <w:trPr>
          <w:gridBefore w:val="1"/>
          <w:wBefore w:w="6" w:type="dxa"/>
        </w:trPr>
        <w:tc>
          <w:tcPr>
            <w:tcW w:w="15114" w:type="dxa"/>
            <w:gridSpan w:val="6"/>
          </w:tcPr>
          <w:p w:rsidR="00F919CB" w:rsidRPr="00CE7AA6" w:rsidRDefault="00F919CB" w:rsidP="008936EC">
            <w:pPr>
              <w:pStyle w:val="BodyText"/>
              <w:shd w:val="clear" w:color="auto" w:fill="auto"/>
              <w:spacing w:before="0" w:line="240" w:lineRule="auto"/>
              <w:jc w:val="center"/>
              <w:rPr>
                <w:b/>
                <w:bCs/>
                <w:sz w:val="22"/>
                <w:szCs w:val="22"/>
              </w:rPr>
            </w:pPr>
            <w:r w:rsidRPr="00CE7AA6">
              <w:rPr>
                <w:b/>
                <w:bCs/>
                <w:sz w:val="22"/>
                <w:szCs w:val="22"/>
              </w:rPr>
              <w:t>18.Организация в государственной жилищной инспекции «горячей» телефонной линии, а также электронной формы обратной связи в информационно-телекоммуникационной сети «Интернет» (с возможностью прикрепления файлов фото- и видеосъемки)</w:t>
            </w:r>
          </w:p>
        </w:tc>
      </w:tr>
      <w:tr w:rsidR="00F919CB" w:rsidRPr="00CE7AA6">
        <w:trPr>
          <w:gridBefore w:val="1"/>
          <w:wBefore w:w="6" w:type="dxa"/>
        </w:trPr>
        <w:tc>
          <w:tcPr>
            <w:tcW w:w="622" w:type="dxa"/>
          </w:tcPr>
          <w:p w:rsidR="00F919CB" w:rsidRPr="00CE7AA6" w:rsidRDefault="00F919CB" w:rsidP="008936EC">
            <w:pPr>
              <w:pStyle w:val="ListParagraph"/>
              <w:ind w:left="0" w:firstLine="0"/>
            </w:pPr>
            <w:r w:rsidRPr="00CE7AA6">
              <w:rPr>
                <w:sz w:val="22"/>
                <w:szCs w:val="22"/>
              </w:rPr>
              <w:t>1.</w:t>
            </w:r>
          </w:p>
        </w:tc>
        <w:tc>
          <w:tcPr>
            <w:tcW w:w="2672" w:type="dxa"/>
          </w:tcPr>
          <w:p w:rsidR="00F919CB" w:rsidRPr="00CE7AA6" w:rsidRDefault="00F919CB" w:rsidP="008936EC">
            <w:r w:rsidRPr="00CE7AA6">
              <w:rPr>
                <w:sz w:val="22"/>
                <w:szCs w:val="22"/>
              </w:rPr>
              <w:t xml:space="preserve">Организация «горячей» телефонной линии и «электронной» приёмной на официальном сайте Администрации города </w:t>
            </w:r>
          </w:p>
        </w:tc>
        <w:tc>
          <w:tcPr>
            <w:tcW w:w="2747" w:type="dxa"/>
          </w:tcPr>
          <w:p w:rsidR="00F919CB" w:rsidRPr="00CE7AA6" w:rsidRDefault="00F919CB" w:rsidP="008936EC">
            <w:r w:rsidRPr="00CE7AA6">
              <w:rPr>
                <w:sz w:val="22"/>
                <w:szCs w:val="22"/>
              </w:rPr>
              <w:t>Развитие конкуренции в сфере жилищно-коммунального комплекса</w:t>
            </w:r>
          </w:p>
        </w:tc>
        <w:tc>
          <w:tcPr>
            <w:tcW w:w="3921" w:type="dxa"/>
          </w:tcPr>
          <w:p w:rsidR="00F919CB" w:rsidRPr="00CE7AA6" w:rsidRDefault="00F919CB" w:rsidP="00AB260D">
            <w:pPr>
              <w:pStyle w:val="BodyText"/>
              <w:spacing w:before="0" w:line="240" w:lineRule="auto"/>
              <w:rPr>
                <w:sz w:val="22"/>
                <w:szCs w:val="22"/>
              </w:rPr>
            </w:pPr>
            <w:r w:rsidRPr="00CE7AA6">
              <w:rPr>
                <w:sz w:val="22"/>
                <w:szCs w:val="22"/>
              </w:rPr>
              <w:t>Горячей линии нет, заявки принимает ЕДС «Риц-Димитровград»</w:t>
            </w:r>
          </w:p>
        </w:tc>
        <w:tc>
          <w:tcPr>
            <w:tcW w:w="1875" w:type="dxa"/>
          </w:tcPr>
          <w:p w:rsidR="00F919CB" w:rsidRPr="00CE7AA6" w:rsidRDefault="00F919CB" w:rsidP="008936EC">
            <w:pPr>
              <w:pStyle w:val="BodyText"/>
              <w:spacing w:before="0" w:line="240" w:lineRule="auto"/>
              <w:rPr>
                <w:sz w:val="22"/>
                <w:szCs w:val="22"/>
              </w:rPr>
            </w:pPr>
            <w:r w:rsidRPr="00CE7AA6">
              <w:rPr>
                <w:sz w:val="22"/>
                <w:szCs w:val="22"/>
              </w:rPr>
              <w:t>2023-2025</w:t>
            </w:r>
          </w:p>
          <w:p w:rsidR="00F919CB" w:rsidRPr="00CE7AA6" w:rsidRDefault="00F919CB" w:rsidP="008936EC">
            <w:pPr>
              <w:pStyle w:val="BodyText"/>
              <w:spacing w:before="0" w:line="240" w:lineRule="auto"/>
              <w:rPr>
                <w:sz w:val="22"/>
                <w:szCs w:val="22"/>
              </w:rPr>
            </w:pPr>
            <w:r w:rsidRPr="00CE7AA6">
              <w:rPr>
                <w:sz w:val="22"/>
                <w:szCs w:val="22"/>
              </w:rPr>
              <w:t>годы</w:t>
            </w:r>
          </w:p>
        </w:tc>
        <w:tc>
          <w:tcPr>
            <w:tcW w:w="3277" w:type="dxa"/>
          </w:tcPr>
          <w:p w:rsidR="00F919CB" w:rsidRPr="00CE7AA6" w:rsidRDefault="00F919CB" w:rsidP="008936EC">
            <w:r w:rsidRPr="00CE7AA6">
              <w:rPr>
                <w:sz w:val="22"/>
                <w:szCs w:val="22"/>
              </w:rPr>
              <w:t>Комитет по жилищно-коммунальному комплексу</w:t>
            </w:r>
          </w:p>
        </w:tc>
      </w:tr>
      <w:tr w:rsidR="00F919CB" w:rsidRPr="00CE7AA6">
        <w:trPr>
          <w:gridBefore w:val="1"/>
          <w:wBefore w:w="6" w:type="dxa"/>
        </w:trPr>
        <w:tc>
          <w:tcPr>
            <w:tcW w:w="622" w:type="dxa"/>
          </w:tcPr>
          <w:p w:rsidR="00F919CB" w:rsidRPr="00CE7AA6" w:rsidRDefault="00F919CB" w:rsidP="008936EC">
            <w:pPr>
              <w:pStyle w:val="ListParagraph"/>
              <w:ind w:left="0" w:firstLine="0"/>
            </w:pPr>
            <w:r w:rsidRPr="00CE7AA6">
              <w:rPr>
                <w:sz w:val="22"/>
                <w:szCs w:val="22"/>
              </w:rPr>
              <w:t>2.</w:t>
            </w:r>
          </w:p>
        </w:tc>
        <w:tc>
          <w:tcPr>
            <w:tcW w:w="2672" w:type="dxa"/>
          </w:tcPr>
          <w:p w:rsidR="00F919CB" w:rsidRPr="00CE7AA6" w:rsidRDefault="00F919CB" w:rsidP="008936EC">
            <w:pPr>
              <w:autoSpaceDE w:val="0"/>
              <w:autoSpaceDN w:val="0"/>
              <w:adjustRightInd w:val="0"/>
            </w:pPr>
            <w:r w:rsidRPr="00CE7AA6">
              <w:rPr>
                <w:sz w:val="22"/>
                <w:szCs w:val="22"/>
              </w:rPr>
              <w:t xml:space="preserve">Разработка списка контрольных вопросов для оценки соответствия управляющих организаций лицензионным требованиям и нормам жилищного законодательства и размещение его на официальном сайте Администрации города </w:t>
            </w:r>
          </w:p>
        </w:tc>
        <w:tc>
          <w:tcPr>
            <w:tcW w:w="2747" w:type="dxa"/>
          </w:tcPr>
          <w:p w:rsidR="00F919CB" w:rsidRPr="00CE7AA6" w:rsidRDefault="00F919CB" w:rsidP="008936EC">
            <w:pPr>
              <w:shd w:val="clear" w:color="auto" w:fill="FFFFFF"/>
              <w:autoSpaceDE w:val="0"/>
              <w:autoSpaceDN w:val="0"/>
              <w:adjustRightInd w:val="0"/>
            </w:pPr>
            <w:r w:rsidRPr="00CE7AA6">
              <w:rPr>
                <w:sz w:val="22"/>
                <w:szCs w:val="22"/>
              </w:rPr>
              <w:t>Развитие конкуренции в сфере жилищно-коммунального комплекса</w:t>
            </w:r>
          </w:p>
        </w:tc>
        <w:tc>
          <w:tcPr>
            <w:tcW w:w="3921" w:type="dxa"/>
          </w:tcPr>
          <w:p w:rsidR="00F919CB" w:rsidRPr="00CE7AA6" w:rsidRDefault="00F919CB" w:rsidP="00AB260D">
            <w:pPr>
              <w:pStyle w:val="BodyText"/>
              <w:shd w:val="clear" w:color="auto" w:fill="auto"/>
              <w:spacing w:before="0" w:line="240" w:lineRule="auto"/>
              <w:rPr>
                <w:sz w:val="22"/>
                <w:szCs w:val="22"/>
              </w:rPr>
            </w:pPr>
            <w:r w:rsidRPr="00CE7AA6">
              <w:rPr>
                <w:sz w:val="22"/>
                <w:szCs w:val="22"/>
              </w:rPr>
              <w:t>Отсутствует</w:t>
            </w:r>
          </w:p>
        </w:tc>
        <w:tc>
          <w:tcPr>
            <w:tcW w:w="1875" w:type="dxa"/>
          </w:tcPr>
          <w:p w:rsidR="00F919CB" w:rsidRPr="00CE7AA6" w:rsidRDefault="00F919CB" w:rsidP="008936EC">
            <w:pPr>
              <w:pStyle w:val="BodyText"/>
              <w:shd w:val="clear" w:color="auto" w:fill="auto"/>
              <w:spacing w:before="0" w:line="240" w:lineRule="auto"/>
              <w:rPr>
                <w:sz w:val="22"/>
                <w:szCs w:val="22"/>
              </w:rPr>
            </w:pPr>
            <w:r w:rsidRPr="00CE7AA6">
              <w:rPr>
                <w:sz w:val="22"/>
                <w:szCs w:val="22"/>
              </w:rPr>
              <w:t>2023-2025</w:t>
            </w:r>
          </w:p>
          <w:p w:rsidR="00F919CB" w:rsidRPr="00CE7AA6" w:rsidRDefault="00F919CB" w:rsidP="008936EC">
            <w:pPr>
              <w:pStyle w:val="BodyText"/>
              <w:shd w:val="clear" w:color="auto" w:fill="auto"/>
              <w:spacing w:before="0" w:line="240" w:lineRule="auto"/>
              <w:rPr>
                <w:sz w:val="22"/>
                <w:szCs w:val="22"/>
              </w:rPr>
            </w:pPr>
            <w:r w:rsidRPr="00CE7AA6">
              <w:rPr>
                <w:sz w:val="22"/>
                <w:szCs w:val="22"/>
              </w:rPr>
              <w:t>годы</w:t>
            </w:r>
          </w:p>
        </w:tc>
        <w:tc>
          <w:tcPr>
            <w:tcW w:w="3277" w:type="dxa"/>
          </w:tcPr>
          <w:p w:rsidR="00F919CB" w:rsidRPr="00CE7AA6" w:rsidRDefault="00F919CB" w:rsidP="008936EC">
            <w:pPr>
              <w:shd w:val="clear" w:color="auto" w:fill="FFFFFF"/>
              <w:autoSpaceDE w:val="0"/>
              <w:autoSpaceDN w:val="0"/>
              <w:adjustRightInd w:val="0"/>
            </w:pPr>
            <w:r w:rsidRPr="00CE7AA6">
              <w:rPr>
                <w:sz w:val="22"/>
                <w:szCs w:val="22"/>
              </w:rPr>
              <w:t>Комитет по жилищно-коммунальному комплексу</w:t>
            </w:r>
          </w:p>
        </w:tc>
      </w:tr>
      <w:tr w:rsidR="00F919CB" w:rsidRPr="00CE7AA6">
        <w:trPr>
          <w:gridBefore w:val="1"/>
          <w:wBefore w:w="6" w:type="dxa"/>
          <w:trHeight w:val="251"/>
        </w:trPr>
        <w:tc>
          <w:tcPr>
            <w:tcW w:w="15114" w:type="dxa"/>
            <w:gridSpan w:val="6"/>
          </w:tcPr>
          <w:p w:rsidR="00F919CB" w:rsidRPr="00CE7AA6" w:rsidRDefault="00F919CB" w:rsidP="008936EC">
            <w:pPr>
              <w:pStyle w:val="BodyText"/>
              <w:shd w:val="clear" w:color="auto" w:fill="auto"/>
              <w:spacing w:before="0" w:line="240" w:lineRule="auto"/>
              <w:jc w:val="center"/>
              <w:rPr>
                <w:b/>
                <w:bCs/>
                <w:sz w:val="22"/>
                <w:szCs w:val="22"/>
              </w:rPr>
            </w:pPr>
            <w:r w:rsidRPr="00CE7AA6">
              <w:rPr>
                <w:b/>
                <w:bCs/>
                <w:sz w:val="22"/>
                <w:szCs w:val="22"/>
              </w:rPr>
              <w:t>19.Разработка и утверждение типового административного регламента предоставления муниципальной услуги по выдаче разрешения на строительство и типового административного регламента предоставления муниципальной услуги по выдаче разрешений на ввод объекта в эксплуатацию при осуществлении строительства, реконструкции, капитального ремонта объектов капитального строительства</w:t>
            </w:r>
          </w:p>
        </w:tc>
      </w:tr>
      <w:tr w:rsidR="00F919CB" w:rsidRPr="00CE7AA6">
        <w:trPr>
          <w:gridBefore w:val="1"/>
          <w:wBefore w:w="6" w:type="dxa"/>
          <w:trHeight w:val="1437"/>
        </w:trPr>
        <w:tc>
          <w:tcPr>
            <w:tcW w:w="622" w:type="dxa"/>
          </w:tcPr>
          <w:p w:rsidR="00F919CB" w:rsidRPr="00CE7AA6" w:rsidRDefault="00F919CB" w:rsidP="008936EC">
            <w:pPr>
              <w:pStyle w:val="ListParagraph"/>
              <w:ind w:left="0" w:firstLine="0"/>
              <w:rPr>
                <w:lang w:eastAsia="ru-RU"/>
              </w:rPr>
            </w:pPr>
            <w:r w:rsidRPr="00CE7AA6">
              <w:rPr>
                <w:sz w:val="22"/>
                <w:szCs w:val="22"/>
                <w:lang w:eastAsia="ru-RU"/>
              </w:rPr>
              <w:t>1.</w:t>
            </w:r>
          </w:p>
        </w:tc>
        <w:tc>
          <w:tcPr>
            <w:tcW w:w="2672" w:type="dxa"/>
          </w:tcPr>
          <w:p w:rsidR="00F919CB" w:rsidRPr="00CE7AA6" w:rsidRDefault="00F919CB" w:rsidP="008936EC">
            <w:pPr>
              <w:autoSpaceDE w:val="0"/>
              <w:autoSpaceDN w:val="0"/>
              <w:adjustRightInd w:val="0"/>
            </w:pPr>
            <w:r w:rsidRPr="00CE7AA6">
              <w:rPr>
                <w:sz w:val="22"/>
                <w:szCs w:val="22"/>
              </w:rPr>
              <w:t xml:space="preserve">Разработка и актуализация проектов типового административного регламента предоставления муниципальной услуги по выдаче разрешения на строительство на территории города и типового административного регламента предоставления муниципальной услуги по выдаче разрешений на ввод объекта в эксплуатацию при осуществлении строительства, реконструкции, капитального ремонта объектов капитального строительства на территории города </w:t>
            </w:r>
          </w:p>
        </w:tc>
        <w:tc>
          <w:tcPr>
            <w:tcW w:w="2747" w:type="dxa"/>
          </w:tcPr>
          <w:p w:rsidR="00F919CB" w:rsidRPr="00CE7AA6" w:rsidRDefault="00F919CB" w:rsidP="008936EC">
            <w:pPr>
              <w:pStyle w:val="BodyText"/>
              <w:shd w:val="clear" w:color="auto" w:fill="auto"/>
              <w:spacing w:before="0" w:line="240" w:lineRule="auto"/>
              <w:rPr>
                <w:sz w:val="22"/>
                <w:szCs w:val="22"/>
              </w:rPr>
            </w:pPr>
            <w:r w:rsidRPr="00CE7AA6">
              <w:rPr>
                <w:sz w:val="22"/>
                <w:szCs w:val="22"/>
              </w:rPr>
              <w:t>Сокращение сроков предоставления муниципальных услуг</w:t>
            </w:r>
          </w:p>
          <w:p w:rsidR="00F919CB" w:rsidRPr="00CE7AA6" w:rsidRDefault="00F919CB" w:rsidP="002141D6">
            <w:pPr>
              <w:shd w:val="clear" w:color="auto" w:fill="FFFFFF"/>
              <w:autoSpaceDE w:val="0"/>
              <w:autoSpaceDN w:val="0"/>
              <w:adjustRightInd w:val="0"/>
              <w:rPr>
                <w:rFonts w:ascii="PT Astra Serif" w:hAnsi="PT Astra Serif" w:cs="PT Astra Serif"/>
                <w:color w:val="FF0000"/>
              </w:rPr>
            </w:pPr>
            <w:r w:rsidRPr="00CE7AA6">
              <w:rPr>
                <w:rFonts w:ascii="PT Astra Serif" w:hAnsi="PT Astra Serif" w:cs="PT Astra Serif"/>
                <w:sz w:val="22"/>
                <w:szCs w:val="22"/>
              </w:rPr>
              <w:t xml:space="preserve">Разработано </w:t>
            </w:r>
            <w:r w:rsidRPr="00CE7AA6">
              <w:rPr>
                <w:color w:val="000000"/>
                <w:sz w:val="22"/>
                <w:szCs w:val="22"/>
              </w:rPr>
              <w:t>постановление</w:t>
            </w:r>
          </w:p>
          <w:p w:rsidR="00F919CB" w:rsidRPr="00CE7AA6" w:rsidRDefault="00F919CB" w:rsidP="002141D6">
            <w:pPr>
              <w:shd w:val="clear" w:color="auto" w:fill="FFFFFF"/>
              <w:autoSpaceDE w:val="0"/>
              <w:autoSpaceDN w:val="0"/>
              <w:adjustRightInd w:val="0"/>
              <w:rPr>
                <w:color w:val="000000"/>
              </w:rPr>
            </w:pPr>
            <w:r w:rsidRPr="00CE7AA6">
              <w:rPr>
                <w:color w:val="000000"/>
                <w:sz w:val="22"/>
                <w:szCs w:val="22"/>
              </w:rPr>
              <w:t xml:space="preserve">Администрации города </w:t>
            </w:r>
          </w:p>
          <w:p w:rsidR="00F919CB" w:rsidRPr="00CE7AA6" w:rsidRDefault="00F919CB" w:rsidP="002141D6">
            <w:pPr>
              <w:shd w:val="clear" w:color="auto" w:fill="FFFFFF"/>
              <w:autoSpaceDE w:val="0"/>
              <w:autoSpaceDN w:val="0"/>
              <w:adjustRightInd w:val="0"/>
            </w:pPr>
            <w:r w:rsidRPr="00CE7AA6">
              <w:rPr>
                <w:sz w:val="22"/>
                <w:szCs w:val="22"/>
              </w:rPr>
              <w:t>от 16.12.2020 № 2789 (ред. 24.05.2021 № 1183)</w:t>
            </w:r>
          </w:p>
          <w:p w:rsidR="00F919CB" w:rsidRPr="00CE7AA6" w:rsidRDefault="00F919CB" w:rsidP="002141D6">
            <w:pPr>
              <w:shd w:val="clear" w:color="auto" w:fill="FFFFFF"/>
              <w:autoSpaceDE w:val="0"/>
              <w:autoSpaceDN w:val="0"/>
              <w:adjustRightInd w:val="0"/>
            </w:pPr>
            <w:r w:rsidRPr="00CE7AA6">
              <w:rPr>
                <w:sz w:val="22"/>
                <w:szCs w:val="22"/>
              </w:rPr>
              <w:t>Срок</w:t>
            </w:r>
            <w:r w:rsidRPr="00CE7AA6">
              <w:rPr>
                <w:rFonts w:ascii="PT Astra Serif" w:hAnsi="PT Astra Serif" w:cs="PT Astra Serif"/>
                <w:sz w:val="22"/>
                <w:szCs w:val="22"/>
              </w:rPr>
              <w:t xml:space="preserve"> предоставления муниципальных услуг</w:t>
            </w:r>
            <w:r w:rsidRPr="00CE7AA6">
              <w:rPr>
                <w:sz w:val="22"/>
                <w:szCs w:val="22"/>
              </w:rPr>
              <w:t xml:space="preserve"> составляет </w:t>
            </w:r>
          </w:p>
          <w:p w:rsidR="00F919CB" w:rsidRPr="00CE7AA6" w:rsidRDefault="00F919CB" w:rsidP="002141D6">
            <w:pPr>
              <w:shd w:val="clear" w:color="auto" w:fill="FFFFFF"/>
              <w:autoSpaceDE w:val="0"/>
              <w:autoSpaceDN w:val="0"/>
              <w:adjustRightInd w:val="0"/>
            </w:pPr>
            <w:r w:rsidRPr="00CE7AA6">
              <w:rPr>
                <w:sz w:val="22"/>
                <w:szCs w:val="22"/>
              </w:rPr>
              <w:t>не более 5 рабочих дней</w:t>
            </w:r>
          </w:p>
        </w:tc>
        <w:tc>
          <w:tcPr>
            <w:tcW w:w="3921" w:type="dxa"/>
          </w:tcPr>
          <w:p w:rsidR="00F919CB" w:rsidRPr="00CE7AA6" w:rsidRDefault="00F919CB" w:rsidP="00557250">
            <w:pPr>
              <w:shd w:val="clear" w:color="auto" w:fill="FFFFFF"/>
              <w:autoSpaceDE w:val="0"/>
              <w:autoSpaceDN w:val="0"/>
              <w:adjustRightInd w:val="0"/>
              <w:rPr>
                <w:color w:val="000000"/>
              </w:rPr>
            </w:pPr>
            <w:r w:rsidRPr="00CE7AA6">
              <w:rPr>
                <w:color w:val="000000"/>
                <w:sz w:val="22"/>
                <w:szCs w:val="22"/>
              </w:rPr>
              <w:t>Срок оказания услуги не более 5 рабочих дней</w:t>
            </w:r>
          </w:p>
          <w:p w:rsidR="00F919CB" w:rsidRPr="00CE7AA6" w:rsidRDefault="00F919CB" w:rsidP="00CA4942">
            <w:pPr>
              <w:shd w:val="clear" w:color="auto" w:fill="FFFFFF"/>
              <w:autoSpaceDE w:val="0"/>
              <w:autoSpaceDN w:val="0"/>
              <w:adjustRightInd w:val="0"/>
              <w:rPr>
                <w:color w:val="000000"/>
              </w:rPr>
            </w:pPr>
          </w:p>
        </w:tc>
        <w:tc>
          <w:tcPr>
            <w:tcW w:w="1875" w:type="dxa"/>
          </w:tcPr>
          <w:p w:rsidR="00F919CB" w:rsidRPr="00CE7AA6" w:rsidRDefault="00F919CB" w:rsidP="008936EC">
            <w:pPr>
              <w:shd w:val="clear" w:color="auto" w:fill="FFFFFF"/>
              <w:autoSpaceDE w:val="0"/>
              <w:autoSpaceDN w:val="0"/>
              <w:adjustRightInd w:val="0"/>
              <w:rPr>
                <w:color w:val="000000"/>
              </w:rPr>
            </w:pPr>
            <w:r w:rsidRPr="00CE7AA6">
              <w:rPr>
                <w:color w:val="000000"/>
                <w:sz w:val="22"/>
                <w:szCs w:val="22"/>
              </w:rPr>
              <w:t>2023 год</w:t>
            </w:r>
          </w:p>
          <w:p w:rsidR="00F919CB" w:rsidRPr="00CE7AA6" w:rsidRDefault="00F919CB" w:rsidP="008936EC">
            <w:pPr>
              <w:shd w:val="clear" w:color="auto" w:fill="FFFFFF"/>
              <w:autoSpaceDE w:val="0"/>
              <w:autoSpaceDN w:val="0"/>
              <w:adjustRightInd w:val="0"/>
              <w:rPr>
                <w:color w:val="FF0000"/>
              </w:rPr>
            </w:pPr>
          </w:p>
        </w:tc>
        <w:tc>
          <w:tcPr>
            <w:tcW w:w="3277" w:type="dxa"/>
          </w:tcPr>
          <w:p w:rsidR="00F919CB" w:rsidRPr="00CE7AA6" w:rsidRDefault="00F919CB" w:rsidP="008936EC">
            <w:pPr>
              <w:widowControl w:val="0"/>
              <w:autoSpaceDE w:val="0"/>
              <w:autoSpaceDN w:val="0"/>
            </w:pPr>
            <w:r w:rsidRPr="00CE7AA6">
              <w:rPr>
                <w:sz w:val="22"/>
                <w:szCs w:val="22"/>
              </w:rPr>
              <w:t>Муниципальное казенное учреждение «Управление архитектуры и градостроительства» *</w:t>
            </w:r>
          </w:p>
          <w:p w:rsidR="00F919CB" w:rsidRPr="00CE7AA6" w:rsidRDefault="00F919CB" w:rsidP="008936EC">
            <w:pPr>
              <w:shd w:val="clear" w:color="auto" w:fill="FFFFFF"/>
              <w:autoSpaceDE w:val="0"/>
              <w:autoSpaceDN w:val="0"/>
              <w:adjustRightInd w:val="0"/>
            </w:pPr>
          </w:p>
        </w:tc>
      </w:tr>
      <w:tr w:rsidR="00F919CB" w:rsidRPr="00CE7AA6">
        <w:trPr>
          <w:gridBefore w:val="1"/>
          <w:wBefore w:w="6" w:type="dxa"/>
          <w:trHeight w:val="164"/>
        </w:trPr>
        <w:tc>
          <w:tcPr>
            <w:tcW w:w="15114" w:type="dxa"/>
            <w:gridSpan w:val="6"/>
          </w:tcPr>
          <w:p w:rsidR="00F919CB" w:rsidRPr="00CE7AA6" w:rsidRDefault="00F919CB" w:rsidP="008936EC">
            <w:pPr>
              <w:jc w:val="center"/>
              <w:rPr>
                <w:b/>
                <w:bCs/>
              </w:rPr>
            </w:pPr>
            <w:r w:rsidRPr="00CE7AA6">
              <w:rPr>
                <w:b/>
                <w:bCs/>
                <w:sz w:val="22"/>
                <w:szCs w:val="22"/>
              </w:rPr>
              <w:t>20.Содействие внедрению стандартизации и повышению уровня конкурентоспособности продукции</w:t>
            </w:r>
          </w:p>
        </w:tc>
      </w:tr>
      <w:tr w:rsidR="00F919CB" w:rsidRPr="00CE7AA6">
        <w:trPr>
          <w:gridBefore w:val="1"/>
          <w:wBefore w:w="6" w:type="dxa"/>
          <w:trHeight w:val="1437"/>
        </w:trPr>
        <w:tc>
          <w:tcPr>
            <w:tcW w:w="622" w:type="dxa"/>
          </w:tcPr>
          <w:p w:rsidR="00F919CB" w:rsidRPr="00CE7AA6" w:rsidRDefault="00F919CB" w:rsidP="008936EC">
            <w:pPr>
              <w:widowControl w:val="0"/>
              <w:jc w:val="center"/>
            </w:pPr>
            <w:r w:rsidRPr="00CE7AA6">
              <w:rPr>
                <w:sz w:val="22"/>
                <w:szCs w:val="22"/>
              </w:rPr>
              <w:t>1.</w:t>
            </w:r>
          </w:p>
        </w:tc>
        <w:tc>
          <w:tcPr>
            <w:tcW w:w="2672" w:type="dxa"/>
          </w:tcPr>
          <w:p w:rsidR="00F919CB" w:rsidRPr="00CE7AA6" w:rsidRDefault="00F919CB" w:rsidP="008936EC">
            <w:pPr>
              <w:widowControl w:val="0"/>
              <w:autoSpaceDE w:val="0"/>
              <w:autoSpaceDN w:val="0"/>
              <w:adjustRightInd w:val="0"/>
            </w:pPr>
            <w:r w:rsidRPr="00CE7AA6">
              <w:rPr>
                <w:sz w:val="22"/>
                <w:szCs w:val="22"/>
              </w:rPr>
              <w:t>Стимулирование предприятий города к участию во Всероссийском конкурсе программы «100 лучших товаров России»</w:t>
            </w:r>
          </w:p>
        </w:tc>
        <w:tc>
          <w:tcPr>
            <w:tcW w:w="2747" w:type="dxa"/>
          </w:tcPr>
          <w:p w:rsidR="00F919CB" w:rsidRPr="00CE7AA6" w:rsidRDefault="00F919CB" w:rsidP="008936EC">
            <w:pPr>
              <w:rPr>
                <w:rStyle w:val="FooterChar"/>
                <w:sz w:val="22"/>
                <w:szCs w:val="22"/>
                <w:lang w:eastAsia="en-US"/>
              </w:rPr>
            </w:pPr>
            <w:r w:rsidRPr="00CE7AA6">
              <w:rPr>
                <w:rStyle w:val="FooterChar"/>
                <w:sz w:val="22"/>
                <w:szCs w:val="22"/>
                <w:lang w:eastAsia="en-US"/>
              </w:rPr>
              <w:t>Повышение качества и уровня конкурентоспособности продукции, выпускаемой предприятиями города</w:t>
            </w:r>
          </w:p>
        </w:tc>
        <w:tc>
          <w:tcPr>
            <w:tcW w:w="3921" w:type="dxa"/>
          </w:tcPr>
          <w:p w:rsidR="00F919CB" w:rsidRPr="00CE7AA6" w:rsidRDefault="00F919CB" w:rsidP="00E622EA">
            <w:pPr>
              <w:pStyle w:val="23"/>
              <w:spacing w:line="240" w:lineRule="auto"/>
              <w:ind w:firstLine="0"/>
              <w:jc w:val="both"/>
              <w:rPr>
                <w:rStyle w:val="FooterChar"/>
                <w:noProof w:val="0"/>
                <w:sz w:val="22"/>
                <w:szCs w:val="22"/>
                <w:lang w:eastAsia="en-US"/>
              </w:rPr>
            </w:pPr>
            <w:r w:rsidRPr="00CE7AA6">
              <w:rPr>
                <w:rStyle w:val="FooterChar"/>
                <w:noProof w:val="0"/>
                <w:sz w:val="22"/>
                <w:szCs w:val="22"/>
                <w:lang w:eastAsia="en-US"/>
              </w:rPr>
              <w:t>С февраля 2024 года продолжается реализация общественно</w:t>
            </w:r>
            <w:r w:rsidRPr="00CE7AA6">
              <w:rPr>
                <w:rStyle w:val="FooterChar"/>
                <w:noProof w:val="0"/>
                <w:sz w:val="22"/>
                <w:szCs w:val="22"/>
                <w:lang w:eastAsia="en-US"/>
              </w:rPr>
              <w:softHyphen/>
              <w:t>государственного XXVII Общероссийского Конкурса Программы «100 лучших товаров России» (далее - Конкурс), проводимого МОО «Академия проблем качества» в тесном взаимодействии с Федеральным агентством по техническому регулированию и метрологии (Росстандартом).</w:t>
            </w:r>
          </w:p>
          <w:p w:rsidR="00F919CB" w:rsidRPr="00CE7AA6" w:rsidRDefault="00F919CB" w:rsidP="00E622EA">
            <w:pPr>
              <w:rPr>
                <w:rStyle w:val="FooterChar"/>
                <w:sz w:val="22"/>
                <w:szCs w:val="22"/>
                <w:lang w:eastAsia="en-US"/>
              </w:rPr>
            </w:pPr>
            <w:r w:rsidRPr="00CE7AA6">
              <w:rPr>
                <w:rStyle w:val="FooterChar"/>
                <w:sz w:val="22"/>
                <w:szCs w:val="22"/>
                <w:lang w:eastAsia="en-US"/>
              </w:rPr>
              <w:t>Руководителям предприятий города всех форм собственности направлены информационные письма с приглашением участия в конкурсе.</w:t>
            </w:r>
          </w:p>
        </w:tc>
        <w:tc>
          <w:tcPr>
            <w:tcW w:w="1875" w:type="dxa"/>
          </w:tcPr>
          <w:p w:rsidR="00F919CB" w:rsidRPr="00CE7AA6" w:rsidRDefault="00F919CB" w:rsidP="008936EC">
            <w:r w:rsidRPr="00CE7AA6">
              <w:rPr>
                <w:sz w:val="22"/>
                <w:szCs w:val="22"/>
              </w:rPr>
              <w:t xml:space="preserve">Ежегодно в соответствии со сроками проведения конкурса </w:t>
            </w:r>
          </w:p>
        </w:tc>
        <w:tc>
          <w:tcPr>
            <w:tcW w:w="3277" w:type="dxa"/>
          </w:tcPr>
          <w:p w:rsidR="00F919CB" w:rsidRPr="00CE7AA6" w:rsidRDefault="00F919CB" w:rsidP="008936EC">
            <w:pPr>
              <w:pStyle w:val="BodyText"/>
              <w:shd w:val="clear" w:color="auto" w:fill="auto"/>
              <w:spacing w:before="0" w:line="240" w:lineRule="auto"/>
              <w:rPr>
                <w:sz w:val="22"/>
                <w:szCs w:val="22"/>
              </w:rPr>
            </w:pPr>
            <w:r w:rsidRPr="00CE7AA6">
              <w:rPr>
                <w:sz w:val="22"/>
                <w:szCs w:val="22"/>
              </w:rPr>
              <w:t>Управление социально-экономического развития</w:t>
            </w:r>
          </w:p>
        </w:tc>
      </w:tr>
    </w:tbl>
    <w:p w:rsidR="00F919CB" w:rsidRPr="00CE7AA6" w:rsidRDefault="00F919CB" w:rsidP="00333146">
      <w:pPr>
        <w:jc w:val="center"/>
        <w:rPr>
          <w:b/>
          <w:bCs/>
          <w:sz w:val="22"/>
          <w:szCs w:val="22"/>
        </w:rPr>
      </w:pPr>
    </w:p>
    <w:p w:rsidR="00F919CB" w:rsidRPr="00417673" w:rsidRDefault="00F919CB" w:rsidP="001211DD">
      <w:pPr>
        <w:tabs>
          <w:tab w:val="left" w:pos="12776"/>
        </w:tabs>
        <w:jc w:val="both"/>
        <w:rPr>
          <w:sz w:val="22"/>
          <w:szCs w:val="22"/>
        </w:rPr>
      </w:pPr>
      <w:r w:rsidRPr="00CE7AA6">
        <w:rPr>
          <w:sz w:val="22"/>
          <w:szCs w:val="22"/>
        </w:rPr>
        <w:t>*- участвуют в мероприятиях по согласованию.</w:t>
      </w:r>
    </w:p>
    <w:sectPr w:rsidR="00F919CB" w:rsidRPr="00417673" w:rsidSect="00225C38">
      <w:headerReference w:type="default" r:id="rId15"/>
      <w:pgSz w:w="16838" w:h="11906" w:orient="landscape" w:code="9"/>
      <w:pgMar w:top="1079" w:right="567" w:bottom="719" w:left="1260" w:header="1134" w:footer="454"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19CB" w:rsidRDefault="00F919CB" w:rsidP="00AD1198">
      <w:pPr>
        <w:pStyle w:val="NoSpacing"/>
      </w:pPr>
      <w:r>
        <w:separator/>
      </w:r>
    </w:p>
  </w:endnote>
  <w:endnote w:type="continuationSeparator" w:id="0">
    <w:p w:rsidR="00F919CB" w:rsidRDefault="00F919CB" w:rsidP="00AD1198">
      <w:pPr>
        <w:pStyle w:val="NoSpacing"/>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T Astra Serif">
    <w:altName w:val="Times New Roman"/>
    <w:panose1 w:val="00000000000000000000"/>
    <w:charset w:val="CC"/>
    <w:family w:val="roman"/>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Franklin Gothic Heavy">
    <w:altName w:val="Times New Roman"/>
    <w:panose1 w:val="00000000000000000000"/>
    <w:charset w:val="00"/>
    <w:family w:val="roman"/>
    <w:notTrueType/>
    <w:pitch w:val="default"/>
    <w:sig w:usb0="00000003" w:usb1="00000000" w:usb2="00000000" w:usb3="00000000" w:csb0="00000001" w:csb1="00000000"/>
  </w:font>
  <w:font w:name="Tahoma">
    <w:altName w:val="Tahoma"/>
    <w:panose1 w:val="020B0604030504040204"/>
    <w:charset w:val="CC"/>
    <w:family w:val="swiss"/>
    <w:pitch w:val="variable"/>
    <w:sig w:usb0="E1002EFF" w:usb1="C000605B" w:usb2="00000029" w:usb3="00000000" w:csb0="000101FF" w:csb1="00000000"/>
  </w:font>
  <w:font w:name="Liberation Serif">
    <w:altName w:val="Times New Roman"/>
    <w:panose1 w:val="02020603050405020304"/>
    <w:charset w:val="CC"/>
    <w:family w:val="roman"/>
    <w:pitch w:val="variable"/>
    <w:sig w:usb0="E0000AFF" w:usb1="500078FF" w:usb2="00000021" w:usb3="00000000" w:csb0="000001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19CB" w:rsidRDefault="00F919CB" w:rsidP="00AD1198">
      <w:pPr>
        <w:pStyle w:val="NoSpacing"/>
      </w:pPr>
      <w:r>
        <w:separator/>
      </w:r>
    </w:p>
  </w:footnote>
  <w:footnote w:type="continuationSeparator" w:id="0">
    <w:p w:rsidR="00F919CB" w:rsidRDefault="00F919CB" w:rsidP="00AD1198">
      <w:pPr>
        <w:pStyle w:val="NoSpacing"/>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9CB" w:rsidRPr="00EF4CA5" w:rsidRDefault="00F919CB" w:rsidP="00575D6D">
    <w:pPr>
      <w:pStyle w:val="Header"/>
      <w:jc w:val="center"/>
      <w:rPr>
        <w:rStyle w:val="PageNumber"/>
        <w:rFonts w:ascii="PT Astra Serif" w:hAnsi="PT Astra Serif" w:cs="PT Astra Serif"/>
        <w:sz w:val="28"/>
        <w:szCs w:val="28"/>
      </w:rPr>
    </w:pPr>
    <w:r w:rsidRPr="00EF4CA5">
      <w:rPr>
        <w:rStyle w:val="PageNumber"/>
        <w:rFonts w:ascii="PT Astra Serif" w:hAnsi="PT Astra Serif" w:cs="PT Astra Serif"/>
        <w:sz w:val="28"/>
        <w:szCs w:val="28"/>
      </w:rPr>
      <w:fldChar w:fldCharType="begin"/>
    </w:r>
    <w:r w:rsidRPr="00EF4CA5">
      <w:rPr>
        <w:rStyle w:val="PageNumber"/>
        <w:rFonts w:ascii="PT Astra Serif" w:hAnsi="PT Astra Serif" w:cs="PT Astra Serif"/>
        <w:sz w:val="28"/>
        <w:szCs w:val="28"/>
      </w:rPr>
      <w:instrText xml:space="preserve">PAGE  </w:instrText>
    </w:r>
    <w:r w:rsidRPr="00EF4CA5">
      <w:rPr>
        <w:rStyle w:val="PageNumber"/>
        <w:rFonts w:ascii="PT Astra Serif" w:hAnsi="PT Astra Serif" w:cs="PT Astra Serif"/>
        <w:sz w:val="28"/>
        <w:szCs w:val="28"/>
      </w:rPr>
      <w:fldChar w:fldCharType="separate"/>
    </w:r>
    <w:r>
      <w:rPr>
        <w:rStyle w:val="PageNumber"/>
        <w:rFonts w:ascii="PT Astra Serif" w:hAnsi="PT Astra Serif" w:cs="PT Astra Serif"/>
        <w:noProof/>
        <w:sz w:val="28"/>
        <w:szCs w:val="28"/>
      </w:rPr>
      <w:t>43</w:t>
    </w:r>
    <w:r w:rsidRPr="00EF4CA5">
      <w:rPr>
        <w:rStyle w:val="PageNumber"/>
        <w:rFonts w:ascii="PT Astra Serif" w:hAnsi="PT Astra Serif" w:cs="PT Astra Serif"/>
        <w:sz w:val="28"/>
        <w:szCs w:val="2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34DAE"/>
    <w:multiLevelType w:val="hybridMultilevel"/>
    <w:tmpl w:val="63205F48"/>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8345A91"/>
    <w:multiLevelType w:val="multilevel"/>
    <w:tmpl w:val="08345A91"/>
    <w:lvl w:ilvl="0">
      <w:start w:val="1"/>
      <w:numFmt w:val="decimal"/>
      <w:lvlText w:val="%1)"/>
      <w:lvlJc w:val="left"/>
      <w:pPr>
        <w:ind w:left="573" w:hanging="360"/>
      </w:pPr>
    </w:lvl>
    <w:lvl w:ilvl="1">
      <w:start w:val="1"/>
      <w:numFmt w:val="decimal"/>
      <w:lvlText w:val="%2."/>
      <w:lvlJc w:val="left"/>
      <w:pPr>
        <w:tabs>
          <w:tab w:val="num" w:pos="1440"/>
        </w:tabs>
        <w:ind w:left="1293" w:hanging="360"/>
      </w:pPr>
    </w:lvl>
    <w:lvl w:ilvl="2">
      <w:start w:val="1"/>
      <w:numFmt w:val="decimal"/>
      <w:lvlText w:val="%3."/>
      <w:lvlJc w:val="left"/>
      <w:pPr>
        <w:tabs>
          <w:tab w:val="num" w:pos="2160"/>
        </w:tabs>
        <w:ind w:left="2013" w:hanging="360"/>
      </w:pPr>
    </w:lvl>
    <w:lvl w:ilvl="3">
      <w:start w:val="1"/>
      <w:numFmt w:val="decimal"/>
      <w:lvlText w:val="%4."/>
      <w:lvlJc w:val="left"/>
      <w:pPr>
        <w:tabs>
          <w:tab w:val="num" w:pos="2880"/>
        </w:tabs>
        <w:ind w:left="2733" w:hanging="360"/>
      </w:pPr>
    </w:lvl>
    <w:lvl w:ilvl="4">
      <w:start w:val="1"/>
      <w:numFmt w:val="decimal"/>
      <w:lvlText w:val="%5."/>
      <w:lvlJc w:val="left"/>
      <w:pPr>
        <w:tabs>
          <w:tab w:val="num" w:pos="3600"/>
        </w:tabs>
        <w:ind w:left="3453" w:hanging="360"/>
      </w:pPr>
    </w:lvl>
    <w:lvl w:ilvl="5">
      <w:start w:val="1"/>
      <w:numFmt w:val="decimal"/>
      <w:lvlText w:val="%6."/>
      <w:lvlJc w:val="left"/>
      <w:pPr>
        <w:tabs>
          <w:tab w:val="num" w:pos="4320"/>
        </w:tabs>
        <w:ind w:left="4173" w:hanging="360"/>
      </w:pPr>
    </w:lvl>
    <w:lvl w:ilvl="6">
      <w:start w:val="1"/>
      <w:numFmt w:val="decimal"/>
      <w:lvlText w:val="%7."/>
      <w:lvlJc w:val="left"/>
      <w:pPr>
        <w:tabs>
          <w:tab w:val="num" w:pos="5040"/>
        </w:tabs>
        <w:ind w:left="4893" w:hanging="360"/>
      </w:pPr>
    </w:lvl>
    <w:lvl w:ilvl="7">
      <w:start w:val="1"/>
      <w:numFmt w:val="decimal"/>
      <w:lvlText w:val="%8."/>
      <w:lvlJc w:val="left"/>
      <w:pPr>
        <w:tabs>
          <w:tab w:val="num" w:pos="5760"/>
        </w:tabs>
        <w:ind w:left="5613" w:hanging="360"/>
      </w:pPr>
    </w:lvl>
    <w:lvl w:ilvl="8">
      <w:start w:val="1"/>
      <w:numFmt w:val="decimal"/>
      <w:lvlText w:val="%9."/>
      <w:lvlJc w:val="left"/>
      <w:pPr>
        <w:tabs>
          <w:tab w:val="num" w:pos="6480"/>
        </w:tabs>
        <w:ind w:left="6333" w:hanging="360"/>
      </w:pPr>
    </w:lvl>
  </w:abstractNum>
  <w:abstractNum w:abstractNumId="2">
    <w:nsid w:val="0ADD6B87"/>
    <w:multiLevelType w:val="hybridMultilevel"/>
    <w:tmpl w:val="7BA0138E"/>
    <w:lvl w:ilvl="0" w:tplc="84B8E72E">
      <w:start w:val="1"/>
      <w:numFmt w:val="decimal"/>
      <w:lvlText w:val="%1)"/>
      <w:lvlJc w:val="left"/>
      <w:pPr>
        <w:ind w:left="1429" w:hanging="360"/>
      </w:pPr>
      <w:rPr>
        <w:b/>
        <w:bCs/>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
    <w:nsid w:val="0F3A5F36"/>
    <w:multiLevelType w:val="hybridMultilevel"/>
    <w:tmpl w:val="E5D01E94"/>
    <w:lvl w:ilvl="0" w:tplc="AE569378">
      <w:start w:val="1"/>
      <w:numFmt w:val="decimal"/>
      <w:lvlText w:val="%1."/>
      <w:lvlJc w:val="left"/>
      <w:pPr>
        <w:ind w:left="720" w:hanging="360"/>
      </w:pPr>
      <w:rPr>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FC07478"/>
    <w:multiLevelType w:val="hybridMultilevel"/>
    <w:tmpl w:val="D696CC8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9E52207"/>
    <w:multiLevelType w:val="hybridMultilevel"/>
    <w:tmpl w:val="6428E580"/>
    <w:lvl w:ilvl="0" w:tplc="3564A9B0">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6">
    <w:nsid w:val="1E06077D"/>
    <w:multiLevelType w:val="hybridMultilevel"/>
    <w:tmpl w:val="10EA1DF0"/>
    <w:lvl w:ilvl="0" w:tplc="04190011">
      <w:start w:val="1"/>
      <w:numFmt w:val="decimal"/>
      <w:lvlText w:val="%1)"/>
      <w:lvlJc w:val="left"/>
      <w:pPr>
        <w:ind w:left="360" w:hanging="360"/>
      </w:pPr>
      <w:rPr>
        <w:rFonts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7">
    <w:nsid w:val="20EE75E4"/>
    <w:multiLevelType w:val="hybridMultilevel"/>
    <w:tmpl w:val="23FAB114"/>
    <w:lvl w:ilvl="0" w:tplc="04190001">
      <w:start w:val="16"/>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nsid w:val="2FBF7CDA"/>
    <w:multiLevelType w:val="hybridMultilevel"/>
    <w:tmpl w:val="5A7838F8"/>
    <w:lvl w:ilvl="0" w:tplc="04190001">
      <w:start w:val="16"/>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nsid w:val="37E64208"/>
    <w:multiLevelType w:val="multilevel"/>
    <w:tmpl w:val="D46E15C2"/>
    <w:lvl w:ilvl="0">
      <w:start w:val="1"/>
      <w:numFmt w:val="decimal"/>
      <w:lvlText w:val="%1)"/>
      <w:lvlJc w:val="left"/>
      <w:pPr>
        <w:tabs>
          <w:tab w:val="left" w:pos="0"/>
        </w:tabs>
        <w:ind w:left="573" w:hanging="360"/>
      </w:pPr>
    </w:lvl>
    <w:lvl w:ilvl="1">
      <w:start w:val="1"/>
      <w:numFmt w:val="decimal"/>
      <w:lvlText w:val="%2."/>
      <w:lvlJc w:val="left"/>
      <w:pPr>
        <w:tabs>
          <w:tab w:val="left" w:pos="0"/>
        </w:tabs>
        <w:ind w:left="1293" w:hanging="360"/>
      </w:pPr>
    </w:lvl>
    <w:lvl w:ilvl="2">
      <w:start w:val="1"/>
      <w:numFmt w:val="decimal"/>
      <w:lvlText w:val="%3."/>
      <w:lvlJc w:val="left"/>
      <w:pPr>
        <w:tabs>
          <w:tab w:val="left" w:pos="0"/>
        </w:tabs>
        <w:ind w:left="2013" w:hanging="360"/>
      </w:pPr>
    </w:lvl>
    <w:lvl w:ilvl="3">
      <w:start w:val="1"/>
      <w:numFmt w:val="decimal"/>
      <w:lvlText w:val="%4."/>
      <w:lvlJc w:val="left"/>
      <w:pPr>
        <w:tabs>
          <w:tab w:val="left" w:pos="0"/>
        </w:tabs>
        <w:ind w:left="2733" w:hanging="360"/>
      </w:pPr>
    </w:lvl>
    <w:lvl w:ilvl="4">
      <w:start w:val="1"/>
      <w:numFmt w:val="decimal"/>
      <w:lvlText w:val="%5."/>
      <w:lvlJc w:val="left"/>
      <w:pPr>
        <w:tabs>
          <w:tab w:val="left" w:pos="0"/>
        </w:tabs>
        <w:ind w:left="3453" w:hanging="360"/>
      </w:pPr>
    </w:lvl>
    <w:lvl w:ilvl="5">
      <w:start w:val="1"/>
      <w:numFmt w:val="decimal"/>
      <w:lvlText w:val="%6."/>
      <w:lvlJc w:val="left"/>
      <w:pPr>
        <w:tabs>
          <w:tab w:val="left" w:pos="0"/>
        </w:tabs>
        <w:ind w:left="4173" w:hanging="360"/>
      </w:pPr>
    </w:lvl>
    <w:lvl w:ilvl="6">
      <w:start w:val="1"/>
      <w:numFmt w:val="decimal"/>
      <w:lvlText w:val="%7."/>
      <w:lvlJc w:val="left"/>
      <w:pPr>
        <w:tabs>
          <w:tab w:val="left" w:pos="0"/>
        </w:tabs>
        <w:ind w:left="4893" w:hanging="360"/>
      </w:pPr>
    </w:lvl>
    <w:lvl w:ilvl="7">
      <w:start w:val="1"/>
      <w:numFmt w:val="decimal"/>
      <w:lvlText w:val="%8."/>
      <w:lvlJc w:val="left"/>
      <w:pPr>
        <w:tabs>
          <w:tab w:val="left" w:pos="0"/>
        </w:tabs>
        <w:ind w:left="5613" w:hanging="360"/>
      </w:pPr>
    </w:lvl>
    <w:lvl w:ilvl="8">
      <w:start w:val="1"/>
      <w:numFmt w:val="decimal"/>
      <w:lvlText w:val="%9."/>
      <w:lvlJc w:val="left"/>
      <w:pPr>
        <w:tabs>
          <w:tab w:val="left" w:pos="0"/>
        </w:tabs>
        <w:ind w:left="6333" w:hanging="360"/>
      </w:pPr>
    </w:lvl>
  </w:abstractNum>
  <w:abstractNum w:abstractNumId="10">
    <w:nsid w:val="3CA7170B"/>
    <w:multiLevelType w:val="hybridMultilevel"/>
    <w:tmpl w:val="71FE816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42A27983"/>
    <w:multiLevelType w:val="hybridMultilevel"/>
    <w:tmpl w:val="D87A478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nsid w:val="4478005F"/>
    <w:multiLevelType w:val="hybridMultilevel"/>
    <w:tmpl w:val="5DFC0CBE"/>
    <w:lvl w:ilvl="0" w:tplc="9BFC9B88">
      <w:start w:val="1"/>
      <w:numFmt w:val="decimal"/>
      <w:lvlText w:val="%1."/>
      <w:lvlJc w:val="left"/>
      <w:pPr>
        <w:tabs>
          <w:tab w:val="num" w:pos="720"/>
        </w:tabs>
        <w:ind w:left="720" w:hanging="360"/>
      </w:pPr>
      <w:rPr>
        <w:rFonts w:ascii="PT Astra Serif" w:hAnsi="PT Astra Serif" w:cs="PT Astra Serif" w:hint="default"/>
        <w:sz w:val="22"/>
        <w:szCs w:val="22"/>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46D92693"/>
    <w:multiLevelType w:val="hybridMultilevel"/>
    <w:tmpl w:val="2AAC8286"/>
    <w:lvl w:ilvl="0" w:tplc="E5F2FB50">
      <w:start w:val="1"/>
      <w:numFmt w:val="decimal"/>
      <w:lvlText w:val="%1."/>
      <w:lvlJc w:val="left"/>
      <w:pPr>
        <w:ind w:left="752" w:hanging="360"/>
      </w:pPr>
      <w:rPr>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4BE550E4"/>
    <w:multiLevelType w:val="hybridMultilevel"/>
    <w:tmpl w:val="257209CA"/>
    <w:lvl w:ilvl="0" w:tplc="0419000F">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15">
    <w:nsid w:val="50853251"/>
    <w:multiLevelType w:val="hybridMultilevel"/>
    <w:tmpl w:val="F2E24E2C"/>
    <w:lvl w:ilvl="0" w:tplc="04190011">
      <w:start w:val="1"/>
      <w:numFmt w:val="decimal"/>
      <w:lvlText w:val="%1)"/>
      <w:lvlJc w:val="left"/>
      <w:pPr>
        <w:ind w:left="1364" w:hanging="360"/>
      </w:pPr>
    </w:lvl>
    <w:lvl w:ilvl="1" w:tplc="04190019">
      <w:start w:val="1"/>
      <w:numFmt w:val="lowerLetter"/>
      <w:lvlText w:val="%2."/>
      <w:lvlJc w:val="left"/>
      <w:pPr>
        <w:ind w:left="2084" w:hanging="360"/>
      </w:pPr>
    </w:lvl>
    <w:lvl w:ilvl="2" w:tplc="0419001B">
      <w:start w:val="1"/>
      <w:numFmt w:val="lowerRoman"/>
      <w:lvlText w:val="%3."/>
      <w:lvlJc w:val="right"/>
      <w:pPr>
        <w:ind w:left="2804" w:hanging="180"/>
      </w:pPr>
    </w:lvl>
    <w:lvl w:ilvl="3" w:tplc="0419000F">
      <w:start w:val="1"/>
      <w:numFmt w:val="decimal"/>
      <w:lvlText w:val="%4."/>
      <w:lvlJc w:val="left"/>
      <w:pPr>
        <w:ind w:left="3524" w:hanging="360"/>
      </w:pPr>
    </w:lvl>
    <w:lvl w:ilvl="4" w:tplc="04190019">
      <w:start w:val="1"/>
      <w:numFmt w:val="lowerLetter"/>
      <w:lvlText w:val="%5."/>
      <w:lvlJc w:val="left"/>
      <w:pPr>
        <w:ind w:left="4244" w:hanging="360"/>
      </w:pPr>
    </w:lvl>
    <w:lvl w:ilvl="5" w:tplc="0419001B">
      <w:start w:val="1"/>
      <w:numFmt w:val="lowerRoman"/>
      <w:lvlText w:val="%6."/>
      <w:lvlJc w:val="right"/>
      <w:pPr>
        <w:ind w:left="4964" w:hanging="180"/>
      </w:pPr>
    </w:lvl>
    <w:lvl w:ilvl="6" w:tplc="0419000F">
      <w:start w:val="1"/>
      <w:numFmt w:val="decimal"/>
      <w:lvlText w:val="%7."/>
      <w:lvlJc w:val="left"/>
      <w:pPr>
        <w:ind w:left="5684" w:hanging="360"/>
      </w:pPr>
    </w:lvl>
    <w:lvl w:ilvl="7" w:tplc="04190019">
      <w:start w:val="1"/>
      <w:numFmt w:val="lowerLetter"/>
      <w:lvlText w:val="%8."/>
      <w:lvlJc w:val="left"/>
      <w:pPr>
        <w:ind w:left="6404" w:hanging="360"/>
      </w:pPr>
    </w:lvl>
    <w:lvl w:ilvl="8" w:tplc="0419001B">
      <w:start w:val="1"/>
      <w:numFmt w:val="lowerRoman"/>
      <w:lvlText w:val="%9."/>
      <w:lvlJc w:val="right"/>
      <w:pPr>
        <w:ind w:left="7124" w:hanging="180"/>
      </w:pPr>
    </w:lvl>
  </w:abstractNum>
  <w:abstractNum w:abstractNumId="16">
    <w:nsid w:val="56B06A4E"/>
    <w:multiLevelType w:val="multilevel"/>
    <w:tmpl w:val="B37AC388"/>
    <w:lvl w:ilvl="0">
      <w:start w:val="1"/>
      <w:numFmt w:val="decimal"/>
      <w:lvlText w:val="%1."/>
      <w:lvlJc w:val="left"/>
      <w:pPr>
        <w:ind w:left="450" w:hanging="450"/>
      </w:pPr>
    </w:lvl>
    <w:lvl w:ilvl="1">
      <w:start w:val="3"/>
      <w:numFmt w:val="decimal"/>
      <w:lvlText w:val="%1.%2."/>
      <w:lvlJc w:val="left"/>
      <w:pPr>
        <w:ind w:left="2908" w:hanging="720"/>
      </w:pPr>
    </w:lvl>
    <w:lvl w:ilvl="2">
      <w:start w:val="1"/>
      <w:numFmt w:val="decimal"/>
      <w:lvlText w:val="%1.%2.%3."/>
      <w:lvlJc w:val="left"/>
      <w:pPr>
        <w:ind w:left="5096" w:hanging="720"/>
      </w:pPr>
    </w:lvl>
    <w:lvl w:ilvl="3">
      <w:start w:val="1"/>
      <w:numFmt w:val="decimal"/>
      <w:lvlText w:val="%1.%2.%3.%4."/>
      <w:lvlJc w:val="left"/>
      <w:pPr>
        <w:ind w:left="7644" w:hanging="1080"/>
      </w:pPr>
    </w:lvl>
    <w:lvl w:ilvl="4">
      <w:start w:val="1"/>
      <w:numFmt w:val="decimal"/>
      <w:lvlText w:val="%1.%2.%3.%4.%5."/>
      <w:lvlJc w:val="left"/>
      <w:pPr>
        <w:ind w:left="9832" w:hanging="1080"/>
      </w:pPr>
    </w:lvl>
    <w:lvl w:ilvl="5">
      <w:start w:val="1"/>
      <w:numFmt w:val="decimal"/>
      <w:lvlText w:val="%1.%2.%3.%4.%5.%6."/>
      <w:lvlJc w:val="left"/>
      <w:pPr>
        <w:ind w:left="12380" w:hanging="1440"/>
      </w:pPr>
    </w:lvl>
    <w:lvl w:ilvl="6">
      <w:start w:val="1"/>
      <w:numFmt w:val="decimal"/>
      <w:lvlText w:val="%1.%2.%3.%4.%5.%6.%7."/>
      <w:lvlJc w:val="left"/>
      <w:pPr>
        <w:ind w:left="14928" w:hanging="1800"/>
      </w:pPr>
    </w:lvl>
    <w:lvl w:ilvl="7">
      <w:start w:val="1"/>
      <w:numFmt w:val="decimal"/>
      <w:lvlText w:val="%1.%2.%3.%4.%5.%6.%7.%8."/>
      <w:lvlJc w:val="left"/>
      <w:pPr>
        <w:ind w:left="17116" w:hanging="1800"/>
      </w:pPr>
    </w:lvl>
    <w:lvl w:ilvl="8">
      <w:start w:val="1"/>
      <w:numFmt w:val="decimal"/>
      <w:lvlText w:val="%1.%2.%3.%4.%5.%6.%7.%8.%9."/>
      <w:lvlJc w:val="left"/>
      <w:pPr>
        <w:ind w:left="19664" w:hanging="2160"/>
      </w:pPr>
    </w:lvl>
  </w:abstractNum>
  <w:abstractNum w:abstractNumId="17">
    <w:nsid w:val="56CC1550"/>
    <w:multiLevelType w:val="multilevel"/>
    <w:tmpl w:val="BE7875A0"/>
    <w:lvl w:ilvl="0">
      <w:start w:val="2019"/>
      <w:numFmt w:val="decimal"/>
      <w:lvlText w:val="%1"/>
      <w:lvlJc w:val="left"/>
      <w:pPr>
        <w:tabs>
          <w:tab w:val="num" w:pos="360"/>
        </w:tabs>
        <w:ind w:left="360" w:hanging="360"/>
      </w:pPr>
      <w:rPr>
        <w:rFonts w:hint="default"/>
      </w:rPr>
    </w:lvl>
    <w:lvl w:ilvl="1">
      <w:start w:val="202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56E432C3"/>
    <w:multiLevelType w:val="hybridMultilevel"/>
    <w:tmpl w:val="5E3811A6"/>
    <w:lvl w:ilvl="0" w:tplc="236427E2">
      <w:start w:val="1"/>
      <w:numFmt w:val="decimal"/>
      <w:lvlText w:val="       %1."/>
      <w:lvlJc w:val="center"/>
      <w:pPr>
        <w:ind w:left="644" w:hanging="360"/>
      </w:pPr>
      <w:rPr>
        <w:rFonts w:hint="default"/>
      </w:r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19">
    <w:nsid w:val="5EAC33E6"/>
    <w:multiLevelType w:val="hybridMultilevel"/>
    <w:tmpl w:val="502E54B0"/>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75C97F55"/>
    <w:multiLevelType w:val="hybridMultilevel"/>
    <w:tmpl w:val="755A91EC"/>
    <w:lvl w:ilvl="0" w:tplc="04190001">
      <w:start w:val="1"/>
      <w:numFmt w:val="bullet"/>
      <w:lvlText w:val=""/>
      <w:lvlJc w:val="left"/>
      <w:pPr>
        <w:ind w:left="1463" w:hanging="360"/>
      </w:pPr>
      <w:rPr>
        <w:rFonts w:ascii="Symbol" w:hAnsi="Symbol" w:cs="Symbol" w:hint="default"/>
      </w:rPr>
    </w:lvl>
    <w:lvl w:ilvl="1" w:tplc="04190003">
      <w:start w:val="1"/>
      <w:numFmt w:val="bullet"/>
      <w:lvlText w:val="o"/>
      <w:lvlJc w:val="left"/>
      <w:pPr>
        <w:ind w:left="2183" w:hanging="360"/>
      </w:pPr>
      <w:rPr>
        <w:rFonts w:ascii="Courier New" w:hAnsi="Courier New" w:cs="Courier New" w:hint="default"/>
      </w:rPr>
    </w:lvl>
    <w:lvl w:ilvl="2" w:tplc="04190005">
      <w:start w:val="1"/>
      <w:numFmt w:val="bullet"/>
      <w:lvlText w:val=""/>
      <w:lvlJc w:val="left"/>
      <w:pPr>
        <w:ind w:left="2903" w:hanging="360"/>
      </w:pPr>
      <w:rPr>
        <w:rFonts w:ascii="Wingdings" w:hAnsi="Wingdings" w:cs="Wingdings" w:hint="default"/>
      </w:rPr>
    </w:lvl>
    <w:lvl w:ilvl="3" w:tplc="04190001">
      <w:start w:val="1"/>
      <w:numFmt w:val="bullet"/>
      <w:lvlText w:val=""/>
      <w:lvlJc w:val="left"/>
      <w:pPr>
        <w:ind w:left="3623" w:hanging="360"/>
      </w:pPr>
      <w:rPr>
        <w:rFonts w:ascii="Symbol" w:hAnsi="Symbol" w:cs="Symbol" w:hint="default"/>
      </w:rPr>
    </w:lvl>
    <w:lvl w:ilvl="4" w:tplc="04190003">
      <w:start w:val="1"/>
      <w:numFmt w:val="bullet"/>
      <w:lvlText w:val="o"/>
      <w:lvlJc w:val="left"/>
      <w:pPr>
        <w:ind w:left="4343" w:hanging="360"/>
      </w:pPr>
      <w:rPr>
        <w:rFonts w:ascii="Courier New" w:hAnsi="Courier New" w:cs="Courier New" w:hint="default"/>
      </w:rPr>
    </w:lvl>
    <w:lvl w:ilvl="5" w:tplc="04190005">
      <w:start w:val="1"/>
      <w:numFmt w:val="bullet"/>
      <w:lvlText w:val=""/>
      <w:lvlJc w:val="left"/>
      <w:pPr>
        <w:ind w:left="5063" w:hanging="360"/>
      </w:pPr>
      <w:rPr>
        <w:rFonts w:ascii="Wingdings" w:hAnsi="Wingdings" w:cs="Wingdings" w:hint="default"/>
      </w:rPr>
    </w:lvl>
    <w:lvl w:ilvl="6" w:tplc="04190001">
      <w:start w:val="1"/>
      <w:numFmt w:val="bullet"/>
      <w:lvlText w:val=""/>
      <w:lvlJc w:val="left"/>
      <w:pPr>
        <w:ind w:left="5783" w:hanging="360"/>
      </w:pPr>
      <w:rPr>
        <w:rFonts w:ascii="Symbol" w:hAnsi="Symbol" w:cs="Symbol" w:hint="default"/>
      </w:rPr>
    </w:lvl>
    <w:lvl w:ilvl="7" w:tplc="04190003">
      <w:start w:val="1"/>
      <w:numFmt w:val="bullet"/>
      <w:lvlText w:val="o"/>
      <w:lvlJc w:val="left"/>
      <w:pPr>
        <w:ind w:left="6503" w:hanging="360"/>
      </w:pPr>
      <w:rPr>
        <w:rFonts w:ascii="Courier New" w:hAnsi="Courier New" w:cs="Courier New" w:hint="default"/>
      </w:rPr>
    </w:lvl>
    <w:lvl w:ilvl="8" w:tplc="04190005">
      <w:start w:val="1"/>
      <w:numFmt w:val="bullet"/>
      <w:lvlText w:val=""/>
      <w:lvlJc w:val="left"/>
      <w:pPr>
        <w:ind w:left="7223" w:hanging="360"/>
      </w:pPr>
      <w:rPr>
        <w:rFonts w:ascii="Wingdings" w:hAnsi="Wingdings" w:cs="Wingdings" w:hint="default"/>
      </w:rPr>
    </w:lvl>
  </w:abstractNum>
  <w:num w:numId="1">
    <w:abstractNumId w:val="7"/>
  </w:num>
  <w:num w:numId="2">
    <w:abstractNumId w:val="8"/>
  </w:num>
  <w:num w:numId="3">
    <w:abstractNumId w:val="4"/>
  </w:num>
  <w:num w:numId="4">
    <w:abstractNumId w:val="13"/>
  </w:num>
  <w:num w:numId="5">
    <w:abstractNumId w:val="14"/>
  </w:num>
  <w:num w:numId="6">
    <w:abstractNumId w:val="19"/>
  </w:num>
  <w:num w:numId="7">
    <w:abstractNumId w:val="10"/>
  </w:num>
  <w:num w:numId="8">
    <w:abstractNumId w:val="1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0"/>
  </w:num>
  <w:num w:numId="11">
    <w:abstractNumId w:val="11"/>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2"/>
  </w:num>
  <w:num w:numId="15">
    <w:abstractNumId w:val="15"/>
  </w:num>
  <w:num w:numId="16">
    <w:abstractNumId w:val="6"/>
  </w:num>
  <w:num w:numId="17">
    <w:abstractNumId w:val="5"/>
  </w:num>
  <w:num w:numId="18">
    <w:abstractNumId w:val="17"/>
  </w:num>
  <w:num w:numId="19">
    <w:abstractNumId w:val="12"/>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autoHyphenation/>
  <w:hyphenationZone w:val="142"/>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33D9E"/>
    <w:rsid w:val="00003FF9"/>
    <w:rsid w:val="000040B8"/>
    <w:rsid w:val="0000418B"/>
    <w:rsid w:val="00010E4E"/>
    <w:rsid w:val="00012084"/>
    <w:rsid w:val="000127F1"/>
    <w:rsid w:val="0001367D"/>
    <w:rsid w:val="000137B6"/>
    <w:rsid w:val="00014733"/>
    <w:rsid w:val="000148F3"/>
    <w:rsid w:val="000151AD"/>
    <w:rsid w:val="00015B8A"/>
    <w:rsid w:val="0001729D"/>
    <w:rsid w:val="000206A7"/>
    <w:rsid w:val="00021B21"/>
    <w:rsid w:val="00021DCC"/>
    <w:rsid w:val="00022D31"/>
    <w:rsid w:val="00023F47"/>
    <w:rsid w:val="000256D6"/>
    <w:rsid w:val="00026241"/>
    <w:rsid w:val="0002631A"/>
    <w:rsid w:val="000312D9"/>
    <w:rsid w:val="00032083"/>
    <w:rsid w:val="00034668"/>
    <w:rsid w:val="0003546B"/>
    <w:rsid w:val="00036BC0"/>
    <w:rsid w:val="0003707C"/>
    <w:rsid w:val="0004190D"/>
    <w:rsid w:val="00041C06"/>
    <w:rsid w:val="000422C5"/>
    <w:rsid w:val="00042CA6"/>
    <w:rsid w:val="00043517"/>
    <w:rsid w:val="00043A13"/>
    <w:rsid w:val="00043D3E"/>
    <w:rsid w:val="00043E0B"/>
    <w:rsid w:val="00044CE4"/>
    <w:rsid w:val="00050C78"/>
    <w:rsid w:val="000519E9"/>
    <w:rsid w:val="00051AF1"/>
    <w:rsid w:val="0005246D"/>
    <w:rsid w:val="000528F4"/>
    <w:rsid w:val="000545A1"/>
    <w:rsid w:val="00055BE5"/>
    <w:rsid w:val="00060848"/>
    <w:rsid w:val="00060CAA"/>
    <w:rsid w:val="000614F4"/>
    <w:rsid w:val="00061FCB"/>
    <w:rsid w:val="00062847"/>
    <w:rsid w:val="000636A3"/>
    <w:rsid w:val="0006562E"/>
    <w:rsid w:val="00066B87"/>
    <w:rsid w:val="0007042B"/>
    <w:rsid w:val="00070690"/>
    <w:rsid w:val="00071C3C"/>
    <w:rsid w:val="00072852"/>
    <w:rsid w:val="00074AF1"/>
    <w:rsid w:val="00074E5E"/>
    <w:rsid w:val="0007549C"/>
    <w:rsid w:val="000779CD"/>
    <w:rsid w:val="000779EE"/>
    <w:rsid w:val="0008012F"/>
    <w:rsid w:val="00080ABD"/>
    <w:rsid w:val="00081161"/>
    <w:rsid w:val="000811C3"/>
    <w:rsid w:val="00081D11"/>
    <w:rsid w:val="000828A2"/>
    <w:rsid w:val="0008307A"/>
    <w:rsid w:val="000832B6"/>
    <w:rsid w:val="0008439A"/>
    <w:rsid w:val="00090FAE"/>
    <w:rsid w:val="00093B67"/>
    <w:rsid w:val="0009436E"/>
    <w:rsid w:val="0009523A"/>
    <w:rsid w:val="00095B1A"/>
    <w:rsid w:val="000A038E"/>
    <w:rsid w:val="000A6D3B"/>
    <w:rsid w:val="000A6F1F"/>
    <w:rsid w:val="000B1EC4"/>
    <w:rsid w:val="000B1F7C"/>
    <w:rsid w:val="000B2886"/>
    <w:rsid w:val="000B2B79"/>
    <w:rsid w:val="000B3D7D"/>
    <w:rsid w:val="000B486D"/>
    <w:rsid w:val="000B4B47"/>
    <w:rsid w:val="000B4D61"/>
    <w:rsid w:val="000B4E93"/>
    <w:rsid w:val="000B63EE"/>
    <w:rsid w:val="000B6A96"/>
    <w:rsid w:val="000B7938"/>
    <w:rsid w:val="000C0715"/>
    <w:rsid w:val="000C116E"/>
    <w:rsid w:val="000C2778"/>
    <w:rsid w:val="000C28C6"/>
    <w:rsid w:val="000C2FC2"/>
    <w:rsid w:val="000C3DB9"/>
    <w:rsid w:val="000C3FD8"/>
    <w:rsid w:val="000C4D09"/>
    <w:rsid w:val="000C5D49"/>
    <w:rsid w:val="000C6056"/>
    <w:rsid w:val="000C6604"/>
    <w:rsid w:val="000C6A3B"/>
    <w:rsid w:val="000C6B27"/>
    <w:rsid w:val="000C6D63"/>
    <w:rsid w:val="000D0471"/>
    <w:rsid w:val="000D14D9"/>
    <w:rsid w:val="000D1F7C"/>
    <w:rsid w:val="000D28F8"/>
    <w:rsid w:val="000D35CB"/>
    <w:rsid w:val="000D4077"/>
    <w:rsid w:val="000D57BC"/>
    <w:rsid w:val="000D5E15"/>
    <w:rsid w:val="000D73BA"/>
    <w:rsid w:val="000E0978"/>
    <w:rsid w:val="000E109A"/>
    <w:rsid w:val="000E310C"/>
    <w:rsid w:val="000E3C38"/>
    <w:rsid w:val="000E3E32"/>
    <w:rsid w:val="000F2557"/>
    <w:rsid w:val="000F3520"/>
    <w:rsid w:val="000F44C2"/>
    <w:rsid w:val="000F5684"/>
    <w:rsid w:val="000F6E31"/>
    <w:rsid w:val="001007AB"/>
    <w:rsid w:val="0010167C"/>
    <w:rsid w:val="0010227F"/>
    <w:rsid w:val="0010323B"/>
    <w:rsid w:val="001046D8"/>
    <w:rsid w:val="00104C5D"/>
    <w:rsid w:val="00104F73"/>
    <w:rsid w:val="00105529"/>
    <w:rsid w:val="00105AE7"/>
    <w:rsid w:val="00105C25"/>
    <w:rsid w:val="0011121C"/>
    <w:rsid w:val="00113105"/>
    <w:rsid w:val="0011347D"/>
    <w:rsid w:val="00114F78"/>
    <w:rsid w:val="0011612F"/>
    <w:rsid w:val="0011636B"/>
    <w:rsid w:val="001200D9"/>
    <w:rsid w:val="0012077C"/>
    <w:rsid w:val="001211DD"/>
    <w:rsid w:val="001222B9"/>
    <w:rsid w:val="001229AE"/>
    <w:rsid w:val="00123734"/>
    <w:rsid w:val="00125F2D"/>
    <w:rsid w:val="00126427"/>
    <w:rsid w:val="0012778C"/>
    <w:rsid w:val="00130F55"/>
    <w:rsid w:val="00133490"/>
    <w:rsid w:val="001335B8"/>
    <w:rsid w:val="001338A8"/>
    <w:rsid w:val="00135E34"/>
    <w:rsid w:val="001368AD"/>
    <w:rsid w:val="0013732D"/>
    <w:rsid w:val="001414E6"/>
    <w:rsid w:val="001418E8"/>
    <w:rsid w:val="0014212D"/>
    <w:rsid w:val="001429E7"/>
    <w:rsid w:val="00142A36"/>
    <w:rsid w:val="001438A9"/>
    <w:rsid w:val="00144EC0"/>
    <w:rsid w:val="00145B51"/>
    <w:rsid w:val="001469EC"/>
    <w:rsid w:val="00146A1B"/>
    <w:rsid w:val="00146BE9"/>
    <w:rsid w:val="001478AD"/>
    <w:rsid w:val="0015000F"/>
    <w:rsid w:val="001501FA"/>
    <w:rsid w:val="00150912"/>
    <w:rsid w:val="00150C69"/>
    <w:rsid w:val="001526BF"/>
    <w:rsid w:val="00152AF8"/>
    <w:rsid w:val="001531DC"/>
    <w:rsid w:val="001538E6"/>
    <w:rsid w:val="001559D7"/>
    <w:rsid w:val="00155A1A"/>
    <w:rsid w:val="00155E68"/>
    <w:rsid w:val="001613C3"/>
    <w:rsid w:val="0016196B"/>
    <w:rsid w:val="00163B06"/>
    <w:rsid w:val="00164C77"/>
    <w:rsid w:val="001652F2"/>
    <w:rsid w:val="001656C8"/>
    <w:rsid w:val="0016585F"/>
    <w:rsid w:val="00165C75"/>
    <w:rsid w:val="00165DC6"/>
    <w:rsid w:val="00166752"/>
    <w:rsid w:val="00167F37"/>
    <w:rsid w:val="0017026A"/>
    <w:rsid w:val="001723F9"/>
    <w:rsid w:val="001726E2"/>
    <w:rsid w:val="0017347B"/>
    <w:rsid w:val="00174323"/>
    <w:rsid w:val="00175056"/>
    <w:rsid w:val="00177845"/>
    <w:rsid w:val="00177C79"/>
    <w:rsid w:val="00177EA9"/>
    <w:rsid w:val="00180362"/>
    <w:rsid w:val="0018110A"/>
    <w:rsid w:val="001816CC"/>
    <w:rsid w:val="00182BCC"/>
    <w:rsid w:val="001833B7"/>
    <w:rsid w:val="001866CB"/>
    <w:rsid w:val="001871C2"/>
    <w:rsid w:val="0018768B"/>
    <w:rsid w:val="001914D7"/>
    <w:rsid w:val="001922F9"/>
    <w:rsid w:val="001923DD"/>
    <w:rsid w:val="001926D3"/>
    <w:rsid w:val="001933C8"/>
    <w:rsid w:val="0019344C"/>
    <w:rsid w:val="00193CFD"/>
    <w:rsid w:val="00193DA3"/>
    <w:rsid w:val="00194267"/>
    <w:rsid w:val="001977F4"/>
    <w:rsid w:val="001A07CA"/>
    <w:rsid w:val="001A1D27"/>
    <w:rsid w:val="001A2241"/>
    <w:rsid w:val="001A3100"/>
    <w:rsid w:val="001A3AA6"/>
    <w:rsid w:val="001A7882"/>
    <w:rsid w:val="001A7CEB"/>
    <w:rsid w:val="001B05D7"/>
    <w:rsid w:val="001B18B1"/>
    <w:rsid w:val="001B18FF"/>
    <w:rsid w:val="001B2688"/>
    <w:rsid w:val="001B2A3F"/>
    <w:rsid w:val="001B309A"/>
    <w:rsid w:val="001B479C"/>
    <w:rsid w:val="001B47BC"/>
    <w:rsid w:val="001B563F"/>
    <w:rsid w:val="001B5801"/>
    <w:rsid w:val="001B5C7C"/>
    <w:rsid w:val="001C0004"/>
    <w:rsid w:val="001C0645"/>
    <w:rsid w:val="001C0DF2"/>
    <w:rsid w:val="001C3913"/>
    <w:rsid w:val="001C4735"/>
    <w:rsid w:val="001C4870"/>
    <w:rsid w:val="001C7BE8"/>
    <w:rsid w:val="001C7E1A"/>
    <w:rsid w:val="001C7ED3"/>
    <w:rsid w:val="001D1769"/>
    <w:rsid w:val="001D2BD8"/>
    <w:rsid w:val="001D3343"/>
    <w:rsid w:val="001D3EB6"/>
    <w:rsid w:val="001D6CC0"/>
    <w:rsid w:val="001D71F4"/>
    <w:rsid w:val="001D756E"/>
    <w:rsid w:val="001D7657"/>
    <w:rsid w:val="001E0CEC"/>
    <w:rsid w:val="001E0D43"/>
    <w:rsid w:val="001E3024"/>
    <w:rsid w:val="001E604B"/>
    <w:rsid w:val="001E6D69"/>
    <w:rsid w:val="001E6DF6"/>
    <w:rsid w:val="001E7DF0"/>
    <w:rsid w:val="001F00F9"/>
    <w:rsid w:val="001F1213"/>
    <w:rsid w:val="001F2405"/>
    <w:rsid w:val="001F4813"/>
    <w:rsid w:val="001F4D03"/>
    <w:rsid w:val="002003CF"/>
    <w:rsid w:val="00202CB9"/>
    <w:rsid w:val="002057E7"/>
    <w:rsid w:val="00206B0A"/>
    <w:rsid w:val="002074BD"/>
    <w:rsid w:val="00211391"/>
    <w:rsid w:val="00211B8E"/>
    <w:rsid w:val="00213252"/>
    <w:rsid w:val="002141D6"/>
    <w:rsid w:val="00214ADE"/>
    <w:rsid w:val="002165BB"/>
    <w:rsid w:val="00217530"/>
    <w:rsid w:val="0021759A"/>
    <w:rsid w:val="00220A84"/>
    <w:rsid w:val="00220F15"/>
    <w:rsid w:val="00221C6D"/>
    <w:rsid w:val="00223041"/>
    <w:rsid w:val="00225C38"/>
    <w:rsid w:val="00226897"/>
    <w:rsid w:val="002276A2"/>
    <w:rsid w:val="00232EF0"/>
    <w:rsid w:val="00235474"/>
    <w:rsid w:val="0023547A"/>
    <w:rsid w:val="0023667C"/>
    <w:rsid w:val="00236791"/>
    <w:rsid w:val="00240250"/>
    <w:rsid w:val="00240290"/>
    <w:rsid w:val="00241BA0"/>
    <w:rsid w:val="00244E2D"/>
    <w:rsid w:val="0024516D"/>
    <w:rsid w:val="00245E84"/>
    <w:rsid w:val="0024688A"/>
    <w:rsid w:val="00246C6A"/>
    <w:rsid w:val="002508FE"/>
    <w:rsid w:val="002530CB"/>
    <w:rsid w:val="0025341E"/>
    <w:rsid w:val="00253994"/>
    <w:rsid w:val="00253F7E"/>
    <w:rsid w:val="00254270"/>
    <w:rsid w:val="002546EA"/>
    <w:rsid w:val="002547B3"/>
    <w:rsid w:val="00254C72"/>
    <w:rsid w:val="00255050"/>
    <w:rsid w:val="002552B1"/>
    <w:rsid w:val="00260246"/>
    <w:rsid w:val="00260D9B"/>
    <w:rsid w:val="00261D26"/>
    <w:rsid w:val="00262514"/>
    <w:rsid w:val="00263A56"/>
    <w:rsid w:val="0026584D"/>
    <w:rsid w:val="00266528"/>
    <w:rsid w:val="00267F42"/>
    <w:rsid w:val="0027005F"/>
    <w:rsid w:val="00270F9F"/>
    <w:rsid w:val="002713C3"/>
    <w:rsid w:val="0027154D"/>
    <w:rsid w:val="00271E62"/>
    <w:rsid w:val="00272174"/>
    <w:rsid w:val="0027284E"/>
    <w:rsid w:val="0027285C"/>
    <w:rsid w:val="00272A3B"/>
    <w:rsid w:val="00273679"/>
    <w:rsid w:val="00273DD8"/>
    <w:rsid w:val="0027697D"/>
    <w:rsid w:val="00277681"/>
    <w:rsid w:val="002808B9"/>
    <w:rsid w:val="00280C33"/>
    <w:rsid w:val="00281DE9"/>
    <w:rsid w:val="00285AAE"/>
    <w:rsid w:val="00285C26"/>
    <w:rsid w:val="00286272"/>
    <w:rsid w:val="00286809"/>
    <w:rsid w:val="00286F20"/>
    <w:rsid w:val="00287420"/>
    <w:rsid w:val="002901D9"/>
    <w:rsid w:val="00290280"/>
    <w:rsid w:val="00290E7F"/>
    <w:rsid w:val="002942B4"/>
    <w:rsid w:val="00296A81"/>
    <w:rsid w:val="00297BB1"/>
    <w:rsid w:val="002A0536"/>
    <w:rsid w:val="002A4138"/>
    <w:rsid w:val="002A432A"/>
    <w:rsid w:val="002A54E3"/>
    <w:rsid w:val="002A6CE0"/>
    <w:rsid w:val="002A705F"/>
    <w:rsid w:val="002A72B7"/>
    <w:rsid w:val="002A79DC"/>
    <w:rsid w:val="002B1C6B"/>
    <w:rsid w:val="002B2600"/>
    <w:rsid w:val="002B26C3"/>
    <w:rsid w:val="002B2AFE"/>
    <w:rsid w:val="002B2CBC"/>
    <w:rsid w:val="002B39F4"/>
    <w:rsid w:val="002B43B5"/>
    <w:rsid w:val="002B5488"/>
    <w:rsid w:val="002B67B9"/>
    <w:rsid w:val="002C0E51"/>
    <w:rsid w:val="002C1CD7"/>
    <w:rsid w:val="002C249E"/>
    <w:rsid w:val="002C2736"/>
    <w:rsid w:val="002C2832"/>
    <w:rsid w:val="002C32E7"/>
    <w:rsid w:val="002C3316"/>
    <w:rsid w:val="002C40E4"/>
    <w:rsid w:val="002C526F"/>
    <w:rsid w:val="002C584D"/>
    <w:rsid w:val="002C7837"/>
    <w:rsid w:val="002D0476"/>
    <w:rsid w:val="002D1DAC"/>
    <w:rsid w:val="002D2C8A"/>
    <w:rsid w:val="002D3111"/>
    <w:rsid w:val="002D374D"/>
    <w:rsid w:val="002D3944"/>
    <w:rsid w:val="002D3E73"/>
    <w:rsid w:val="002D47B2"/>
    <w:rsid w:val="002D56E5"/>
    <w:rsid w:val="002D5A31"/>
    <w:rsid w:val="002D5AE5"/>
    <w:rsid w:val="002D5F83"/>
    <w:rsid w:val="002D638B"/>
    <w:rsid w:val="002D6DD0"/>
    <w:rsid w:val="002D7505"/>
    <w:rsid w:val="002E08EF"/>
    <w:rsid w:val="002E0C27"/>
    <w:rsid w:val="002E0FED"/>
    <w:rsid w:val="002E1FC6"/>
    <w:rsid w:val="002E2515"/>
    <w:rsid w:val="002E4015"/>
    <w:rsid w:val="002E5769"/>
    <w:rsid w:val="002E6A42"/>
    <w:rsid w:val="002E7F6D"/>
    <w:rsid w:val="002F06DA"/>
    <w:rsid w:val="002F1783"/>
    <w:rsid w:val="002F24E7"/>
    <w:rsid w:val="002F3351"/>
    <w:rsid w:val="002F55DB"/>
    <w:rsid w:val="002F5CD6"/>
    <w:rsid w:val="002F5DF7"/>
    <w:rsid w:val="002F601A"/>
    <w:rsid w:val="003006AD"/>
    <w:rsid w:val="00301596"/>
    <w:rsid w:val="00302C7C"/>
    <w:rsid w:val="003041D7"/>
    <w:rsid w:val="003078A3"/>
    <w:rsid w:val="00310CB9"/>
    <w:rsid w:val="003118A0"/>
    <w:rsid w:val="003124ED"/>
    <w:rsid w:val="00312C97"/>
    <w:rsid w:val="0031313D"/>
    <w:rsid w:val="0031399D"/>
    <w:rsid w:val="003144CE"/>
    <w:rsid w:val="00315502"/>
    <w:rsid w:val="00316C7B"/>
    <w:rsid w:val="00317FE6"/>
    <w:rsid w:val="00321CCE"/>
    <w:rsid w:val="00321CFC"/>
    <w:rsid w:val="003224AF"/>
    <w:rsid w:val="0032367D"/>
    <w:rsid w:val="00325CB3"/>
    <w:rsid w:val="003269BD"/>
    <w:rsid w:val="00327172"/>
    <w:rsid w:val="00327550"/>
    <w:rsid w:val="0032799C"/>
    <w:rsid w:val="00327DC6"/>
    <w:rsid w:val="0033223B"/>
    <w:rsid w:val="00332CF4"/>
    <w:rsid w:val="00333146"/>
    <w:rsid w:val="003342A5"/>
    <w:rsid w:val="00335823"/>
    <w:rsid w:val="00335D47"/>
    <w:rsid w:val="00336DC9"/>
    <w:rsid w:val="00337519"/>
    <w:rsid w:val="00337970"/>
    <w:rsid w:val="00341A19"/>
    <w:rsid w:val="00341D9E"/>
    <w:rsid w:val="0034453C"/>
    <w:rsid w:val="003460E7"/>
    <w:rsid w:val="00346AF3"/>
    <w:rsid w:val="00346C3F"/>
    <w:rsid w:val="00347563"/>
    <w:rsid w:val="00351B58"/>
    <w:rsid w:val="003520CA"/>
    <w:rsid w:val="00353C3E"/>
    <w:rsid w:val="0035498F"/>
    <w:rsid w:val="00354F3A"/>
    <w:rsid w:val="003561ED"/>
    <w:rsid w:val="00357D1F"/>
    <w:rsid w:val="00360439"/>
    <w:rsid w:val="00360B37"/>
    <w:rsid w:val="00361EFE"/>
    <w:rsid w:val="00364978"/>
    <w:rsid w:val="0036554B"/>
    <w:rsid w:val="00365563"/>
    <w:rsid w:val="00370507"/>
    <w:rsid w:val="0037107F"/>
    <w:rsid w:val="00372A90"/>
    <w:rsid w:val="00372E3B"/>
    <w:rsid w:val="00375983"/>
    <w:rsid w:val="003774EE"/>
    <w:rsid w:val="00377A6D"/>
    <w:rsid w:val="00380082"/>
    <w:rsid w:val="00380345"/>
    <w:rsid w:val="00380996"/>
    <w:rsid w:val="0038177F"/>
    <w:rsid w:val="003818B6"/>
    <w:rsid w:val="00381D6C"/>
    <w:rsid w:val="003826D9"/>
    <w:rsid w:val="003834D5"/>
    <w:rsid w:val="003839C1"/>
    <w:rsid w:val="0038494E"/>
    <w:rsid w:val="00384D38"/>
    <w:rsid w:val="003857F0"/>
    <w:rsid w:val="00385F33"/>
    <w:rsid w:val="0038647D"/>
    <w:rsid w:val="00386DCE"/>
    <w:rsid w:val="00387413"/>
    <w:rsid w:val="00387D00"/>
    <w:rsid w:val="003906B5"/>
    <w:rsid w:val="003913B6"/>
    <w:rsid w:val="00391F63"/>
    <w:rsid w:val="00392804"/>
    <w:rsid w:val="00392B14"/>
    <w:rsid w:val="00394B8C"/>
    <w:rsid w:val="00395404"/>
    <w:rsid w:val="003955D5"/>
    <w:rsid w:val="0039637D"/>
    <w:rsid w:val="00396516"/>
    <w:rsid w:val="0039669B"/>
    <w:rsid w:val="003A2869"/>
    <w:rsid w:val="003A7247"/>
    <w:rsid w:val="003B27DE"/>
    <w:rsid w:val="003B46CA"/>
    <w:rsid w:val="003B4F09"/>
    <w:rsid w:val="003B6A6C"/>
    <w:rsid w:val="003B799F"/>
    <w:rsid w:val="003B7E06"/>
    <w:rsid w:val="003C10D4"/>
    <w:rsid w:val="003C21A4"/>
    <w:rsid w:val="003C2EFA"/>
    <w:rsid w:val="003C427E"/>
    <w:rsid w:val="003C5CB0"/>
    <w:rsid w:val="003D0B8F"/>
    <w:rsid w:val="003D0C0E"/>
    <w:rsid w:val="003D1CEE"/>
    <w:rsid w:val="003D4002"/>
    <w:rsid w:val="003D4592"/>
    <w:rsid w:val="003D4AAA"/>
    <w:rsid w:val="003D5224"/>
    <w:rsid w:val="003D5823"/>
    <w:rsid w:val="003D61E7"/>
    <w:rsid w:val="003D69C6"/>
    <w:rsid w:val="003D6A59"/>
    <w:rsid w:val="003D6F7B"/>
    <w:rsid w:val="003D7E9F"/>
    <w:rsid w:val="003D7FA1"/>
    <w:rsid w:val="003E1F05"/>
    <w:rsid w:val="003E4A2A"/>
    <w:rsid w:val="003E5823"/>
    <w:rsid w:val="003E58C5"/>
    <w:rsid w:val="003E5A28"/>
    <w:rsid w:val="003E5B1B"/>
    <w:rsid w:val="003E7103"/>
    <w:rsid w:val="003F0902"/>
    <w:rsid w:val="003F20F1"/>
    <w:rsid w:val="003F2745"/>
    <w:rsid w:val="003F2F91"/>
    <w:rsid w:val="003F3088"/>
    <w:rsid w:val="003F3D73"/>
    <w:rsid w:val="003F67C3"/>
    <w:rsid w:val="004006BF"/>
    <w:rsid w:val="004022A4"/>
    <w:rsid w:val="004026C0"/>
    <w:rsid w:val="00402BD5"/>
    <w:rsid w:val="0040342A"/>
    <w:rsid w:val="004039EF"/>
    <w:rsid w:val="004043B4"/>
    <w:rsid w:val="004045EC"/>
    <w:rsid w:val="00405673"/>
    <w:rsid w:val="004061B9"/>
    <w:rsid w:val="00406AD9"/>
    <w:rsid w:val="004100CF"/>
    <w:rsid w:val="00411D6C"/>
    <w:rsid w:val="00411FD1"/>
    <w:rsid w:val="00412125"/>
    <w:rsid w:val="0041297C"/>
    <w:rsid w:val="00412B88"/>
    <w:rsid w:val="00413D71"/>
    <w:rsid w:val="00414557"/>
    <w:rsid w:val="00414580"/>
    <w:rsid w:val="00414CD8"/>
    <w:rsid w:val="0041509D"/>
    <w:rsid w:val="00415287"/>
    <w:rsid w:val="004155DE"/>
    <w:rsid w:val="00416563"/>
    <w:rsid w:val="00416599"/>
    <w:rsid w:val="0041719C"/>
    <w:rsid w:val="00417673"/>
    <w:rsid w:val="004176FE"/>
    <w:rsid w:val="00420D8E"/>
    <w:rsid w:val="00420FDA"/>
    <w:rsid w:val="0042199F"/>
    <w:rsid w:val="00423776"/>
    <w:rsid w:val="004237BE"/>
    <w:rsid w:val="00423C42"/>
    <w:rsid w:val="00423EF3"/>
    <w:rsid w:val="0042553F"/>
    <w:rsid w:val="00426B63"/>
    <w:rsid w:val="00431919"/>
    <w:rsid w:val="00431B3E"/>
    <w:rsid w:val="00431CD8"/>
    <w:rsid w:val="00431DD0"/>
    <w:rsid w:val="0043217C"/>
    <w:rsid w:val="004335FD"/>
    <w:rsid w:val="00434574"/>
    <w:rsid w:val="00434BCF"/>
    <w:rsid w:val="00435DCE"/>
    <w:rsid w:val="00440857"/>
    <w:rsid w:val="004413CB"/>
    <w:rsid w:val="00442DC8"/>
    <w:rsid w:val="00443253"/>
    <w:rsid w:val="00444980"/>
    <w:rsid w:val="00445677"/>
    <w:rsid w:val="00445C5F"/>
    <w:rsid w:val="0044658A"/>
    <w:rsid w:val="00446679"/>
    <w:rsid w:val="004473C9"/>
    <w:rsid w:val="00447AC6"/>
    <w:rsid w:val="00451548"/>
    <w:rsid w:val="0045167B"/>
    <w:rsid w:val="00452DFB"/>
    <w:rsid w:val="004537AF"/>
    <w:rsid w:val="00453ED6"/>
    <w:rsid w:val="004546BE"/>
    <w:rsid w:val="004547CD"/>
    <w:rsid w:val="00455C14"/>
    <w:rsid w:val="00456A50"/>
    <w:rsid w:val="00456C5E"/>
    <w:rsid w:val="004572E3"/>
    <w:rsid w:val="00460504"/>
    <w:rsid w:val="00460FFD"/>
    <w:rsid w:val="0046271B"/>
    <w:rsid w:val="00462860"/>
    <w:rsid w:val="00463732"/>
    <w:rsid w:val="00465738"/>
    <w:rsid w:val="0046661B"/>
    <w:rsid w:val="00466D9A"/>
    <w:rsid w:val="0047020F"/>
    <w:rsid w:val="004708AB"/>
    <w:rsid w:val="00471449"/>
    <w:rsid w:val="0047181C"/>
    <w:rsid w:val="004720E6"/>
    <w:rsid w:val="00472B81"/>
    <w:rsid w:val="00472F13"/>
    <w:rsid w:val="00473065"/>
    <w:rsid w:val="00473A2E"/>
    <w:rsid w:val="0047423B"/>
    <w:rsid w:val="004743EB"/>
    <w:rsid w:val="004758E8"/>
    <w:rsid w:val="00475BA1"/>
    <w:rsid w:val="004765CE"/>
    <w:rsid w:val="00477C38"/>
    <w:rsid w:val="00483B8F"/>
    <w:rsid w:val="004847B9"/>
    <w:rsid w:val="00484D76"/>
    <w:rsid w:val="00484E21"/>
    <w:rsid w:val="00485DAF"/>
    <w:rsid w:val="00485FED"/>
    <w:rsid w:val="00487769"/>
    <w:rsid w:val="00487E57"/>
    <w:rsid w:val="00492633"/>
    <w:rsid w:val="004926EC"/>
    <w:rsid w:val="00493094"/>
    <w:rsid w:val="004940FD"/>
    <w:rsid w:val="004958A3"/>
    <w:rsid w:val="00495CF7"/>
    <w:rsid w:val="00496301"/>
    <w:rsid w:val="00496B4F"/>
    <w:rsid w:val="00496C30"/>
    <w:rsid w:val="00496D90"/>
    <w:rsid w:val="004A1D6E"/>
    <w:rsid w:val="004A3C50"/>
    <w:rsid w:val="004A3CBE"/>
    <w:rsid w:val="004A53EE"/>
    <w:rsid w:val="004A59CC"/>
    <w:rsid w:val="004A6615"/>
    <w:rsid w:val="004A7897"/>
    <w:rsid w:val="004A7E3D"/>
    <w:rsid w:val="004B0241"/>
    <w:rsid w:val="004B30D8"/>
    <w:rsid w:val="004B325B"/>
    <w:rsid w:val="004B4D90"/>
    <w:rsid w:val="004B5027"/>
    <w:rsid w:val="004B5260"/>
    <w:rsid w:val="004B5A9E"/>
    <w:rsid w:val="004B5B48"/>
    <w:rsid w:val="004B66E7"/>
    <w:rsid w:val="004C01F6"/>
    <w:rsid w:val="004C0727"/>
    <w:rsid w:val="004C39B7"/>
    <w:rsid w:val="004C3AF1"/>
    <w:rsid w:val="004C4951"/>
    <w:rsid w:val="004C7AEC"/>
    <w:rsid w:val="004C7F6C"/>
    <w:rsid w:val="004D237A"/>
    <w:rsid w:val="004D32DD"/>
    <w:rsid w:val="004D4FAE"/>
    <w:rsid w:val="004D6961"/>
    <w:rsid w:val="004D7D30"/>
    <w:rsid w:val="004E0005"/>
    <w:rsid w:val="004E0701"/>
    <w:rsid w:val="004E0F76"/>
    <w:rsid w:val="004E25C5"/>
    <w:rsid w:val="004E409B"/>
    <w:rsid w:val="004E4D84"/>
    <w:rsid w:val="004E5FE6"/>
    <w:rsid w:val="004E60FD"/>
    <w:rsid w:val="004E7178"/>
    <w:rsid w:val="004F1A39"/>
    <w:rsid w:val="004F203B"/>
    <w:rsid w:val="004F2F07"/>
    <w:rsid w:val="004F3070"/>
    <w:rsid w:val="004F3771"/>
    <w:rsid w:val="004F4E98"/>
    <w:rsid w:val="004F6791"/>
    <w:rsid w:val="00501249"/>
    <w:rsid w:val="00501D33"/>
    <w:rsid w:val="00501DAC"/>
    <w:rsid w:val="00503218"/>
    <w:rsid w:val="005032FB"/>
    <w:rsid w:val="00503886"/>
    <w:rsid w:val="0050599B"/>
    <w:rsid w:val="00505DE4"/>
    <w:rsid w:val="00506BE6"/>
    <w:rsid w:val="0051085E"/>
    <w:rsid w:val="0051093B"/>
    <w:rsid w:val="005120CD"/>
    <w:rsid w:val="00512F8E"/>
    <w:rsid w:val="005146AB"/>
    <w:rsid w:val="00517128"/>
    <w:rsid w:val="00521063"/>
    <w:rsid w:val="00521424"/>
    <w:rsid w:val="005222F8"/>
    <w:rsid w:val="005224BA"/>
    <w:rsid w:val="00522F54"/>
    <w:rsid w:val="005243B6"/>
    <w:rsid w:val="0052487A"/>
    <w:rsid w:val="005248EF"/>
    <w:rsid w:val="00524BAF"/>
    <w:rsid w:val="0053069F"/>
    <w:rsid w:val="00533818"/>
    <w:rsid w:val="005344B1"/>
    <w:rsid w:val="00534B8F"/>
    <w:rsid w:val="00535822"/>
    <w:rsid w:val="0053683F"/>
    <w:rsid w:val="00536D16"/>
    <w:rsid w:val="00536FE3"/>
    <w:rsid w:val="005410AF"/>
    <w:rsid w:val="005411FE"/>
    <w:rsid w:val="00543656"/>
    <w:rsid w:val="005469D2"/>
    <w:rsid w:val="00550A93"/>
    <w:rsid w:val="00550E35"/>
    <w:rsid w:val="005512A0"/>
    <w:rsid w:val="00551A1F"/>
    <w:rsid w:val="00552A9A"/>
    <w:rsid w:val="00553138"/>
    <w:rsid w:val="0055469B"/>
    <w:rsid w:val="00554A87"/>
    <w:rsid w:val="00554FE7"/>
    <w:rsid w:val="005550A8"/>
    <w:rsid w:val="00555963"/>
    <w:rsid w:val="00556817"/>
    <w:rsid w:val="0055686F"/>
    <w:rsid w:val="00557250"/>
    <w:rsid w:val="0056009F"/>
    <w:rsid w:val="00560579"/>
    <w:rsid w:val="00561CC3"/>
    <w:rsid w:val="00562C84"/>
    <w:rsid w:val="005645D6"/>
    <w:rsid w:val="00564A23"/>
    <w:rsid w:val="00566042"/>
    <w:rsid w:val="00567119"/>
    <w:rsid w:val="005674C3"/>
    <w:rsid w:val="0057254C"/>
    <w:rsid w:val="00574286"/>
    <w:rsid w:val="00575297"/>
    <w:rsid w:val="00575D6D"/>
    <w:rsid w:val="00580579"/>
    <w:rsid w:val="005805EB"/>
    <w:rsid w:val="00581588"/>
    <w:rsid w:val="00582DF7"/>
    <w:rsid w:val="00583465"/>
    <w:rsid w:val="00583DD0"/>
    <w:rsid w:val="005848BC"/>
    <w:rsid w:val="0058540F"/>
    <w:rsid w:val="00585E75"/>
    <w:rsid w:val="005871FC"/>
    <w:rsid w:val="0058723B"/>
    <w:rsid w:val="00587B20"/>
    <w:rsid w:val="00590325"/>
    <w:rsid w:val="00590697"/>
    <w:rsid w:val="00590CCE"/>
    <w:rsid w:val="00591000"/>
    <w:rsid w:val="00593E9D"/>
    <w:rsid w:val="00593FB5"/>
    <w:rsid w:val="005940F9"/>
    <w:rsid w:val="0059485C"/>
    <w:rsid w:val="00594F57"/>
    <w:rsid w:val="00595318"/>
    <w:rsid w:val="00597042"/>
    <w:rsid w:val="00597A9B"/>
    <w:rsid w:val="00597BAF"/>
    <w:rsid w:val="005A0E2F"/>
    <w:rsid w:val="005A15DA"/>
    <w:rsid w:val="005A2CEB"/>
    <w:rsid w:val="005A3C51"/>
    <w:rsid w:val="005A461C"/>
    <w:rsid w:val="005A57C4"/>
    <w:rsid w:val="005A59EB"/>
    <w:rsid w:val="005A5A94"/>
    <w:rsid w:val="005B095F"/>
    <w:rsid w:val="005B0DD1"/>
    <w:rsid w:val="005B13E7"/>
    <w:rsid w:val="005B2027"/>
    <w:rsid w:val="005B28C1"/>
    <w:rsid w:val="005B349C"/>
    <w:rsid w:val="005B4333"/>
    <w:rsid w:val="005B4B9B"/>
    <w:rsid w:val="005B52BE"/>
    <w:rsid w:val="005B5516"/>
    <w:rsid w:val="005B6F39"/>
    <w:rsid w:val="005B7348"/>
    <w:rsid w:val="005C10AF"/>
    <w:rsid w:val="005C1302"/>
    <w:rsid w:val="005C2765"/>
    <w:rsid w:val="005C2F75"/>
    <w:rsid w:val="005C472E"/>
    <w:rsid w:val="005C4731"/>
    <w:rsid w:val="005C5FEE"/>
    <w:rsid w:val="005C63DC"/>
    <w:rsid w:val="005C6B53"/>
    <w:rsid w:val="005C72C5"/>
    <w:rsid w:val="005D036A"/>
    <w:rsid w:val="005D1066"/>
    <w:rsid w:val="005D1FB5"/>
    <w:rsid w:val="005D324E"/>
    <w:rsid w:val="005D4E93"/>
    <w:rsid w:val="005D50F0"/>
    <w:rsid w:val="005D705C"/>
    <w:rsid w:val="005E0B20"/>
    <w:rsid w:val="005E1020"/>
    <w:rsid w:val="005E28F9"/>
    <w:rsid w:val="005E3DC7"/>
    <w:rsid w:val="005E48A0"/>
    <w:rsid w:val="005E6AEE"/>
    <w:rsid w:val="005E75E0"/>
    <w:rsid w:val="005E7EB3"/>
    <w:rsid w:val="005F0522"/>
    <w:rsid w:val="005F21E6"/>
    <w:rsid w:val="005F3283"/>
    <w:rsid w:val="005F3BF9"/>
    <w:rsid w:val="005F4731"/>
    <w:rsid w:val="005F5E74"/>
    <w:rsid w:val="00600109"/>
    <w:rsid w:val="006005C0"/>
    <w:rsid w:val="006009A2"/>
    <w:rsid w:val="00600F85"/>
    <w:rsid w:val="00601B34"/>
    <w:rsid w:val="006034C2"/>
    <w:rsid w:val="00604629"/>
    <w:rsid w:val="00604BDB"/>
    <w:rsid w:val="00605A2F"/>
    <w:rsid w:val="0060631B"/>
    <w:rsid w:val="006064F1"/>
    <w:rsid w:val="006066A1"/>
    <w:rsid w:val="006103F2"/>
    <w:rsid w:val="0061185C"/>
    <w:rsid w:val="00611CCA"/>
    <w:rsid w:val="00612064"/>
    <w:rsid w:val="00613B8E"/>
    <w:rsid w:val="00613F8D"/>
    <w:rsid w:val="006140D8"/>
    <w:rsid w:val="00614A41"/>
    <w:rsid w:val="00615314"/>
    <w:rsid w:val="00616ED1"/>
    <w:rsid w:val="00617DBD"/>
    <w:rsid w:val="00622204"/>
    <w:rsid w:val="0062276F"/>
    <w:rsid w:val="00623151"/>
    <w:rsid w:val="0062362D"/>
    <w:rsid w:val="00623DCA"/>
    <w:rsid w:val="00623F49"/>
    <w:rsid w:val="0062465E"/>
    <w:rsid w:val="00624A71"/>
    <w:rsid w:val="00626EDD"/>
    <w:rsid w:val="006272AC"/>
    <w:rsid w:val="00627A36"/>
    <w:rsid w:val="006328C5"/>
    <w:rsid w:val="00633A87"/>
    <w:rsid w:val="006343AC"/>
    <w:rsid w:val="0063502F"/>
    <w:rsid w:val="00635049"/>
    <w:rsid w:val="0063519B"/>
    <w:rsid w:val="00635822"/>
    <w:rsid w:val="00635F36"/>
    <w:rsid w:val="00636290"/>
    <w:rsid w:val="0063682C"/>
    <w:rsid w:val="00637D77"/>
    <w:rsid w:val="006411F6"/>
    <w:rsid w:val="006419B9"/>
    <w:rsid w:val="0064362B"/>
    <w:rsid w:val="0064555A"/>
    <w:rsid w:val="00645AC8"/>
    <w:rsid w:val="00646560"/>
    <w:rsid w:val="006500FB"/>
    <w:rsid w:val="00651569"/>
    <w:rsid w:val="00651AB0"/>
    <w:rsid w:val="0065389F"/>
    <w:rsid w:val="006543B6"/>
    <w:rsid w:val="00654D9B"/>
    <w:rsid w:val="00654F68"/>
    <w:rsid w:val="00655172"/>
    <w:rsid w:val="00656902"/>
    <w:rsid w:val="00657C16"/>
    <w:rsid w:val="00661AA2"/>
    <w:rsid w:val="00664080"/>
    <w:rsid w:val="0066484D"/>
    <w:rsid w:val="00664872"/>
    <w:rsid w:val="00665BAF"/>
    <w:rsid w:val="0066632E"/>
    <w:rsid w:val="00671A74"/>
    <w:rsid w:val="00671D0A"/>
    <w:rsid w:val="00673F5F"/>
    <w:rsid w:val="00674D12"/>
    <w:rsid w:val="00676795"/>
    <w:rsid w:val="00677112"/>
    <w:rsid w:val="006771A7"/>
    <w:rsid w:val="00680562"/>
    <w:rsid w:val="00680679"/>
    <w:rsid w:val="00680AFB"/>
    <w:rsid w:val="00681FA2"/>
    <w:rsid w:val="0068279E"/>
    <w:rsid w:val="0068285A"/>
    <w:rsid w:val="00682C1B"/>
    <w:rsid w:val="00683478"/>
    <w:rsid w:val="006842F1"/>
    <w:rsid w:val="00684AEB"/>
    <w:rsid w:val="00686136"/>
    <w:rsid w:val="00687F1B"/>
    <w:rsid w:val="0069138B"/>
    <w:rsid w:val="00693D22"/>
    <w:rsid w:val="0069416F"/>
    <w:rsid w:val="0069598E"/>
    <w:rsid w:val="006966D2"/>
    <w:rsid w:val="0069683E"/>
    <w:rsid w:val="006A11CD"/>
    <w:rsid w:val="006A13A3"/>
    <w:rsid w:val="006A39F9"/>
    <w:rsid w:val="006A5E59"/>
    <w:rsid w:val="006A6CD5"/>
    <w:rsid w:val="006A6E71"/>
    <w:rsid w:val="006A6EAF"/>
    <w:rsid w:val="006A7ED5"/>
    <w:rsid w:val="006A7F3B"/>
    <w:rsid w:val="006B2939"/>
    <w:rsid w:val="006B2B26"/>
    <w:rsid w:val="006B5020"/>
    <w:rsid w:val="006B6199"/>
    <w:rsid w:val="006B7E7F"/>
    <w:rsid w:val="006C388E"/>
    <w:rsid w:val="006C522C"/>
    <w:rsid w:val="006C53FE"/>
    <w:rsid w:val="006C5695"/>
    <w:rsid w:val="006C6421"/>
    <w:rsid w:val="006C74C8"/>
    <w:rsid w:val="006D02F0"/>
    <w:rsid w:val="006D0929"/>
    <w:rsid w:val="006D0E75"/>
    <w:rsid w:val="006D13D0"/>
    <w:rsid w:val="006D1A23"/>
    <w:rsid w:val="006D31FB"/>
    <w:rsid w:val="006D37C7"/>
    <w:rsid w:val="006D3C2F"/>
    <w:rsid w:val="006D4216"/>
    <w:rsid w:val="006D42FE"/>
    <w:rsid w:val="006D52C3"/>
    <w:rsid w:val="006D6D88"/>
    <w:rsid w:val="006D77F7"/>
    <w:rsid w:val="006D7C93"/>
    <w:rsid w:val="006E0B03"/>
    <w:rsid w:val="006E1AF5"/>
    <w:rsid w:val="006E212C"/>
    <w:rsid w:val="006E22E9"/>
    <w:rsid w:val="006E27C4"/>
    <w:rsid w:val="006E31F6"/>
    <w:rsid w:val="006E68F9"/>
    <w:rsid w:val="006E7541"/>
    <w:rsid w:val="006E7673"/>
    <w:rsid w:val="006E7A54"/>
    <w:rsid w:val="006F1147"/>
    <w:rsid w:val="006F190F"/>
    <w:rsid w:val="006F5EC4"/>
    <w:rsid w:val="006F7D18"/>
    <w:rsid w:val="006F7D91"/>
    <w:rsid w:val="0070100A"/>
    <w:rsid w:val="007010B0"/>
    <w:rsid w:val="00701784"/>
    <w:rsid w:val="0070414C"/>
    <w:rsid w:val="0070442E"/>
    <w:rsid w:val="00704580"/>
    <w:rsid w:val="00710846"/>
    <w:rsid w:val="0071166E"/>
    <w:rsid w:val="00712877"/>
    <w:rsid w:val="00713390"/>
    <w:rsid w:val="0071677B"/>
    <w:rsid w:val="0072041F"/>
    <w:rsid w:val="00720A67"/>
    <w:rsid w:val="00721ABF"/>
    <w:rsid w:val="00721DD8"/>
    <w:rsid w:val="0072225B"/>
    <w:rsid w:val="0072525C"/>
    <w:rsid w:val="007252A5"/>
    <w:rsid w:val="007254E8"/>
    <w:rsid w:val="00726BDE"/>
    <w:rsid w:val="00726E37"/>
    <w:rsid w:val="007306D4"/>
    <w:rsid w:val="0073225D"/>
    <w:rsid w:val="00732683"/>
    <w:rsid w:val="00733066"/>
    <w:rsid w:val="007338F5"/>
    <w:rsid w:val="007346BC"/>
    <w:rsid w:val="00735762"/>
    <w:rsid w:val="00737EC7"/>
    <w:rsid w:val="00740303"/>
    <w:rsid w:val="00743C4A"/>
    <w:rsid w:val="00743E68"/>
    <w:rsid w:val="00744A38"/>
    <w:rsid w:val="007466B4"/>
    <w:rsid w:val="00746B46"/>
    <w:rsid w:val="0074790C"/>
    <w:rsid w:val="00750084"/>
    <w:rsid w:val="00751010"/>
    <w:rsid w:val="00751C3C"/>
    <w:rsid w:val="00751DC7"/>
    <w:rsid w:val="0075247A"/>
    <w:rsid w:val="00753070"/>
    <w:rsid w:val="00753F81"/>
    <w:rsid w:val="00755274"/>
    <w:rsid w:val="00755F1D"/>
    <w:rsid w:val="00757C9B"/>
    <w:rsid w:val="0076026E"/>
    <w:rsid w:val="0076074B"/>
    <w:rsid w:val="00760A1F"/>
    <w:rsid w:val="007617D6"/>
    <w:rsid w:val="00762101"/>
    <w:rsid w:val="007625A5"/>
    <w:rsid w:val="00762863"/>
    <w:rsid w:val="00762D15"/>
    <w:rsid w:val="00763264"/>
    <w:rsid w:val="0076382C"/>
    <w:rsid w:val="00763C75"/>
    <w:rsid w:val="00764FD1"/>
    <w:rsid w:val="00766E59"/>
    <w:rsid w:val="007708CC"/>
    <w:rsid w:val="00770993"/>
    <w:rsid w:val="007727B9"/>
    <w:rsid w:val="00772CB6"/>
    <w:rsid w:val="00772CFE"/>
    <w:rsid w:val="00772D72"/>
    <w:rsid w:val="00773855"/>
    <w:rsid w:val="00774044"/>
    <w:rsid w:val="00774801"/>
    <w:rsid w:val="0077603E"/>
    <w:rsid w:val="00776A79"/>
    <w:rsid w:val="00776BDB"/>
    <w:rsid w:val="00776D38"/>
    <w:rsid w:val="00780651"/>
    <w:rsid w:val="007809A2"/>
    <w:rsid w:val="0078113C"/>
    <w:rsid w:val="00781472"/>
    <w:rsid w:val="007825D8"/>
    <w:rsid w:val="00782EA9"/>
    <w:rsid w:val="00783E74"/>
    <w:rsid w:val="007850E7"/>
    <w:rsid w:val="007860BC"/>
    <w:rsid w:val="00791A15"/>
    <w:rsid w:val="007945DA"/>
    <w:rsid w:val="00795876"/>
    <w:rsid w:val="007A0EF0"/>
    <w:rsid w:val="007A4678"/>
    <w:rsid w:val="007B01EC"/>
    <w:rsid w:val="007B08AE"/>
    <w:rsid w:val="007B189E"/>
    <w:rsid w:val="007B1C96"/>
    <w:rsid w:val="007B3126"/>
    <w:rsid w:val="007B374F"/>
    <w:rsid w:val="007B49CF"/>
    <w:rsid w:val="007B59D0"/>
    <w:rsid w:val="007B66D3"/>
    <w:rsid w:val="007B7D37"/>
    <w:rsid w:val="007C0137"/>
    <w:rsid w:val="007C1B9C"/>
    <w:rsid w:val="007C2262"/>
    <w:rsid w:val="007C2AD3"/>
    <w:rsid w:val="007C2CC3"/>
    <w:rsid w:val="007C4EAF"/>
    <w:rsid w:val="007C5084"/>
    <w:rsid w:val="007C59E9"/>
    <w:rsid w:val="007C6ACB"/>
    <w:rsid w:val="007C6B6E"/>
    <w:rsid w:val="007C75A1"/>
    <w:rsid w:val="007C7DF9"/>
    <w:rsid w:val="007D0525"/>
    <w:rsid w:val="007D76F3"/>
    <w:rsid w:val="007D7E2C"/>
    <w:rsid w:val="007E23F2"/>
    <w:rsid w:val="007E3A3F"/>
    <w:rsid w:val="007E49AE"/>
    <w:rsid w:val="007E4FF0"/>
    <w:rsid w:val="007E5724"/>
    <w:rsid w:val="007E5995"/>
    <w:rsid w:val="007E67C5"/>
    <w:rsid w:val="007F0556"/>
    <w:rsid w:val="007F1C0F"/>
    <w:rsid w:val="007F29EE"/>
    <w:rsid w:val="007F3ACF"/>
    <w:rsid w:val="007F44DD"/>
    <w:rsid w:val="007F5B22"/>
    <w:rsid w:val="007F633D"/>
    <w:rsid w:val="007F69DD"/>
    <w:rsid w:val="007F77DB"/>
    <w:rsid w:val="00800468"/>
    <w:rsid w:val="00801173"/>
    <w:rsid w:val="008017A8"/>
    <w:rsid w:val="0080225D"/>
    <w:rsid w:val="008025E8"/>
    <w:rsid w:val="00802CDA"/>
    <w:rsid w:val="008032EE"/>
    <w:rsid w:val="008040E5"/>
    <w:rsid w:val="00804848"/>
    <w:rsid w:val="00804F75"/>
    <w:rsid w:val="008055C4"/>
    <w:rsid w:val="00807619"/>
    <w:rsid w:val="00807687"/>
    <w:rsid w:val="00811410"/>
    <w:rsid w:val="0081427F"/>
    <w:rsid w:val="008166E8"/>
    <w:rsid w:val="00816910"/>
    <w:rsid w:val="0082015D"/>
    <w:rsid w:val="00820225"/>
    <w:rsid w:val="008202E6"/>
    <w:rsid w:val="00821F2F"/>
    <w:rsid w:val="00822379"/>
    <w:rsid w:val="00822762"/>
    <w:rsid w:val="00823572"/>
    <w:rsid w:val="0082357C"/>
    <w:rsid w:val="008239F9"/>
    <w:rsid w:val="00824E9B"/>
    <w:rsid w:val="008258A8"/>
    <w:rsid w:val="00825D5A"/>
    <w:rsid w:val="00826DF0"/>
    <w:rsid w:val="00826E56"/>
    <w:rsid w:val="00827871"/>
    <w:rsid w:val="008334F0"/>
    <w:rsid w:val="00833D9E"/>
    <w:rsid w:val="00834C86"/>
    <w:rsid w:val="00836E3C"/>
    <w:rsid w:val="00837674"/>
    <w:rsid w:val="00837D49"/>
    <w:rsid w:val="00840F26"/>
    <w:rsid w:val="00841AF0"/>
    <w:rsid w:val="00841B6E"/>
    <w:rsid w:val="00841FE8"/>
    <w:rsid w:val="0084218C"/>
    <w:rsid w:val="008426A9"/>
    <w:rsid w:val="008462AC"/>
    <w:rsid w:val="0084650E"/>
    <w:rsid w:val="0084671D"/>
    <w:rsid w:val="008467C8"/>
    <w:rsid w:val="00852394"/>
    <w:rsid w:val="00854E52"/>
    <w:rsid w:val="008554AB"/>
    <w:rsid w:val="008555E3"/>
    <w:rsid w:val="00856D55"/>
    <w:rsid w:val="00857173"/>
    <w:rsid w:val="008601BC"/>
    <w:rsid w:val="00864934"/>
    <w:rsid w:val="00865540"/>
    <w:rsid w:val="00866A62"/>
    <w:rsid w:val="00867BB3"/>
    <w:rsid w:val="00867F13"/>
    <w:rsid w:val="008700F5"/>
    <w:rsid w:val="008738D0"/>
    <w:rsid w:val="0087493B"/>
    <w:rsid w:val="00874D45"/>
    <w:rsid w:val="008759D6"/>
    <w:rsid w:val="0087639C"/>
    <w:rsid w:val="0088086C"/>
    <w:rsid w:val="00880AF7"/>
    <w:rsid w:val="00880B5F"/>
    <w:rsid w:val="00880F35"/>
    <w:rsid w:val="00881AE9"/>
    <w:rsid w:val="008825D1"/>
    <w:rsid w:val="00884164"/>
    <w:rsid w:val="008844DA"/>
    <w:rsid w:val="00884C3E"/>
    <w:rsid w:val="008852ED"/>
    <w:rsid w:val="008853B6"/>
    <w:rsid w:val="00885B68"/>
    <w:rsid w:val="00886A5A"/>
    <w:rsid w:val="008872B5"/>
    <w:rsid w:val="008926A6"/>
    <w:rsid w:val="008936EC"/>
    <w:rsid w:val="00893945"/>
    <w:rsid w:val="00893A21"/>
    <w:rsid w:val="00893BE4"/>
    <w:rsid w:val="00895913"/>
    <w:rsid w:val="00896156"/>
    <w:rsid w:val="00897FCB"/>
    <w:rsid w:val="008A0156"/>
    <w:rsid w:val="008A0FB9"/>
    <w:rsid w:val="008A29C7"/>
    <w:rsid w:val="008A2A27"/>
    <w:rsid w:val="008A5D02"/>
    <w:rsid w:val="008A5D59"/>
    <w:rsid w:val="008A637E"/>
    <w:rsid w:val="008A6D1E"/>
    <w:rsid w:val="008A6DE9"/>
    <w:rsid w:val="008B057D"/>
    <w:rsid w:val="008B2183"/>
    <w:rsid w:val="008B3F65"/>
    <w:rsid w:val="008B5BFA"/>
    <w:rsid w:val="008B658F"/>
    <w:rsid w:val="008B6F82"/>
    <w:rsid w:val="008B6FD7"/>
    <w:rsid w:val="008B758A"/>
    <w:rsid w:val="008C16D7"/>
    <w:rsid w:val="008C2D12"/>
    <w:rsid w:val="008C3979"/>
    <w:rsid w:val="008C3A93"/>
    <w:rsid w:val="008C4AF7"/>
    <w:rsid w:val="008C5AE5"/>
    <w:rsid w:val="008C62B9"/>
    <w:rsid w:val="008D00D9"/>
    <w:rsid w:val="008D0D85"/>
    <w:rsid w:val="008D21F5"/>
    <w:rsid w:val="008D248A"/>
    <w:rsid w:val="008D54D9"/>
    <w:rsid w:val="008D54E4"/>
    <w:rsid w:val="008D72B5"/>
    <w:rsid w:val="008D7784"/>
    <w:rsid w:val="008E01E5"/>
    <w:rsid w:val="008E2D1A"/>
    <w:rsid w:val="008E3B0F"/>
    <w:rsid w:val="008E435A"/>
    <w:rsid w:val="008E51DC"/>
    <w:rsid w:val="008E5A5E"/>
    <w:rsid w:val="008E7389"/>
    <w:rsid w:val="008F01E5"/>
    <w:rsid w:val="008F0564"/>
    <w:rsid w:val="008F077E"/>
    <w:rsid w:val="008F113B"/>
    <w:rsid w:val="008F16C7"/>
    <w:rsid w:val="008F212E"/>
    <w:rsid w:val="008F28A9"/>
    <w:rsid w:val="008F30B6"/>
    <w:rsid w:val="008F3EFA"/>
    <w:rsid w:val="008F491A"/>
    <w:rsid w:val="008F62D8"/>
    <w:rsid w:val="008F6462"/>
    <w:rsid w:val="00905443"/>
    <w:rsid w:val="009156DB"/>
    <w:rsid w:val="0091593E"/>
    <w:rsid w:val="00915BE4"/>
    <w:rsid w:val="009164B9"/>
    <w:rsid w:val="0092097A"/>
    <w:rsid w:val="00920B55"/>
    <w:rsid w:val="00922904"/>
    <w:rsid w:val="00922A63"/>
    <w:rsid w:val="00923158"/>
    <w:rsid w:val="00925A40"/>
    <w:rsid w:val="00925B7F"/>
    <w:rsid w:val="00925D31"/>
    <w:rsid w:val="00926767"/>
    <w:rsid w:val="009276F0"/>
    <w:rsid w:val="009277BB"/>
    <w:rsid w:val="00927D5F"/>
    <w:rsid w:val="009309C4"/>
    <w:rsid w:val="00930BE6"/>
    <w:rsid w:val="009312D4"/>
    <w:rsid w:val="00931F8A"/>
    <w:rsid w:val="00932D3D"/>
    <w:rsid w:val="00933EC2"/>
    <w:rsid w:val="00935567"/>
    <w:rsid w:val="00935843"/>
    <w:rsid w:val="00937F33"/>
    <w:rsid w:val="00940A7D"/>
    <w:rsid w:val="00940E30"/>
    <w:rsid w:val="00942E61"/>
    <w:rsid w:val="00943D96"/>
    <w:rsid w:val="00944E54"/>
    <w:rsid w:val="00946AEC"/>
    <w:rsid w:val="009474A8"/>
    <w:rsid w:val="00947796"/>
    <w:rsid w:val="00947EAF"/>
    <w:rsid w:val="00947EC8"/>
    <w:rsid w:val="00950208"/>
    <w:rsid w:val="009512A2"/>
    <w:rsid w:val="00951955"/>
    <w:rsid w:val="00951F4E"/>
    <w:rsid w:val="00952443"/>
    <w:rsid w:val="00953194"/>
    <w:rsid w:val="009534F8"/>
    <w:rsid w:val="00953EEB"/>
    <w:rsid w:val="009548CA"/>
    <w:rsid w:val="009555F0"/>
    <w:rsid w:val="00955E32"/>
    <w:rsid w:val="00956B20"/>
    <w:rsid w:val="00957301"/>
    <w:rsid w:val="0096087A"/>
    <w:rsid w:val="0096134B"/>
    <w:rsid w:val="00961C9D"/>
    <w:rsid w:val="0096379B"/>
    <w:rsid w:val="00964313"/>
    <w:rsid w:val="00964CA2"/>
    <w:rsid w:val="00964EDB"/>
    <w:rsid w:val="00965055"/>
    <w:rsid w:val="00966BE9"/>
    <w:rsid w:val="009676FA"/>
    <w:rsid w:val="00972E02"/>
    <w:rsid w:val="0097344D"/>
    <w:rsid w:val="009734F3"/>
    <w:rsid w:val="0097553D"/>
    <w:rsid w:val="00977D95"/>
    <w:rsid w:val="00980F95"/>
    <w:rsid w:val="00981A70"/>
    <w:rsid w:val="00981BFF"/>
    <w:rsid w:val="00984A26"/>
    <w:rsid w:val="009854BD"/>
    <w:rsid w:val="009865A3"/>
    <w:rsid w:val="009873C3"/>
    <w:rsid w:val="00987A72"/>
    <w:rsid w:val="00987C1C"/>
    <w:rsid w:val="009905B0"/>
    <w:rsid w:val="00990691"/>
    <w:rsid w:val="0099379B"/>
    <w:rsid w:val="00994D82"/>
    <w:rsid w:val="00995C34"/>
    <w:rsid w:val="009972BE"/>
    <w:rsid w:val="00997846"/>
    <w:rsid w:val="00997FEA"/>
    <w:rsid w:val="009A0137"/>
    <w:rsid w:val="009A04AA"/>
    <w:rsid w:val="009A197C"/>
    <w:rsid w:val="009A24C1"/>
    <w:rsid w:val="009A4C6C"/>
    <w:rsid w:val="009A64CE"/>
    <w:rsid w:val="009A7121"/>
    <w:rsid w:val="009A755A"/>
    <w:rsid w:val="009A75A4"/>
    <w:rsid w:val="009B072D"/>
    <w:rsid w:val="009B20F0"/>
    <w:rsid w:val="009B249F"/>
    <w:rsid w:val="009B24D6"/>
    <w:rsid w:val="009B2ACA"/>
    <w:rsid w:val="009B383F"/>
    <w:rsid w:val="009B3AAC"/>
    <w:rsid w:val="009B41C2"/>
    <w:rsid w:val="009B467C"/>
    <w:rsid w:val="009B46BE"/>
    <w:rsid w:val="009B4CDE"/>
    <w:rsid w:val="009C0BA2"/>
    <w:rsid w:val="009C1207"/>
    <w:rsid w:val="009C1DF4"/>
    <w:rsid w:val="009C36B7"/>
    <w:rsid w:val="009C4915"/>
    <w:rsid w:val="009C4B49"/>
    <w:rsid w:val="009C5EA6"/>
    <w:rsid w:val="009D00DC"/>
    <w:rsid w:val="009D0550"/>
    <w:rsid w:val="009D1136"/>
    <w:rsid w:val="009D1F66"/>
    <w:rsid w:val="009D26F9"/>
    <w:rsid w:val="009D2714"/>
    <w:rsid w:val="009D29DD"/>
    <w:rsid w:val="009D305C"/>
    <w:rsid w:val="009D33B0"/>
    <w:rsid w:val="009D3564"/>
    <w:rsid w:val="009D3FE9"/>
    <w:rsid w:val="009D49A4"/>
    <w:rsid w:val="009D73C3"/>
    <w:rsid w:val="009D7EE2"/>
    <w:rsid w:val="009E0548"/>
    <w:rsid w:val="009E152E"/>
    <w:rsid w:val="009E1AEA"/>
    <w:rsid w:val="009E1D96"/>
    <w:rsid w:val="009E1FD8"/>
    <w:rsid w:val="009E281B"/>
    <w:rsid w:val="009E2877"/>
    <w:rsid w:val="009E3419"/>
    <w:rsid w:val="009E35BE"/>
    <w:rsid w:val="009E4BD7"/>
    <w:rsid w:val="009E62D0"/>
    <w:rsid w:val="009E6913"/>
    <w:rsid w:val="009E6C29"/>
    <w:rsid w:val="009E7C03"/>
    <w:rsid w:val="009F07E0"/>
    <w:rsid w:val="009F08EC"/>
    <w:rsid w:val="009F15EF"/>
    <w:rsid w:val="009F200D"/>
    <w:rsid w:val="009F20EE"/>
    <w:rsid w:val="009F2504"/>
    <w:rsid w:val="009F544E"/>
    <w:rsid w:val="009F655A"/>
    <w:rsid w:val="009F65F4"/>
    <w:rsid w:val="009F72A3"/>
    <w:rsid w:val="009F7561"/>
    <w:rsid w:val="00A00474"/>
    <w:rsid w:val="00A0050C"/>
    <w:rsid w:val="00A00BEC"/>
    <w:rsid w:val="00A03904"/>
    <w:rsid w:val="00A03970"/>
    <w:rsid w:val="00A06D77"/>
    <w:rsid w:val="00A0725F"/>
    <w:rsid w:val="00A0733C"/>
    <w:rsid w:val="00A112D0"/>
    <w:rsid w:val="00A1366F"/>
    <w:rsid w:val="00A13C66"/>
    <w:rsid w:val="00A1411D"/>
    <w:rsid w:val="00A177DA"/>
    <w:rsid w:val="00A2161D"/>
    <w:rsid w:val="00A21E81"/>
    <w:rsid w:val="00A21FF2"/>
    <w:rsid w:val="00A22354"/>
    <w:rsid w:val="00A229D1"/>
    <w:rsid w:val="00A23524"/>
    <w:rsid w:val="00A236BC"/>
    <w:rsid w:val="00A2377A"/>
    <w:rsid w:val="00A237FB"/>
    <w:rsid w:val="00A2413F"/>
    <w:rsid w:val="00A256EC"/>
    <w:rsid w:val="00A26127"/>
    <w:rsid w:val="00A27685"/>
    <w:rsid w:val="00A3029B"/>
    <w:rsid w:val="00A30519"/>
    <w:rsid w:val="00A315F6"/>
    <w:rsid w:val="00A327D5"/>
    <w:rsid w:val="00A34A1C"/>
    <w:rsid w:val="00A356CC"/>
    <w:rsid w:val="00A40ACA"/>
    <w:rsid w:val="00A41FCE"/>
    <w:rsid w:val="00A42D67"/>
    <w:rsid w:val="00A44378"/>
    <w:rsid w:val="00A46995"/>
    <w:rsid w:val="00A46A78"/>
    <w:rsid w:val="00A50057"/>
    <w:rsid w:val="00A50B28"/>
    <w:rsid w:val="00A526EC"/>
    <w:rsid w:val="00A5287B"/>
    <w:rsid w:val="00A52F1F"/>
    <w:rsid w:val="00A53E0A"/>
    <w:rsid w:val="00A55F9F"/>
    <w:rsid w:val="00A56014"/>
    <w:rsid w:val="00A57C9B"/>
    <w:rsid w:val="00A60F8E"/>
    <w:rsid w:val="00A61AE6"/>
    <w:rsid w:val="00A62144"/>
    <w:rsid w:val="00A64A3B"/>
    <w:rsid w:val="00A64F5A"/>
    <w:rsid w:val="00A66F1D"/>
    <w:rsid w:val="00A74E4E"/>
    <w:rsid w:val="00A75108"/>
    <w:rsid w:val="00A80500"/>
    <w:rsid w:val="00A811B6"/>
    <w:rsid w:val="00A81BDD"/>
    <w:rsid w:val="00A827A5"/>
    <w:rsid w:val="00A854D8"/>
    <w:rsid w:val="00A85D01"/>
    <w:rsid w:val="00A85FE0"/>
    <w:rsid w:val="00A86370"/>
    <w:rsid w:val="00A86B11"/>
    <w:rsid w:val="00A877FF"/>
    <w:rsid w:val="00A9025A"/>
    <w:rsid w:val="00A90F9F"/>
    <w:rsid w:val="00A91EC4"/>
    <w:rsid w:val="00A922AF"/>
    <w:rsid w:val="00A95D7B"/>
    <w:rsid w:val="00A963D8"/>
    <w:rsid w:val="00A96654"/>
    <w:rsid w:val="00A97781"/>
    <w:rsid w:val="00AA02EE"/>
    <w:rsid w:val="00AA098B"/>
    <w:rsid w:val="00AA0AE8"/>
    <w:rsid w:val="00AA118E"/>
    <w:rsid w:val="00AA170A"/>
    <w:rsid w:val="00AA1A4B"/>
    <w:rsid w:val="00AA25EE"/>
    <w:rsid w:val="00AA3449"/>
    <w:rsid w:val="00AA4222"/>
    <w:rsid w:val="00AA4284"/>
    <w:rsid w:val="00AA4498"/>
    <w:rsid w:val="00AA4663"/>
    <w:rsid w:val="00AA4973"/>
    <w:rsid w:val="00AA681B"/>
    <w:rsid w:val="00AB0A38"/>
    <w:rsid w:val="00AB19F1"/>
    <w:rsid w:val="00AB21DC"/>
    <w:rsid w:val="00AB260D"/>
    <w:rsid w:val="00AB38C5"/>
    <w:rsid w:val="00AB3CEB"/>
    <w:rsid w:val="00AB47CA"/>
    <w:rsid w:val="00AB492A"/>
    <w:rsid w:val="00AB5EA1"/>
    <w:rsid w:val="00AB71D1"/>
    <w:rsid w:val="00AC0D64"/>
    <w:rsid w:val="00AC2990"/>
    <w:rsid w:val="00AC30FE"/>
    <w:rsid w:val="00AC4071"/>
    <w:rsid w:val="00AC5A09"/>
    <w:rsid w:val="00AC6035"/>
    <w:rsid w:val="00AC669A"/>
    <w:rsid w:val="00AC67B0"/>
    <w:rsid w:val="00AC7143"/>
    <w:rsid w:val="00AC7F09"/>
    <w:rsid w:val="00AD1198"/>
    <w:rsid w:val="00AD3AAA"/>
    <w:rsid w:val="00AD4739"/>
    <w:rsid w:val="00AD698D"/>
    <w:rsid w:val="00AD6A99"/>
    <w:rsid w:val="00AD727D"/>
    <w:rsid w:val="00AE2C7E"/>
    <w:rsid w:val="00AE2FAF"/>
    <w:rsid w:val="00AE41D0"/>
    <w:rsid w:val="00AE7741"/>
    <w:rsid w:val="00AF0918"/>
    <w:rsid w:val="00AF0ED6"/>
    <w:rsid w:val="00AF1C01"/>
    <w:rsid w:val="00AF1E3E"/>
    <w:rsid w:val="00AF368C"/>
    <w:rsid w:val="00AF5A4D"/>
    <w:rsid w:val="00AF6C4E"/>
    <w:rsid w:val="00AF7B9B"/>
    <w:rsid w:val="00AF7CDC"/>
    <w:rsid w:val="00B012C7"/>
    <w:rsid w:val="00B0131A"/>
    <w:rsid w:val="00B01EBD"/>
    <w:rsid w:val="00B02F7C"/>
    <w:rsid w:val="00B04FD4"/>
    <w:rsid w:val="00B05087"/>
    <w:rsid w:val="00B05CC7"/>
    <w:rsid w:val="00B06F0E"/>
    <w:rsid w:val="00B073AC"/>
    <w:rsid w:val="00B073BE"/>
    <w:rsid w:val="00B07BB3"/>
    <w:rsid w:val="00B10A29"/>
    <w:rsid w:val="00B10B76"/>
    <w:rsid w:val="00B1148F"/>
    <w:rsid w:val="00B11C4E"/>
    <w:rsid w:val="00B12AA9"/>
    <w:rsid w:val="00B15549"/>
    <w:rsid w:val="00B15CFC"/>
    <w:rsid w:val="00B16E91"/>
    <w:rsid w:val="00B17D65"/>
    <w:rsid w:val="00B2181E"/>
    <w:rsid w:val="00B21A54"/>
    <w:rsid w:val="00B24BAB"/>
    <w:rsid w:val="00B25A08"/>
    <w:rsid w:val="00B25F36"/>
    <w:rsid w:val="00B2690B"/>
    <w:rsid w:val="00B272A2"/>
    <w:rsid w:val="00B27CB3"/>
    <w:rsid w:val="00B300B3"/>
    <w:rsid w:val="00B315D0"/>
    <w:rsid w:val="00B31EB4"/>
    <w:rsid w:val="00B31FB1"/>
    <w:rsid w:val="00B3246C"/>
    <w:rsid w:val="00B34344"/>
    <w:rsid w:val="00B347ED"/>
    <w:rsid w:val="00B34C27"/>
    <w:rsid w:val="00B35535"/>
    <w:rsid w:val="00B35932"/>
    <w:rsid w:val="00B36B5E"/>
    <w:rsid w:val="00B3770A"/>
    <w:rsid w:val="00B37C87"/>
    <w:rsid w:val="00B40261"/>
    <w:rsid w:val="00B40E87"/>
    <w:rsid w:val="00B426E8"/>
    <w:rsid w:val="00B42A55"/>
    <w:rsid w:val="00B465BA"/>
    <w:rsid w:val="00B473F5"/>
    <w:rsid w:val="00B47565"/>
    <w:rsid w:val="00B4764E"/>
    <w:rsid w:val="00B50953"/>
    <w:rsid w:val="00B515D1"/>
    <w:rsid w:val="00B51E2B"/>
    <w:rsid w:val="00B53EE0"/>
    <w:rsid w:val="00B542ED"/>
    <w:rsid w:val="00B566FB"/>
    <w:rsid w:val="00B570DD"/>
    <w:rsid w:val="00B57E0A"/>
    <w:rsid w:val="00B60287"/>
    <w:rsid w:val="00B619FC"/>
    <w:rsid w:val="00B62069"/>
    <w:rsid w:val="00B623EB"/>
    <w:rsid w:val="00B624F3"/>
    <w:rsid w:val="00B640C9"/>
    <w:rsid w:val="00B64F48"/>
    <w:rsid w:val="00B67890"/>
    <w:rsid w:val="00B67F8C"/>
    <w:rsid w:val="00B707FD"/>
    <w:rsid w:val="00B7100C"/>
    <w:rsid w:val="00B7263D"/>
    <w:rsid w:val="00B73108"/>
    <w:rsid w:val="00B74981"/>
    <w:rsid w:val="00B74C6A"/>
    <w:rsid w:val="00B753E3"/>
    <w:rsid w:val="00B8017B"/>
    <w:rsid w:val="00B82E2B"/>
    <w:rsid w:val="00B83DB8"/>
    <w:rsid w:val="00B855B6"/>
    <w:rsid w:val="00B85D79"/>
    <w:rsid w:val="00B90AF9"/>
    <w:rsid w:val="00B91CC1"/>
    <w:rsid w:val="00B95253"/>
    <w:rsid w:val="00B95FAF"/>
    <w:rsid w:val="00B96BA8"/>
    <w:rsid w:val="00BA06C5"/>
    <w:rsid w:val="00BA1FED"/>
    <w:rsid w:val="00BA3628"/>
    <w:rsid w:val="00BA3667"/>
    <w:rsid w:val="00BA5C24"/>
    <w:rsid w:val="00BA64FC"/>
    <w:rsid w:val="00BA6AE2"/>
    <w:rsid w:val="00BA702A"/>
    <w:rsid w:val="00BB0531"/>
    <w:rsid w:val="00BB25A5"/>
    <w:rsid w:val="00BB28EC"/>
    <w:rsid w:val="00BB31BD"/>
    <w:rsid w:val="00BB50D6"/>
    <w:rsid w:val="00BB5296"/>
    <w:rsid w:val="00BB62E5"/>
    <w:rsid w:val="00BC051D"/>
    <w:rsid w:val="00BC1477"/>
    <w:rsid w:val="00BC2086"/>
    <w:rsid w:val="00BC3A90"/>
    <w:rsid w:val="00BC4CD9"/>
    <w:rsid w:val="00BC4DFD"/>
    <w:rsid w:val="00BC5B75"/>
    <w:rsid w:val="00BC6E81"/>
    <w:rsid w:val="00BC705E"/>
    <w:rsid w:val="00BC7653"/>
    <w:rsid w:val="00BD0358"/>
    <w:rsid w:val="00BD26CA"/>
    <w:rsid w:val="00BD28EB"/>
    <w:rsid w:val="00BD2EAE"/>
    <w:rsid w:val="00BD4427"/>
    <w:rsid w:val="00BD465D"/>
    <w:rsid w:val="00BD471B"/>
    <w:rsid w:val="00BD5D60"/>
    <w:rsid w:val="00BD5E0F"/>
    <w:rsid w:val="00BD62DC"/>
    <w:rsid w:val="00BD706C"/>
    <w:rsid w:val="00BE03B8"/>
    <w:rsid w:val="00BE14A2"/>
    <w:rsid w:val="00BE2EFE"/>
    <w:rsid w:val="00BE3BA3"/>
    <w:rsid w:val="00BE3EAA"/>
    <w:rsid w:val="00BE5A2D"/>
    <w:rsid w:val="00BE6E9C"/>
    <w:rsid w:val="00BE7173"/>
    <w:rsid w:val="00BF09BC"/>
    <w:rsid w:val="00BF1ADA"/>
    <w:rsid w:val="00BF2A20"/>
    <w:rsid w:val="00BF2B8D"/>
    <w:rsid w:val="00BF2DFF"/>
    <w:rsid w:val="00BF3964"/>
    <w:rsid w:val="00BF59AA"/>
    <w:rsid w:val="00BF63B5"/>
    <w:rsid w:val="00BF7067"/>
    <w:rsid w:val="00C00F47"/>
    <w:rsid w:val="00C0111A"/>
    <w:rsid w:val="00C0134C"/>
    <w:rsid w:val="00C02E2B"/>
    <w:rsid w:val="00C03397"/>
    <w:rsid w:val="00C0405C"/>
    <w:rsid w:val="00C043B0"/>
    <w:rsid w:val="00C04F19"/>
    <w:rsid w:val="00C063FF"/>
    <w:rsid w:val="00C077A7"/>
    <w:rsid w:val="00C07ED5"/>
    <w:rsid w:val="00C10298"/>
    <w:rsid w:val="00C11D86"/>
    <w:rsid w:val="00C12329"/>
    <w:rsid w:val="00C123ED"/>
    <w:rsid w:val="00C133E2"/>
    <w:rsid w:val="00C13A06"/>
    <w:rsid w:val="00C17496"/>
    <w:rsid w:val="00C1752D"/>
    <w:rsid w:val="00C20257"/>
    <w:rsid w:val="00C241B1"/>
    <w:rsid w:val="00C247FA"/>
    <w:rsid w:val="00C25186"/>
    <w:rsid w:val="00C26627"/>
    <w:rsid w:val="00C277F7"/>
    <w:rsid w:val="00C32443"/>
    <w:rsid w:val="00C329FD"/>
    <w:rsid w:val="00C32B48"/>
    <w:rsid w:val="00C32D1A"/>
    <w:rsid w:val="00C3480A"/>
    <w:rsid w:val="00C433A6"/>
    <w:rsid w:val="00C438F3"/>
    <w:rsid w:val="00C45954"/>
    <w:rsid w:val="00C45E34"/>
    <w:rsid w:val="00C46929"/>
    <w:rsid w:val="00C5172D"/>
    <w:rsid w:val="00C527D0"/>
    <w:rsid w:val="00C52F71"/>
    <w:rsid w:val="00C552BB"/>
    <w:rsid w:val="00C55B2A"/>
    <w:rsid w:val="00C5709B"/>
    <w:rsid w:val="00C5743E"/>
    <w:rsid w:val="00C60372"/>
    <w:rsid w:val="00C60BA8"/>
    <w:rsid w:val="00C62902"/>
    <w:rsid w:val="00C62AAB"/>
    <w:rsid w:val="00C62E71"/>
    <w:rsid w:val="00C639A5"/>
    <w:rsid w:val="00C67250"/>
    <w:rsid w:val="00C71CCF"/>
    <w:rsid w:val="00C7233A"/>
    <w:rsid w:val="00C7259A"/>
    <w:rsid w:val="00C72878"/>
    <w:rsid w:val="00C728FC"/>
    <w:rsid w:val="00C72F8C"/>
    <w:rsid w:val="00C73B84"/>
    <w:rsid w:val="00C73BFC"/>
    <w:rsid w:val="00C73C35"/>
    <w:rsid w:val="00C73D5B"/>
    <w:rsid w:val="00C7410D"/>
    <w:rsid w:val="00C74783"/>
    <w:rsid w:val="00C74D7A"/>
    <w:rsid w:val="00C74D9F"/>
    <w:rsid w:val="00C76F7E"/>
    <w:rsid w:val="00C77589"/>
    <w:rsid w:val="00C81E48"/>
    <w:rsid w:val="00C81F56"/>
    <w:rsid w:val="00C8304A"/>
    <w:rsid w:val="00C83B09"/>
    <w:rsid w:val="00C85C5E"/>
    <w:rsid w:val="00C85F8E"/>
    <w:rsid w:val="00C85FAA"/>
    <w:rsid w:val="00C85FEA"/>
    <w:rsid w:val="00C866F5"/>
    <w:rsid w:val="00C86D4A"/>
    <w:rsid w:val="00C878BF"/>
    <w:rsid w:val="00C87A49"/>
    <w:rsid w:val="00C939EF"/>
    <w:rsid w:val="00C977CA"/>
    <w:rsid w:val="00CA08C7"/>
    <w:rsid w:val="00CA0F4D"/>
    <w:rsid w:val="00CA2596"/>
    <w:rsid w:val="00CA4942"/>
    <w:rsid w:val="00CA4E42"/>
    <w:rsid w:val="00CA59D2"/>
    <w:rsid w:val="00CA699D"/>
    <w:rsid w:val="00CA7405"/>
    <w:rsid w:val="00CA7A2A"/>
    <w:rsid w:val="00CA7E3A"/>
    <w:rsid w:val="00CA7F9B"/>
    <w:rsid w:val="00CB179F"/>
    <w:rsid w:val="00CB1AC6"/>
    <w:rsid w:val="00CB2B12"/>
    <w:rsid w:val="00CB352F"/>
    <w:rsid w:val="00CB3FC8"/>
    <w:rsid w:val="00CC0156"/>
    <w:rsid w:val="00CC0B2E"/>
    <w:rsid w:val="00CC148D"/>
    <w:rsid w:val="00CC178B"/>
    <w:rsid w:val="00CC1ECD"/>
    <w:rsid w:val="00CC2F3F"/>
    <w:rsid w:val="00CC6092"/>
    <w:rsid w:val="00CC68F9"/>
    <w:rsid w:val="00CC754E"/>
    <w:rsid w:val="00CC7B24"/>
    <w:rsid w:val="00CC7BD6"/>
    <w:rsid w:val="00CD050C"/>
    <w:rsid w:val="00CD0C38"/>
    <w:rsid w:val="00CD20FB"/>
    <w:rsid w:val="00CD24D7"/>
    <w:rsid w:val="00CD2778"/>
    <w:rsid w:val="00CD2F2E"/>
    <w:rsid w:val="00CD4188"/>
    <w:rsid w:val="00CD425A"/>
    <w:rsid w:val="00CD504F"/>
    <w:rsid w:val="00CD5691"/>
    <w:rsid w:val="00CD7ADA"/>
    <w:rsid w:val="00CD7DFE"/>
    <w:rsid w:val="00CE0989"/>
    <w:rsid w:val="00CE22C1"/>
    <w:rsid w:val="00CE2D86"/>
    <w:rsid w:val="00CE43FF"/>
    <w:rsid w:val="00CE6192"/>
    <w:rsid w:val="00CE643B"/>
    <w:rsid w:val="00CE7AA6"/>
    <w:rsid w:val="00CF1028"/>
    <w:rsid w:val="00CF1A1B"/>
    <w:rsid w:val="00CF1BF2"/>
    <w:rsid w:val="00CF1D3F"/>
    <w:rsid w:val="00CF2EF9"/>
    <w:rsid w:val="00CF386F"/>
    <w:rsid w:val="00CF3FEE"/>
    <w:rsid w:val="00CF4289"/>
    <w:rsid w:val="00CF5C91"/>
    <w:rsid w:val="00CF6503"/>
    <w:rsid w:val="00CF7C59"/>
    <w:rsid w:val="00D00C12"/>
    <w:rsid w:val="00D01564"/>
    <w:rsid w:val="00D02042"/>
    <w:rsid w:val="00D021DC"/>
    <w:rsid w:val="00D02927"/>
    <w:rsid w:val="00D0479E"/>
    <w:rsid w:val="00D053BB"/>
    <w:rsid w:val="00D06BAA"/>
    <w:rsid w:val="00D06C50"/>
    <w:rsid w:val="00D07BCA"/>
    <w:rsid w:val="00D10C05"/>
    <w:rsid w:val="00D10D46"/>
    <w:rsid w:val="00D11167"/>
    <w:rsid w:val="00D114A4"/>
    <w:rsid w:val="00D130B7"/>
    <w:rsid w:val="00D1368A"/>
    <w:rsid w:val="00D1389E"/>
    <w:rsid w:val="00D13B2C"/>
    <w:rsid w:val="00D1417F"/>
    <w:rsid w:val="00D15701"/>
    <w:rsid w:val="00D15EE7"/>
    <w:rsid w:val="00D210BC"/>
    <w:rsid w:val="00D24882"/>
    <w:rsid w:val="00D255D3"/>
    <w:rsid w:val="00D259B1"/>
    <w:rsid w:val="00D26A07"/>
    <w:rsid w:val="00D273A5"/>
    <w:rsid w:val="00D277E3"/>
    <w:rsid w:val="00D27B7C"/>
    <w:rsid w:val="00D3016E"/>
    <w:rsid w:val="00D30199"/>
    <w:rsid w:val="00D30401"/>
    <w:rsid w:val="00D313CB"/>
    <w:rsid w:val="00D3210A"/>
    <w:rsid w:val="00D33970"/>
    <w:rsid w:val="00D34BBE"/>
    <w:rsid w:val="00D35B1F"/>
    <w:rsid w:val="00D35E94"/>
    <w:rsid w:val="00D36479"/>
    <w:rsid w:val="00D408F2"/>
    <w:rsid w:val="00D423D9"/>
    <w:rsid w:val="00D429FD"/>
    <w:rsid w:val="00D42B84"/>
    <w:rsid w:val="00D4429B"/>
    <w:rsid w:val="00D4712F"/>
    <w:rsid w:val="00D52465"/>
    <w:rsid w:val="00D52475"/>
    <w:rsid w:val="00D55FEA"/>
    <w:rsid w:val="00D561E1"/>
    <w:rsid w:val="00D569A0"/>
    <w:rsid w:val="00D60C6C"/>
    <w:rsid w:val="00D60EA0"/>
    <w:rsid w:val="00D62B51"/>
    <w:rsid w:val="00D641C7"/>
    <w:rsid w:val="00D65397"/>
    <w:rsid w:val="00D66536"/>
    <w:rsid w:val="00D673BF"/>
    <w:rsid w:val="00D67DED"/>
    <w:rsid w:val="00D701B7"/>
    <w:rsid w:val="00D70741"/>
    <w:rsid w:val="00D71539"/>
    <w:rsid w:val="00D766FE"/>
    <w:rsid w:val="00D76FBC"/>
    <w:rsid w:val="00D77F8E"/>
    <w:rsid w:val="00D801CC"/>
    <w:rsid w:val="00D82D46"/>
    <w:rsid w:val="00D833BF"/>
    <w:rsid w:val="00D83A3A"/>
    <w:rsid w:val="00D8411C"/>
    <w:rsid w:val="00D84B1A"/>
    <w:rsid w:val="00D84B52"/>
    <w:rsid w:val="00D84D95"/>
    <w:rsid w:val="00D84DE2"/>
    <w:rsid w:val="00D86878"/>
    <w:rsid w:val="00D904A5"/>
    <w:rsid w:val="00D91C67"/>
    <w:rsid w:val="00D93DA9"/>
    <w:rsid w:val="00D94231"/>
    <w:rsid w:val="00D94AC5"/>
    <w:rsid w:val="00D961E1"/>
    <w:rsid w:val="00D96E4F"/>
    <w:rsid w:val="00DA1513"/>
    <w:rsid w:val="00DA2665"/>
    <w:rsid w:val="00DA2FF2"/>
    <w:rsid w:val="00DA369F"/>
    <w:rsid w:val="00DA4607"/>
    <w:rsid w:val="00DA462C"/>
    <w:rsid w:val="00DA47C6"/>
    <w:rsid w:val="00DA488A"/>
    <w:rsid w:val="00DA4AE5"/>
    <w:rsid w:val="00DA4C99"/>
    <w:rsid w:val="00DA4D44"/>
    <w:rsid w:val="00DA4F92"/>
    <w:rsid w:val="00DA5A3C"/>
    <w:rsid w:val="00DA6726"/>
    <w:rsid w:val="00DA6ECD"/>
    <w:rsid w:val="00DB152E"/>
    <w:rsid w:val="00DB1858"/>
    <w:rsid w:val="00DB257D"/>
    <w:rsid w:val="00DB2D4F"/>
    <w:rsid w:val="00DB352D"/>
    <w:rsid w:val="00DB35BD"/>
    <w:rsid w:val="00DB3753"/>
    <w:rsid w:val="00DB400E"/>
    <w:rsid w:val="00DB499C"/>
    <w:rsid w:val="00DB4D9A"/>
    <w:rsid w:val="00DB7C6E"/>
    <w:rsid w:val="00DC00BB"/>
    <w:rsid w:val="00DC0EEA"/>
    <w:rsid w:val="00DC343A"/>
    <w:rsid w:val="00DC60AD"/>
    <w:rsid w:val="00DC6662"/>
    <w:rsid w:val="00DD184E"/>
    <w:rsid w:val="00DD4193"/>
    <w:rsid w:val="00DD4C27"/>
    <w:rsid w:val="00DD4D38"/>
    <w:rsid w:val="00DD5F12"/>
    <w:rsid w:val="00DD73AC"/>
    <w:rsid w:val="00DD7AEE"/>
    <w:rsid w:val="00DE1B08"/>
    <w:rsid w:val="00DE21BC"/>
    <w:rsid w:val="00DE222E"/>
    <w:rsid w:val="00DE2C2C"/>
    <w:rsid w:val="00DE2DD9"/>
    <w:rsid w:val="00DE3632"/>
    <w:rsid w:val="00DE4A16"/>
    <w:rsid w:val="00DE703C"/>
    <w:rsid w:val="00DE7EEA"/>
    <w:rsid w:val="00DE7F55"/>
    <w:rsid w:val="00DF1857"/>
    <w:rsid w:val="00DF1F71"/>
    <w:rsid w:val="00DF2BCF"/>
    <w:rsid w:val="00DF3AD0"/>
    <w:rsid w:val="00DF3F7F"/>
    <w:rsid w:val="00DF4047"/>
    <w:rsid w:val="00DF4EE0"/>
    <w:rsid w:val="00DF5171"/>
    <w:rsid w:val="00DF5DBF"/>
    <w:rsid w:val="00DF6CA6"/>
    <w:rsid w:val="00DF6E88"/>
    <w:rsid w:val="00E00116"/>
    <w:rsid w:val="00E00852"/>
    <w:rsid w:val="00E022CB"/>
    <w:rsid w:val="00E0464E"/>
    <w:rsid w:val="00E04A65"/>
    <w:rsid w:val="00E05966"/>
    <w:rsid w:val="00E05BCD"/>
    <w:rsid w:val="00E06419"/>
    <w:rsid w:val="00E06D0D"/>
    <w:rsid w:val="00E117C9"/>
    <w:rsid w:val="00E13374"/>
    <w:rsid w:val="00E13A35"/>
    <w:rsid w:val="00E14C52"/>
    <w:rsid w:val="00E161F6"/>
    <w:rsid w:val="00E221F1"/>
    <w:rsid w:val="00E229CE"/>
    <w:rsid w:val="00E22B5E"/>
    <w:rsid w:val="00E22F66"/>
    <w:rsid w:val="00E24550"/>
    <w:rsid w:val="00E256CF"/>
    <w:rsid w:val="00E25828"/>
    <w:rsid w:val="00E25B10"/>
    <w:rsid w:val="00E265F7"/>
    <w:rsid w:val="00E26895"/>
    <w:rsid w:val="00E268C3"/>
    <w:rsid w:val="00E30134"/>
    <w:rsid w:val="00E30DCC"/>
    <w:rsid w:val="00E31B8A"/>
    <w:rsid w:val="00E31E98"/>
    <w:rsid w:val="00E32688"/>
    <w:rsid w:val="00E34BDD"/>
    <w:rsid w:val="00E3595F"/>
    <w:rsid w:val="00E37487"/>
    <w:rsid w:val="00E37FD8"/>
    <w:rsid w:val="00E4072D"/>
    <w:rsid w:val="00E40C97"/>
    <w:rsid w:val="00E40DE3"/>
    <w:rsid w:val="00E418EE"/>
    <w:rsid w:val="00E4350D"/>
    <w:rsid w:val="00E446BB"/>
    <w:rsid w:val="00E458DB"/>
    <w:rsid w:val="00E46657"/>
    <w:rsid w:val="00E46F69"/>
    <w:rsid w:val="00E50335"/>
    <w:rsid w:val="00E51D06"/>
    <w:rsid w:val="00E52459"/>
    <w:rsid w:val="00E52788"/>
    <w:rsid w:val="00E52EF1"/>
    <w:rsid w:val="00E53F4D"/>
    <w:rsid w:val="00E551CE"/>
    <w:rsid w:val="00E57621"/>
    <w:rsid w:val="00E57AA2"/>
    <w:rsid w:val="00E60DD4"/>
    <w:rsid w:val="00E6113C"/>
    <w:rsid w:val="00E6137A"/>
    <w:rsid w:val="00E6200D"/>
    <w:rsid w:val="00E622AE"/>
    <w:rsid w:val="00E622EA"/>
    <w:rsid w:val="00E62718"/>
    <w:rsid w:val="00E63954"/>
    <w:rsid w:val="00E63CA8"/>
    <w:rsid w:val="00E65D66"/>
    <w:rsid w:val="00E66437"/>
    <w:rsid w:val="00E6713C"/>
    <w:rsid w:val="00E676B9"/>
    <w:rsid w:val="00E67E8D"/>
    <w:rsid w:val="00E715BE"/>
    <w:rsid w:val="00E71E0B"/>
    <w:rsid w:val="00E7481C"/>
    <w:rsid w:val="00E74B1E"/>
    <w:rsid w:val="00E7539C"/>
    <w:rsid w:val="00E776D0"/>
    <w:rsid w:val="00E80644"/>
    <w:rsid w:val="00E810DE"/>
    <w:rsid w:val="00E81E3A"/>
    <w:rsid w:val="00E8427B"/>
    <w:rsid w:val="00E855BC"/>
    <w:rsid w:val="00E856C7"/>
    <w:rsid w:val="00E87952"/>
    <w:rsid w:val="00E87B63"/>
    <w:rsid w:val="00E90C1F"/>
    <w:rsid w:val="00E93450"/>
    <w:rsid w:val="00E94021"/>
    <w:rsid w:val="00E94829"/>
    <w:rsid w:val="00E94AFC"/>
    <w:rsid w:val="00E97490"/>
    <w:rsid w:val="00E9763D"/>
    <w:rsid w:val="00EA42B4"/>
    <w:rsid w:val="00EA5B54"/>
    <w:rsid w:val="00EA68D4"/>
    <w:rsid w:val="00EA7412"/>
    <w:rsid w:val="00EB0831"/>
    <w:rsid w:val="00EB28D2"/>
    <w:rsid w:val="00EB3C6B"/>
    <w:rsid w:val="00EB59B0"/>
    <w:rsid w:val="00EB59F2"/>
    <w:rsid w:val="00EB607C"/>
    <w:rsid w:val="00EB6581"/>
    <w:rsid w:val="00EB7145"/>
    <w:rsid w:val="00EB7F06"/>
    <w:rsid w:val="00EC0DD4"/>
    <w:rsid w:val="00EC0EF9"/>
    <w:rsid w:val="00EC1696"/>
    <w:rsid w:val="00EC235B"/>
    <w:rsid w:val="00EC5A94"/>
    <w:rsid w:val="00EC5D72"/>
    <w:rsid w:val="00ED1403"/>
    <w:rsid w:val="00ED2B31"/>
    <w:rsid w:val="00ED3B40"/>
    <w:rsid w:val="00ED5847"/>
    <w:rsid w:val="00ED5E94"/>
    <w:rsid w:val="00ED6CEB"/>
    <w:rsid w:val="00ED6EFD"/>
    <w:rsid w:val="00ED7823"/>
    <w:rsid w:val="00EE019F"/>
    <w:rsid w:val="00EE0E5F"/>
    <w:rsid w:val="00EE2566"/>
    <w:rsid w:val="00EE4B9B"/>
    <w:rsid w:val="00EE4DA5"/>
    <w:rsid w:val="00EE79C9"/>
    <w:rsid w:val="00EE7BE1"/>
    <w:rsid w:val="00EF0F6F"/>
    <w:rsid w:val="00EF32DF"/>
    <w:rsid w:val="00EF32E1"/>
    <w:rsid w:val="00EF3C9F"/>
    <w:rsid w:val="00EF4916"/>
    <w:rsid w:val="00EF4CA5"/>
    <w:rsid w:val="00F03E49"/>
    <w:rsid w:val="00F04AC5"/>
    <w:rsid w:val="00F05630"/>
    <w:rsid w:val="00F06535"/>
    <w:rsid w:val="00F06564"/>
    <w:rsid w:val="00F06B9B"/>
    <w:rsid w:val="00F06F42"/>
    <w:rsid w:val="00F0706E"/>
    <w:rsid w:val="00F10F4B"/>
    <w:rsid w:val="00F11253"/>
    <w:rsid w:val="00F11AF0"/>
    <w:rsid w:val="00F12233"/>
    <w:rsid w:val="00F13238"/>
    <w:rsid w:val="00F13C45"/>
    <w:rsid w:val="00F13EF8"/>
    <w:rsid w:val="00F14FB2"/>
    <w:rsid w:val="00F20102"/>
    <w:rsid w:val="00F203E7"/>
    <w:rsid w:val="00F205E9"/>
    <w:rsid w:val="00F21448"/>
    <w:rsid w:val="00F217A7"/>
    <w:rsid w:val="00F22E6F"/>
    <w:rsid w:val="00F24CCD"/>
    <w:rsid w:val="00F25E5E"/>
    <w:rsid w:val="00F27327"/>
    <w:rsid w:val="00F31099"/>
    <w:rsid w:val="00F3116A"/>
    <w:rsid w:val="00F31560"/>
    <w:rsid w:val="00F328A7"/>
    <w:rsid w:val="00F35AE9"/>
    <w:rsid w:val="00F35BCF"/>
    <w:rsid w:val="00F35FED"/>
    <w:rsid w:val="00F402CF"/>
    <w:rsid w:val="00F4143B"/>
    <w:rsid w:val="00F4239B"/>
    <w:rsid w:val="00F42426"/>
    <w:rsid w:val="00F42C0C"/>
    <w:rsid w:val="00F430E0"/>
    <w:rsid w:val="00F44D22"/>
    <w:rsid w:val="00F4609C"/>
    <w:rsid w:val="00F461C6"/>
    <w:rsid w:val="00F466A1"/>
    <w:rsid w:val="00F472F3"/>
    <w:rsid w:val="00F50228"/>
    <w:rsid w:val="00F50B01"/>
    <w:rsid w:val="00F52059"/>
    <w:rsid w:val="00F520E9"/>
    <w:rsid w:val="00F52379"/>
    <w:rsid w:val="00F539ED"/>
    <w:rsid w:val="00F55781"/>
    <w:rsid w:val="00F55D44"/>
    <w:rsid w:val="00F562CD"/>
    <w:rsid w:val="00F56B2C"/>
    <w:rsid w:val="00F60ED1"/>
    <w:rsid w:val="00F61652"/>
    <w:rsid w:val="00F61F93"/>
    <w:rsid w:val="00F62DD6"/>
    <w:rsid w:val="00F62EEE"/>
    <w:rsid w:val="00F63F26"/>
    <w:rsid w:val="00F64613"/>
    <w:rsid w:val="00F655C7"/>
    <w:rsid w:val="00F65AF6"/>
    <w:rsid w:val="00F66009"/>
    <w:rsid w:val="00F666D6"/>
    <w:rsid w:val="00F66E65"/>
    <w:rsid w:val="00F671A4"/>
    <w:rsid w:val="00F67BAE"/>
    <w:rsid w:val="00F67E6D"/>
    <w:rsid w:val="00F67E82"/>
    <w:rsid w:val="00F70118"/>
    <w:rsid w:val="00F704B5"/>
    <w:rsid w:val="00F71741"/>
    <w:rsid w:val="00F72484"/>
    <w:rsid w:val="00F728AD"/>
    <w:rsid w:val="00F72D79"/>
    <w:rsid w:val="00F72E04"/>
    <w:rsid w:val="00F73001"/>
    <w:rsid w:val="00F73071"/>
    <w:rsid w:val="00F738CA"/>
    <w:rsid w:val="00F746CE"/>
    <w:rsid w:val="00F756BE"/>
    <w:rsid w:val="00F76B5E"/>
    <w:rsid w:val="00F77445"/>
    <w:rsid w:val="00F80493"/>
    <w:rsid w:val="00F827B1"/>
    <w:rsid w:val="00F83289"/>
    <w:rsid w:val="00F84AA8"/>
    <w:rsid w:val="00F8699F"/>
    <w:rsid w:val="00F86C4C"/>
    <w:rsid w:val="00F87F40"/>
    <w:rsid w:val="00F919CB"/>
    <w:rsid w:val="00F92C63"/>
    <w:rsid w:val="00F93542"/>
    <w:rsid w:val="00F937CD"/>
    <w:rsid w:val="00F93B19"/>
    <w:rsid w:val="00F93C17"/>
    <w:rsid w:val="00F93C6F"/>
    <w:rsid w:val="00F94E16"/>
    <w:rsid w:val="00F952AB"/>
    <w:rsid w:val="00F95A35"/>
    <w:rsid w:val="00F9625C"/>
    <w:rsid w:val="00F97003"/>
    <w:rsid w:val="00FA0496"/>
    <w:rsid w:val="00FA0DA0"/>
    <w:rsid w:val="00FA144C"/>
    <w:rsid w:val="00FA24E2"/>
    <w:rsid w:val="00FA3EE0"/>
    <w:rsid w:val="00FA488A"/>
    <w:rsid w:val="00FA6744"/>
    <w:rsid w:val="00FB0724"/>
    <w:rsid w:val="00FB1A93"/>
    <w:rsid w:val="00FB1DE9"/>
    <w:rsid w:val="00FB2536"/>
    <w:rsid w:val="00FB2624"/>
    <w:rsid w:val="00FB2959"/>
    <w:rsid w:val="00FB3490"/>
    <w:rsid w:val="00FB4314"/>
    <w:rsid w:val="00FB5EA4"/>
    <w:rsid w:val="00FB6290"/>
    <w:rsid w:val="00FB62D9"/>
    <w:rsid w:val="00FB74AF"/>
    <w:rsid w:val="00FC0460"/>
    <w:rsid w:val="00FC1BC5"/>
    <w:rsid w:val="00FC2806"/>
    <w:rsid w:val="00FC6B33"/>
    <w:rsid w:val="00FC7B5B"/>
    <w:rsid w:val="00FC7FF9"/>
    <w:rsid w:val="00FD4EB1"/>
    <w:rsid w:val="00FD66A2"/>
    <w:rsid w:val="00FD7F5C"/>
    <w:rsid w:val="00FE1CCF"/>
    <w:rsid w:val="00FE284A"/>
    <w:rsid w:val="00FE40EF"/>
    <w:rsid w:val="00FE4547"/>
    <w:rsid w:val="00FE6054"/>
    <w:rsid w:val="00FE67A9"/>
    <w:rsid w:val="00FE67FC"/>
    <w:rsid w:val="00FE738A"/>
    <w:rsid w:val="00FF199F"/>
    <w:rsid w:val="00FF426B"/>
    <w:rsid w:val="00FF44B9"/>
    <w:rsid w:val="00FF4F85"/>
    <w:rsid w:val="00FF5775"/>
    <w:rsid w:val="00FF68BC"/>
    <w:rsid w:val="00FF73E6"/>
    <w:rsid w:val="00FF760F"/>
    <w:rsid w:val="00FF763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D9E"/>
    <w:rPr>
      <w:sz w:val="24"/>
      <w:szCs w:val="24"/>
    </w:rPr>
  </w:style>
  <w:style w:type="paragraph" w:styleId="Heading1">
    <w:name w:val="heading 1"/>
    <w:basedOn w:val="Normal"/>
    <w:link w:val="Heading1Char"/>
    <w:uiPriority w:val="99"/>
    <w:qFormat/>
    <w:rsid w:val="00595318"/>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9"/>
    <w:qFormat/>
    <w:locked/>
    <w:rsid w:val="0027005F"/>
    <w:pPr>
      <w:keepNext/>
      <w:keepLines/>
      <w:spacing w:before="200"/>
      <w:outlineLvl w:val="1"/>
    </w:pPr>
    <w:rPr>
      <w:rFonts w:ascii="Cambria" w:hAnsi="Cambria" w:cs="Cambria"/>
      <w:b/>
      <w:bCs/>
      <w:color w:val="4F81BD"/>
      <w:sz w:val="26"/>
      <w:szCs w:val="26"/>
    </w:rPr>
  </w:style>
  <w:style w:type="paragraph" w:styleId="Heading3">
    <w:name w:val="heading 3"/>
    <w:basedOn w:val="Normal"/>
    <w:next w:val="Normal"/>
    <w:link w:val="Heading3Char"/>
    <w:uiPriority w:val="99"/>
    <w:qFormat/>
    <w:locked/>
    <w:rsid w:val="00290280"/>
    <w:pPr>
      <w:keepNext/>
      <w:keepLines/>
      <w:spacing w:before="200"/>
      <w:outlineLvl w:val="2"/>
    </w:pPr>
    <w:rPr>
      <w:rFonts w:ascii="Cambria" w:hAnsi="Cambria" w:cs="Cambria"/>
      <w:b/>
      <w:bCs/>
      <w:color w:val="4F81BD"/>
    </w:rPr>
  </w:style>
  <w:style w:type="paragraph" w:styleId="Heading5">
    <w:name w:val="heading 5"/>
    <w:basedOn w:val="Normal"/>
    <w:next w:val="Normal"/>
    <w:link w:val="Heading5Char"/>
    <w:uiPriority w:val="99"/>
    <w:qFormat/>
    <w:rsid w:val="00AA4222"/>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55F9F"/>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27005F"/>
    <w:rPr>
      <w:rFonts w:ascii="Cambria" w:hAnsi="Cambria" w:cs="Cambria"/>
      <w:b/>
      <w:bCs/>
      <w:color w:val="4F81BD"/>
      <w:sz w:val="26"/>
      <w:szCs w:val="26"/>
    </w:rPr>
  </w:style>
  <w:style w:type="character" w:customStyle="1" w:styleId="Heading3Char">
    <w:name w:val="Heading 3 Char"/>
    <w:basedOn w:val="DefaultParagraphFont"/>
    <w:link w:val="Heading3"/>
    <w:uiPriority w:val="99"/>
    <w:semiHidden/>
    <w:locked/>
    <w:rsid w:val="00290280"/>
    <w:rPr>
      <w:rFonts w:ascii="Cambria" w:hAnsi="Cambria" w:cs="Cambria"/>
      <w:b/>
      <w:bCs/>
      <w:color w:val="4F81BD"/>
      <w:sz w:val="24"/>
      <w:szCs w:val="24"/>
    </w:rPr>
  </w:style>
  <w:style w:type="character" w:customStyle="1" w:styleId="Heading5Char">
    <w:name w:val="Heading 5 Char"/>
    <w:basedOn w:val="DefaultParagraphFont"/>
    <w:link w:val="Heading5"/>
    <w:uiPriority w:val="99"/>
    <w:semiHidden/>
    <w:locked/>
    <w:rsid w:val="00A55F9F"/>
    <w:rPr>
      <w:rFonts w:ascii="Calibri" w:hAnsi="Calibri" w:cs="Calibri"/>
      <w:b/>
      <w:bCs/>
      <w:i/>
      <w:iCs/>
      <w:sz w:val="26"/>
      <w:szCs w:val="26"/>
    </w:rPr>
  </w:style>
  <w:style w:type="table" w:styleId="TableGrid">
    <w:name w:val="Table Grid"/>
    <w:basedOn w:val="TableNormal"/>
    <w:uiPriority w:val="99"/>
    <w:rsid w:val="00833D9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Стиль"/>
    <w:basedOn w:val="Normal"/>
    <w:uiPriority w:val="99"/>
    <w:rsid w:val="00833D9E"/>
    <w:pPr>
      <w:spacing w:after="160" w:line="240" w:lineRule="exact"/>
    </w:pPr>
    <w:rPr>
      <w:rFonts w:ascii="Verdana" w:hAnsi="Verdana" w:cs="Verdana"/>
      <w:sz w:val="20"/>
      <w:szCs w:val="20"/>
      <w:lang w:val="en-US" w:eastAsia="en-US"/>
    </w:rPr>
  </w:style>
  <w:style w:type="paragraph" w:customStyle="1" w:styleId="ConsPlusNonformat">
    <w:name w:val="ConsPlusNonformat"/>
    <w:uiPriority w:val="99"/>
    <w:rsid w:val="00081161"/>
    <w:pPr>
      <w:widowControl w:val="0"/>
      <w:autoSpaceDE w:val="0"/>
      <w:autoSpaceDN w:val="0"/>
      <w:adjustRightInd w:val="0"/>
    </w:pPr>
    <w:rPr>
      <w:rFonts w:ascii="Courier New" w:hAnsi="Courier New" w:cs="Courier New"/>
      <w:sz w:val="20"/>
      <w:szCs w:val="20"/>
    </w:rPr>
  </w:style>
  <w:style w:type="character" w:customStyle="1" w:styleId="BodyTextChar">
    <w:name w:val="Body Text Char"/>
    <w:uiPriority w:val="99"/>
    <w:locked/>
    <w:rsid w:val="00081161"/>
    <w:rPr>
      <w:sz w:val="40"/>
      <w:szCs w:val="40"/>
    </w:rPr>
  </w:style>
  <w:style w:type="paragraph" w:styleId="BodyText">
    <w:name w:val="Body Text"/>
    <w:basedOn w:val="Normal"/>
    <w:link w:val="BodyTextChar1"/>
    <w:uiPriority w:val="99"/>
    <w:rsid w:val="00081161"/>
    <w:pPr>
      <w:widowControl w:val="0"/>
      <w:shd w:val="clear" w:color="auto" w:fill="FFFFFF"/>
      <w:spacing w:before="660" w:line="503" w:lineRule="exact"/>
    </w:pPr>
    <w:rPr>
      <w:sz w:val="40"/>
      <w:szCs w:val="40"/>
    </w:rPr>
  </w:style>
  <w:style w:type="character" w:customStyle="1" w:styleId="BodyTextChar1">
    <w:name w:val="Body Text Char1"/>
    <w:basedOn w:val="DefaultParagraphFont"/>
    <w:link w:val="BodyText"/>
    <w:uiPriority w:val="99"/>
    <w:locked/>
    <w:rsid w:val="00A55F9F"/>
    <w:rPr>
      <w:sz w:val="24"/>
      <w:szCs w:val="24"/>
    </w:rPr>
  </w:style>
  <w:style w:type="character" w:styleId="Hyperlink">
    <w:name w:val="Hyperlink"/>
    <w:aliases w:val="Знак Знак"/>
    <w:basedOn w:val="DefaultParagraphFont"/>
    <w:link w:val="1"/>
    <w:uiPriority w:val="99"/>
    <w:locked/>
    <w:rsid w:val="004E0701"/>
    <w:rPr>
      <w:sz w:val="28"/>
      <w:szCs w:val="28"/>
    </w:rPr>
  </w:style>
  <w:style w:type="paragraph" w:customStyle="1" w:styleId="ConsPlusCell">
    <w:name w:val="ConsPlusCell"/>
    <w:uiPriority w:val="99"/>
    <w:rsid w:val="00081161"/>
    <w:pPr>
      <w:widowControl w:val="0"/>
      <w:autoSpaceDE w:val="0"/>
      <w:autoSpaceDN w:val="0"/>
      <w:adjustRightInd w:val="0"/>
    </w:pPr>
    <w:rPr>
      <w:rFonts w:ascii="Arial" w:hAnsi="Arial" w:cs="Arial"/>
      <w:sz w:val="20"/>
      <w:szCs w:val="20"/>
    </w:rPr>
  </w:style>
  <w:style w:type="character" w:customStyle="1" w:styleId="17pt">
    <w:name w:val="Основной текст + 17 pt"/>
    <w:uiPriority w:val="99"/>
    <w:rsid w:val="00AB0A38"/>
    <w:rPr>
      <w:rFonts w:ascii="Times New Roman" w:hAnsi="Times New Roman" w:cs="Times New Roman"/>
      <w:sz w:val="34"/>
      <w:szCs w:val="34"/>
      <w:u w:val="none"/>
    </w:rPr>
  </w:style>
  <w:style w:type="paragraph" w:styleId="Footer">
    <w:name w:val="footer"/>
    <w:basedOn w:val="Normal"/>
    <w:link w:val="FooterChar"/>
    <w:uiPriority w:val="99"/>
    <w:rsid w:val="00AB0A38"/>
    <w:pPr>
      <w:tabs>
        <w:tab w:val="center" w:pos="4677"/>
        <w:tab w:val="right" w:pos="9355"/>
      </w:tabs>
    </w:pPr>
  </w:style>
  <w:style w:type="character" w:customStyle="1" w:styleId="FooterChar">
    <w:name w:val="Footer Char"/>
    <w:basedOn w:val="DefaultParagraphFont"/>
    <w:link w:val="Footer"/>
    <w:uiPriority w:val="99"/>
    <w:locked/>
    <w:rsid w:val="00AB0A38"/>
    <w:rPr>
      <w:sz w:val="24"/>
      <w:szCs w:val="24"/>
      <w:lang w:val="ru-RU" w:eastAsia="ru-RU"/>
    </w:rPr>
  </w:style>
  <w:style w:type="character" w:customStyle="1" w:styleId="BodyText3Char">
    <w:name w:val="Body Text 3 Char"/>
    <w:uiPriority w:val="99"/>
    <w:locked/>
    <w:rsid w:val="00AB0A38"/>
    <w:rPr>
      <w:sz w:val="40"/>
      <w:szCs w:val="40"/>
    </w:rPr>
  </w:style>
  <w:style w:type="character" w:customStyle="1" w:styleId="FranklinGothicHeavy">
    <w:name w:val="Основной текст + Franklin Gothic Heavy"/>
    <w:aliases w:val="4,5 pt"/>
    <w:uiPriority w:val="99"/>
    <w:rsid w:val="0076026E"/>
    <w:rPr>
      <w:rFonts w:ascii="Franklin Gothic Heavy" w:hAnsi="Franklin Gothic Heavy" w:cs="Franklin Gothic Heavy"/>
      <w:sz w:val="9"/>
      <w:szCs w:val="9"/>
      <w:u w:val="none"/>
    </w:rPr>
  </w:style>
  <w:style w:type="paragraph" w:styleId="ListParagraph">
    <w:name w:val="List Paragraph"/>
    <w:basedOn w:val="Normal"/>
    <w:link w:val="ListParagraphChar"/>
    <w:uiPriority w:val="99"/>
    <w:qFormat/>
    <w:rsid w:val="0076026E"/>
    <w:pPr>
      <w:ind w:left="720" w:firstLine="709"/>
      <w:jc w:val="both"/>
    </w:pPr>
    <w:rPr>
      <w:lang w:eastAsia="en-US"/>
    </w:rPr>
  </w:style>
  <w:style w:type="paragraph" w:styleId="Header">
    <w:name w:val="header"/>
    <w:basedOn w:val="Normal"/>
    <w:link w:val="HeaderChar"/>
    <w:uiPriority w:val="99"/>
    <w:rsid w:val="0076026E"/>
    <w:pPr>
      <w:tabs>
        <w:tab w:val="center" w:pos="4677"/>
        <w:tab w:val="right" w:pos="9355"/>
      </w:tabs>
    </w:pPr>
  </w:style>
  <w:style w:type="character" w:customStyle="1" w:styleId="HeaderChar">
    <w:name w:val="Header Char"/>
    <w:basedOn w:val="DefaultParagraphFont"/>
    <w:link w:val="Header"/>
    <w:uiPriority w:val="99"/>
    <w:locked/>
    <w:rsid w:val="00A55F9F"/>
    <w:rPr>
      <w:sz w:val="24"/>
      <w:szCs w:val="24"/>
    </w:rPr>
  </w:style>
  <w:style w:type="character" w:customStyle="1" w:styleId="apple-converted-space">
    <w:name w:val="apple-converted-space"/>
    <w:basedOn w:val="DefaultParagraphFont"/>
    <w:uiPriority w:val="99"/>
    <w:rsid w:val="00595318"/>
  </w:style>
  <w:style w:type="character" w:styleId="PageNumber">
    <w:name w:val="page number"/>
    <w:basedOn w:val="DefaultParagraphFont"/>
    <w:uiPriority w:val="99"/>
    <w:rsid w:val="00595318"/>
  </w:style>
  <w:style w:type="paragraph" w:customStyle="1" w:styleId="10">
    <w:name w:val="Абзац списка1"/>
    <w:basedOn w:val="Normal"/>
    <w:uiPriority w:val="99"/>
    <w:rsid w:val="00166752"/>
    <w:pPr>
      <w:spacing w:after="200" w:line="276" w:lineRule="auto"/>
      <w:ind w:left="720"/>
    </w:pPr>
    <w:rPr>
      <w:rFonts w:ascii="Cambria" w:hAnsi="Cambria" w:cs="Cambria"/>
      <w:sz w:val="22"/>
      <w:szCs w:val="22"/>
      <w:lang w:val="en-US" w:eastAsia="en-US"/>
    </w:rPr>
  </w:style>
  <w:style w:type="paragraph" w:styleId="BodyText3">
    <w:name w:val="Body Text 3"/>
    <w:basedOn w:val="Normal"/>
    <w:link w:val="BodyText3Char1"/>
    <w:uiPriority w:val="99"/>
    <w:semiHidden/>
    <w:rsid w:val="004E0701"/>
    <w:pPr>
      <w:jc w:val="both"/>
    </w:pPr>
    <w:rPr>
      <w:sz w:val="40"/>
      <w:szCs w:val="40"/>
    </w:rPr>
  </w:style>
  <w:style w:type="character" w:customStyle="1" w:styleId="BodyText3Char1">
    <w:name w:val="Body Text 3 Char1"/>
    <w:basedOn w:val="DefaultParagraphFont"/>
    <w:link w:val="BodyText3"/>
    <w:uiPriority w:val="99"/>
    <w:semiHidden/>
    <w:locked/>
    <w:rsid w:val="00A55F9F"/>
    <w:rPr>
      <w:sz w:val="16"/>
      <w:szCs w:val="16"/>
    </w:rPr>
  </w:style>
  <w:style w:type="character" w:customStyle="1" w:styleId="2">
    <w:name w:val="Знак Знак2"/>
    <w:uiPriority w:val="99"/>
    <w:rsid w:val="00762D15"/>
    <w:rPr>
      <w:sz w:val="40"/>
      <w:szCs w:val="40"/>
    </w:rPr>
  </w:style>
  <w:style w:type="paragraph" w:styleId="NoSpacing">
    <w:name w:val="No Spacing"/>
    <w:link w:val="NoSpacingChar"/>
    <w:uiPriority w:val="99"/>
    <w:qFormat/>
    <w:rsid w:val="00762D15"/>
    <w:rPr>
      <w:rFonts w:ascii="Calibri" w:hAnsi="Calibri" w:cs="Calibri"/>
      <w:lang w:eastAsia="en-US"/>
    </w:rPr>
  </w:style>
  <w:style w:type="paragraph" w:customStyle="1" w:styleId="ListParagraph1">
    <w:name w:val="List Paragraph1"/>
    <w:basedOn w:val="Normal"/>
    <w:uiPriority w:val="99"/>
    <w:rsid w:val="00776BDB"/>
    <w:pPr>
      <w:spacing w:after="200" w:line="276" w:lineRule="auto"/>
      <w:ind w:left="720"/>
    </w:pPr>
    <w:rPr>
      <w:rFonts w:ascii="Calibri" w:hAnsi="Calibri" w:cs="Calibri"/>
      <w:sz w:val="22"/>
      <w:szCs w:val="22"/>
      <w:lang w:eastAsia="en-US"/>
    </w:rPr>
  </w:style>
  <w:style w:type="character" w:styleId="FollowedHyperlink">
    <w:name w:val="FollowedHyperlink"/>
    <w:basedOn w:val="DefaultParagraphFont"/>
    <w:uiPriority w:val="99"/>
    <w:rsid w:val="009C4B49"/>
    <w:rPr>
      <w:color w:val="800080"/>
      <w:u w:val="single"/>
    </w:rPr>
  </w:style>
  <w:style w:type="paragraph" w:customStyle="1" w:styleId="ConsPlusNormal">
    <w:name w:val="ConsPlusNormal"/>
    <w:link w:val="ConsPlusNormal0"/>
    <w:uiPriority w:val="99"/>
    <w:rsid w:val="00C277F7"/>
    <w:pPr>
      <w:autoSpaceDE w:val="0"/>
      <w:autoSpaceDN w:val="0"/>
      <w:adjustRightInd w:val="0"/>
    </w:pPr>
    <w:rPr>
      <w:sz w:val="28"/>
      <w:szCs w:val="28"/>
    </w:rPr>
  </w:style>
  <w:style w:type="paragraph" w:customStyle="1" w:styleId="a0">
    <w:name w:val="Знак"/>
    <w:basedOn w:val="Normal"/>
    <w:uiPriority w:val="99"/>
    <w:rsid w:val="005032FB"/>
    <w:pPr>
      <w:spacing w:after="160" w:line="240" w:lineRule="exact"/>
    </w:pPr>
    <w:rPr>
      <w:rFonts w:ascii="Verdana" w:hAnsi="Verdana" w:cs="Verdana"/>
      <w:sz w:val="20"/>
      <w:szCs w:val="20"/>
      <w:lang w:val="en-US" w:eastAsia="en-US"/>
    </w:rPr>
  </w:style>
  <w:style w:type="paragraph" w:styleId="BalloonText">
    <w:name w:val="Balloon Text"/>
    <w:basedOn w:val="Normal"/>
    <w:link w:val="BalloonTextChar"/>
    <w:uiPriority w:val="99"/>
    <w:semiHidden/>
    <w:rsid w:val="00462860"/>
    <w:rPr>
      <w:rFonts w:ascii="Tahoma" w:hAnsi="Tahoma" w:cs="Tahoma"/>
      <w:sz w:val="16"/>
      <w:szCs w:val="16"/>
    </w:rPr>
  </w:style>
  <w:style w:type="character" w:customStyle="1" w:styleId="BalloonTextChar">
    <w:name w:val="Balloon Text Char"/>
    <w:basedOn w:val="DefaultParagraphFont"/>
    <w:link w:val="BalloonText"/>
    <w:uiPriority w:val="99"/>
    <w:locked/>
    <w:rsid w:val="00462860"/>
    <w:rPr>
      <w:rFonts w:ascii="Tahoma" w:hAnsi="Tahoma" w:cs="Tahoma"/>
      <w:sz w:val="16"/>
      <w:szCs w:val="16"/>
    </w:rPr>
  </w:style>
  <w:style w:type="paragraph" w:styleId="NormalWeb">
    <w:name w:val="Normal (Web)"/>
    <w:aliases w:val="Обычный (Web),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Web)1,Знак4 Зна"/>
    <w:basedOn w:val="Normal"/>
    <w:link w:val="NormalWebChar"/>
    <w:uiPriority w:val="99"/>
    <w:rsid w:val="0027005F"/>
    <w:pPr>
      <w:spacing w:before="100" w:beforeAutospacing="1" w:after="100" w:afterAutospacing="1"/>
    </w:pPr>
  </w:style>
  <w:style w:type="paragraph" w:customStyle="1" w:styleId="formattext">
    <w:name w:val="formattext"/>
    <w:basedOn w:val="Normal"/>
    <w:uiPriority w:val="99"/>
    <w:rsid w:val="0027005F"/>
    <w:pPr>
      <w:spacing w:before="100" w:beforeAutospacing="1" w:after="100" w:afterAutospacing="1"/>
    </w:pPr>
  </w:style>
  <w:style w:type="character" w:customStyle="1" w:styleId="11">
    <w:name w:val="Основной текст1"/>
    <w:basedOn w:val="DefaultParagraphFont"/>
    <w:uiPriority w:val="99"/>
    <w:rsid w:val="000F3520"/>
    <w:rPr>
      <w:rFonts w:ascii="Times New Roman" w:hAnsi="Times New Roman" w:cs="Times New Roman"/>
      <w:color w:val="000000"/>
      <w:spacing w:val="0"/>
      <w:w w:val="100"/>
      <w:position w:val="0"/>
      <w:sz w:val="24"/>
      <w:szCs w:val="24"/>
      <w:u w:val="none"/>
      <w:shd w:val="clear" w:color="auto" w:fill="FFFFFF"/>
      <w:lang w:val="ru-RU"/>
    </w:rPr>
  </w:style>
  <w:style w:type="character" w:customStyle="1" w:styleId="13pt">
    <w:name w:val="Основной текст + 13 pt"/>
    <w:aliases w:val="Полужирный,Курсив"/>
    <w:basedOn w:val="DefaultParagraphFont"/>
    <w:uiPriority w:val="99"/>
    <w:rsid w:val="000F3520"/>
    <w:rPr>
      <w:rFonts w:ascii="Times New Roman" w:hAnsi="Times New Roman" w:cs="Times New Roman"/>
      <w:b/>
      <w:bCs/>
      <w:i/>
      <w:iCs/>
      <w:color w:val="000000"/>
      <w:spacing w:val="0"/>
      <w:w w:val="100"/>
      <w:position w:val="0"/>
      <w:sz w:val="26"/>
      <w:szCs w:val="26"/>
      <w:u w:val="none"/>
      <w:shd w:val="clear" w:color="auto" w:fill="FFFFFF"/>
      <w:lang w:val="ru-RU"/>
    </w:rPr>
  </w:style>
  <w:style w:type="paragraph" w:customStyle="1" w:styleId="12">
    <w:name w:val="Без интервала1"/>
    <w:uiPriority w:val="99"/>
    <w:rsid w:val="000F3520"/>
    <w:rPr>
      <w:rFonts w:ascii="Calibri" w:hAnsi="Calibri" w:cs="Calibri"/>
    </w:rPr>
  </w:style>
  <w:style w:type="character" w:customStyle="1" w:styleId="NoSpacingChar">
    <w:name w:val="No Spacing Char"/>
    <w:link w:val="NoSpacing"/>
    <w:uiPriority w:val="99"/>
    <w:locked/>
    <w:rsid w:val="00477C38"/>
    <w:rPr>
      <w:rFonts w:ascii="Calibri" w:hAnsi="Calibri" w:cs="Calibri"/>
      <w:sz w:val="22"/>
      <w:szCs w:val="22"/>
      <w:lang w:eastAsia="en-US"/>
    </w:rPr>
  </w:style>
  <w:style w:type="paragraph" w:customStyle="1" w:styleId="Default">
    <w:name w:val="Default"/>
    <w:link w:val="Default1"/>
    <w:uiPriority w:val="99"/>
    <w:rsid w:val="00587B20"/>
    <w:pPr>
      <w:autoSpaceDE w:val="0"/>
      <w:autoSpaceDN w:val="0"/>
      <w:adjustRightInd w:val="0"/>
    </w:pPr>
    <w:rPr>
      <w:rFonts w:ascii="Liberation Serif" w:hAnsi="Liberation Serif" w:cs="Liberation Serif"/>
      <w:color w:val="000000"/>
      <w:sz w:val="24"/>
      <w:szCs w:val="24"/>
    </w:rPr>
  </w:style>
  <w:style w:type="character" w:customStyle="1" w:styleId="21">
    <w:name w:val="Знак Знак21"/>
    <w:uiPriority w:val="99"/>
    <w:locked/>
    <w:rsid w:val="00721DD8"/>
    <w:rPr>
      <w:sz w:val="22"/>
      <w:szCs w:val="22"/>
      <w:lang w:eastAsia="en-US"/>
    </w:rPr>
  </w:style>
  <w:style w:type="paragraph" w:customStyle="1" w:styleId="msonormalcxspmiddle">
    <w:name w:val="msonormalcxspmiddle"/>
    <w:basedOn w:val="Normal"/>
    <w:uiPriority w:val="99"/>
    <w:rsid w:val="00721DD8"/>
    <w:pPr>
      <w:spacing w:before="100" w:beforeAutospacing="1" w:after="100" w:afterAutospacing="1"/>
    </w:pPr>
  </w:style>
  <w:style w:type="paragraph" w:customStyle="1" w:styleId="20">
    <w:name w:val="Знак Знак2 Знак Знак"/>
    <w:basedOn w:val="Normal"/>
    <w:uiPriority w:val="99"/>
    <w:rsid w:val="00F71741"/>
    <w:pPr>
      <w:spacing w:after="160" w:line="240" w:lineRule="exact"/>
    </w:pPr>
    <w:rPr>
      <w:rFonts w:ascii="Verdana" w:hAnsi="Verdana" w:cs="Verdana"/>
      <w:sz w:val="20"/>
      <w:szCs w:val="20"/>
      <w:lang w:val="en-US" w:eastAsia="en-US"/>
    </w:rPr>
  </w:style>
  <w:style w:type="paragraph" w:customStyle="1" w:styleId="5">
    <w:name w:val="Знак Знак5 Знак Знак"/>
    <w:basedOn w:val="Normal"/>
    <w:uiPriority w:val="99"/>
    <w:rsid w:val="0097344D"/>
    <w:pPr>
      <w:spacing w:after="160" w:line="240" w:lineRule="exact"/>
    </w:pPr>
    <w:rPr>
      <w:rFonts w:ascii="Verdana" w:hAnsi="Verdana" w:cs="Verdana"/>
      <w:sz w:val="20"/>
      <w:szCs w:val="20"/>
      <w:lang w:val="en-US" w:eastAsia="en-US"/>
    </w:rPr>
  </w:style>
  <w:style w:type="paragraph" w:customStyle="1" w:styleId="Indent0">
    <w:name w:val="Indent_0"/>
    <w:basedOn w:val="Normal"/>
    <w:uiPriority w:val="99"/>
    <w:rsid w:val="00A2377A"/>
    <w:pPr>
      <w:spacing w:after="120" w:line="360" w:lineRule="atLeast"/>
      <w:ind w:left="567" w:hanging="567"/>
      <w:jc w:val="both"/>
    </w:pPr>
    <w:rPr>
      <w:rFonts w:ascii="Arial" w:hAnsi="Arial" w:cs="Arial"/>
      <w:sz w:val="22"/>
      <w:szCs w:val="22"/>
    </w:rPr>
  </w:style>
  <w:style w:type="paragraph" w:customStyle="1" w:styleId="Plain0">
    <w:name w:val="Plain_0"/>
    <w:basedOn w:val="Normal"/>
    <w:uiPriority w:val="99"/>
    <w:rsid w:val="00A2377A"/>
    <w:pPr>
      <w:spacing w:after="120" w:line="360" w:lineRule="atLeast"/>
      <w:ind w:firstLine="567"/>
      <w:jc w:val="both"/>
    </w:pPr>
    <w:rPr>
      <w:rFonts w:ascii="Arial" w:hAnsi="Arial" w:cs="Arial"/>
      <w:sz w:val="22"/>
      <w:szCs w:val="22"/>
    </w:rPr>
  </w:style>
  <w:style w:type="character" w:customStyle="1" w:styleId="ListParagraphChar">
    <w:name w:val="List Paragraph Char"/>
    <w:basedOn w:val="DefaultParagraphFont"/>
    <w:link w:val="ListParagraph"/>
    <w:uiPriority w:val="99"/>
    <w:locked/>
    <w:rsid w:val="00310CB9"/>
    <w:rPr>
      <w:sz w:val="24"/>
      <w:szCs w:val="24"/>
      <w:lang w:val="ru-RU" w:eastAsia="en-US"/>
    </w:rPr>
  </w:style>
  <w:style w:type="character" w:customStyle="1" w:styleId="17pt1">
    <w:name w:val="Основной текст + 17 pt1"/>
    <w:uiPriority w:val="99"/>
    <w:locked/>
    <w:rsid w:val="00310CB9"/>
    <w:rPr>
      <w:sz w:val="34"/>
      <w:szCs w:val="34"/>
    </w:rPr>
  </w:style>
  <w:style w:type="character" w:customStyle="1" w:styleId="Default1">
    <w:name w:val="Default1"/>
    <w:link w:val="Default"/>
    <w:uiPriority w:val="99"/>
    <w:locked/>
    <w:rsid w:val="00B012C7"/>
    <w:rPr>
      <w:rFonts w:ascii="Liberation Serif" w:hAnsi="Liberation Serif" w:cs="Liberation Serif"/>
      <w:color w:val="000000"/>
      <w:sz w:val="24"/>
      <w:szCs w:val="24"/>
      <w:lang w:val="ru-RU" w:eastAsia="ru-RU"/>
    </w:rPr>
  </w:style>
  <w:style w:type="paragraph" w:customStyle="1" w:styleId="1">
    <w:name w:val="Гиперссылка1"/>
    <w:basedOn w:val="Normal"/>
    <w:link w:val="Hyperlink"/>
    <w:uiPriority w:val="99"/>
    <w:rsid w:val="003D1CEE"/>
    <w:rPr>
      <w:noProof/>
      <w:color w:val="0000FF"/>
      <w:sz w:val="20"/>
      <w:szCs w:val="20"/>
      <w:u w:val="single"/>
    </w:rPr>
  </w:style>
  <w:style w:type="character" w:customStyle="1" w:styleId="ref">
    <w:name w:val="ref"/>
    <w:basedOn w:val="DefaultParagraphFont"/>
    <w:uiPriority w:val="99"/>
    <w:rsid w:val="003D1CEE"/>
  </w:style>
  <w:style w:type="character" w:customStyle="1" w:styleId="number">
    <w:name w:val="number"/>
    <w:basedOn w:val="DefaultParagraphFont"/>
    <w:uiPriority w:val="99"/>
    <w:rsid w:val="003D1CEE"/>
  </w:style>
  <w:style w:type="character" w:customStyle="1" w:styleId="13">
    <w:name w:val="Дата1"/>
    <w:basedOn w:val="DefaultParagraphFont"/>
    <w:uiPriority w:val="99"/>
    <w:rsid w:val="003D1CEE"/>
  </w:style>
  <w:style w:type="character" w:styleId="Emphasis">
    <w:name w:val="Emphasis"/>
    <w:basedOn w:val="DefaultParagraphFont"/>
    <w:uiPriority w:val="99"/>
    <w:qFormat/>
    <w:locked/>
    <w:rsid w:val="004F3070"/>
    <w:rPr>
      <w:i/>
      <w:iCs/>
    </w:rPr>
  </w:style>
  <w:style w:type="character" w:customStyle="1" w:styleId="ConsPlusNormal0">
    <w:name w:val="ConsPlusNormal Знак"/>
    <w:link w:val="ConsPlusNormal"/>
    <w:uiPriority w:val="99"/>
    <w:locked/>
    <w:rsid w:val="00DE7EEA"/>
    <w:rPr>
      <w:sz w:val="28"/>
      <w:szCs w:val="28"/>
      <w:lang w:val="ru-RU" w:eastAsia="ru-RU"/>
    </w:rPr>
  </w:style>
  <w:style w:type="paragraph" w:customStyle="1" w:styleId="ConsPlusTitle">
    <w:name w:val="ConsPlusTitle"/>
    <w:uiPriority w:val="99"/>
    <w:rsid w:val="006B5020"/>
    <w:pPr>
      <w:widowControl w:val="0"/>
      <w:autoSpaceDE w:val="0"/>
      <w:autoSpaceDN w:val="0"/>
      <w:adjustRightInd w:val="0"/>
    </w:pPr>
    <w:rPr>
      <w:b/>
      <w:bCs/>
      <w:sz w:val="24"/>
      <w:szCs w:val="24"/>
    </w:rPr>
  </w:style>
  <w:style w:type="character" w:styleId="Strong">
    <w:name w:val="Strong"/>
    <w:basedOn w:val="DefaultParagraphFont"/>
    <w:uiPriority w:val="99"/>
    <w:qFormat/>
    <w:locked/>
    <w:rsid w:val="008032EE"/>
    <w:rPr>
      <w:b/>
      <w:bCs/>
    </w:rPr>
  </w:style>
  <w:style w:type="character" w:customStyle="1" w:styleId="NormalWebChar">
    <w:name w:val="Normal (Web) Char"/>
    <w:aliases w:val="Обычный (Web) Char,Обычный (веб) Знак Char,Обычный (веб) Знак1 Знак Char,Обычный (веб) Знак2 Знак Знак Char,Обычный (веб) Знак Знак1 Знак Знак Char,Обычный (веб) Знак1 Знак Знак1 Знак Char,Обычный (веб) Знак Знак Знак Знак Знак Char"/>
    <w:link w:val="NormalWeb"/>
    <w:uiPriority w:val="99"/>
    <w:locked/>
    <w:rsid w:val="003818B6"/>
    <w:rPr>
      <w:sz w:val="24"/>
      <w:szCs w:val="24"/>
    </w:rPr>
  </w:style>
  <w:style w:type="character" w:customStyle="1" w:styleId="14">
    <w:name w:val="Знак Знак1"/>
    <w:basedOn w:val="DefaultParagraphFont"/>
    <w:uiPriority w:val="99"/>
    <w:locked/>
    <w:rsid w:val="00F10F4B"/>
    <w:rPr>
      <w:sz w:val="40"/>
      <w:szCs w:val="40"/>
      <w:lang w:val="ru-RU" w:eastAsia="ru-RU"/>
    </w:rPr>
  </w:style>
  <w:style w:type="character" w:customStyle="1" w:styleId="22">
    <w:name w:val="Основной текст (2)_"/>
    <w:basedOn w:val="DefaultParagraphFont"/>
    <w:link w:val="23"/>
    <w:uiPriority w:val="99"/>
    <w:locked/>
    <w:rsid w:val="00E622EA"/>
    <w:rPr>
      <w:sz w:val="28"/>
      <w:szCs w:val="28"/>
    </w:rPr>
  </w:style>
  <w:style w:type="paragraph" w:customStyle="1" w:styleId="23">
    <w:name w:val="Основной текст (2)"/>
    <w:basedOn w:val="Normal"/>
    <w:link w:val="22"/>
    <w:uiPriority w:val="99"/>
    <w:rsid w:val="00E622EA"/>
    <w:pPr>
      <w:widowControl w:val="0"/>
      <w:spacing w:line="360" w:lineRule="auto"/>
      <w:ind w:firstLine="720"/>
    </w:pPr>
    <w:rPr>
      <w:noProof/>
      <w:sz w:val="28"/>
      <w:szCs w:val="28"/>
    </w:rPr>
  </w:style>
  <w:style w:type="character" w:customStyle="1" w:styleId="110">
    <w:name w:val="Знак Знак11"/>
    <w:basedOn w:val="DefaultParagraphFont"/>
    <w:uiPriority w:val="99"/>
    <w:locked/>
    <w:rsid w:val="005410AF"/>
    <w:rPr>
      <w:sz w:val="40"/>
      <w:szCs w:val="40"/>
      <w:lang w:val="ru-RU" w:eastAsia="ru-RU"/>
    </w:rPr>
  </w:style>
</w:styles>
</file>

<file path=word/webSettings.xml><?xml version="1.0" encoding="utf-8"?>
<w:webSettings xmlns:r="http://schemas.openxmlformats.org/officeDocument/2006/relationships" xmlns:w="http://schemas.openxmlformats.org/wordprocessingml/2006/main">
  <w:divs>
    <w:div w:id="598681274">
      <w:marLeft w:val="0"/>
      <w:marRight w:val="0"/>
      <w:marTop w:val="0"/>
      <w:marBottom w:val="0"/>
      <w:divBdr>
        <w:top w:val="none" w:sz="0" w:space="0" w:color="auto"/>
        <w:left w:val="none" w:sz="0" w:space="0" w:color="auto"/>
        <w:bottom w:val="none" w:sz="0" w:space="0" w:color="auto"/>
        <w:right w:val="none" w:sz="0" w:space="0" w:color="auto"/>
      </w:divBdr>
    </w:div>
    <w:div w:id="598681275">
      <w:marLeft w:val="0"/>
      <w:marRight w:val="0"/>
      <w:marTop w:val="0"/>
      <w:marBottom w:val="0"/>
      <w:divBdr>
        <w:top w:val="none" w:sz="0" w:space="0" w:color="auto"/>
        <w:left w:val="none" w:sz="0" w:space="0" w:color="auto"/>
        <w:bottom w:val="none" w:sz="0" w:space="0" w:color="auto"/>
        <w:right w:val="none" w:sz="0" w:space="0" w:color="auto"/>
      </w:divBdr>
    </w:div>
    <w:div w:id="598681276">
      <w:marLeft w:val="0"/>
      <w:marRight w:val="0"/>
      <w:marTop w:val="0"/>
      <w:marBottom w:val="0"/>
      <w:divBdr>
        <w:top w:val="none" w:sz="0" w:space="0" w:color="auto"/>
        <w:left w:val="none" w:sz="0" w:space="0" w:color="auto"/>
        <w:bottom w:val="none" w:sz="0" w:space="0" w:color="auto"/>
        <w:right w:val="none" w:sz="0" w:space="0" w:color="auto"/>
      </w:divBdr>
    </w:div>
    <w:div w:id="598681277">
      <w:marLeft w:val="0"/>
      <w:marRight w:val="0"/>
      <w:marTop w:val="0"/>
      <w:marBottom w:val="0"/>
      <w:divBdr>
        <w:top w:val="none" w:sz="0" w:space="0" w:color="auto"/>
        <w:left w:val="none" w:sz="0" w:space="0" w:color="auto"/>
        <w:bottom w:val="none" w:sz="0" w:space="0" w:color="auto"/>
        <w:right w:val="none" w:sz="0" w:space="0" w:color="auto"/>
      </w:divBdr>
    </w:div>
    <w:div w:id="598681278">
      <w:marLeft w:val="0"/>
      <w:marRight w:val="0"/>
      <w:marTop w:val="0"/>
      <w:marBottom w:val="0"/>
      <w:divBdr>
        <w:top w:val="none" w:sz="0" w:space="0" w:color="auto"/>
        <w:left w:val="none" w:sz="0" w:space="0" w:color="auto"/>
        <w:bottom w:val="none" w:sz="0" w:space="0" w:color="auto"/>
        <w:right w:val="none" w:sz="0" w:space="0" w:color="auto"/>
      </w:divBdr>
    </w:div>
    <w:div w:id="598681279">
      <w:marLeft w:val="0"/>
      <w:marRight w:val="0"/>
      <w:marTop w:val="0"/>
      <w:marBottom w:val="0"/>
      <w:divBdr>
        <w:top w:val="none" w:sz="0" w:space="0" w:color="auto"/>
        <w:left w:val="none" w:sz="0" w:space="0" w:color="auto"/>
        <w:bottom w:val="none" w:sz="0" w:space="0" w:color="auto"/>
        <w:right w:val="none" w:sz="0" w:space="0" w:color="auto"/>
      </w:divBdr>
    </w:div>
    <w:div w:id="598681280">
      <w:marLeft w:val="0"/>
      <w:marRight w:val="0"/>
      <w:marTop w:val="0"/>
      <w:marBottom w:val="0"/>
      <w:divBdr>
        <w:top w:val="none" w:sz="0" w:space="0" w:color="auto"/>
        <w:left w:val="none" w:sz="0" w:space="0" w:color="auto"/>
        <w:bottom w:val="none" w:sz="0" w:space="0" w:color="auto"/>
        <w:right w:val="none" w:sz="0" w:space="0" w:color="auto"/>
      </w:divBdr>
    </w:div>
    <w:div w:id="598681281">
      <w:marLeft w:val="0"/>
      <w:marRight w:val="0"/>
      <w:marTop w:val="0"/>
      <w:marBottom w:val="0"/>
      <w:divBdr>
        <w:top w:val="none" w:sz="0" w:space="0" w:color="auto"/>
        <w:left w:val="none" w:sz="0" w:space="0" w:color="auto"/>
        <w:bottom w:val="none" w:sz="0" w:space="0" w:color="auto"/>
        <w:right w:val="none" w:sz="0" w:space="0" w:color="auto"/>
      </w:divBdr>
    </w:div>
    <w:div w:id="598681282">
      <w:marLeft w:val="0"/>
      <w:marRight w:val="0"/>
      <w:marTop w:val="0"/>
      <w:marBottom w:val="0"/>
      <w:divBdr>
        <w:top w:val="none" w:sz="0" w:space="0" w:color="auto"/>
        <w:left w:val="none" w:sz="0" w:space="0" w:color="auto"/>
        <w:bottom w:val="none" w:sz="0" w:space="0" w:color="auto"/>
        <w:right w:val="none" w:sz="0" w:space="0" w:color="auto"/>
      </w:divBdr>
    </w:div>
    <w:div w:id="598681283">
      <w:marLeft w:val="0"/>
      <w:marRight w:val="0"/>
      <w:marTop w:val="0"/>
      <w:marBottom w:val="0"/>
      <w:divBdr>
        <w:top w:val="none" w:sz="0" w:space="0" w:color="auto"/>
        <w:left w:val="none" w:sz="0" w:space="0" w:color="auto"/>
        <w:bottom w:val="none" w:sz="0" w:space="0" w:color="auto"/>
        <w:right w:val="none" w:sz="0" w:space="0" w:color="auto"/>
      </w:divBdr>
    </w:div>
    <w:div w:id="598681284">
      <w:marLeft w:val="0"/>
      <w:marRight w:val="0"/>
      <w:marTop w:val="0"/>
      <w:marBottom w:val="0"/>
      <w:divBdr>
        <w:top w:val="none" w:sz="0" w:space="0" w:color="auto"/>
        <w:left w:val="none" w:sz="0" w:space="0" w:color="auto"/>
        <w:bottom w:val="none" w:sz="0" w:space="0" w:color="auto"/>
        <w:right w:val="none" w:sz="0" w:space="0" w:color="auto"/>
      </w:divBdr>
    </w:div>
    <w:div w:id="598681285">
      <w:marLeft w:val="0"/>
      <w:marRight w:val="0"/>
      <w:marTop w:val="0"/>
      <w:marBottom w:val="0"/>
      <w:divBdr>
        <w:top w:val="none" w:sz="0" w:space="0" w:color="auto"/>
        <w:left w:val="none" w:sz="0" w:space="0" w:color="auto"/>
        <w:bottom w:val="none" w:sz="0" w:space="0" w:color="auto"/>
        <w:right w:val="none" w:sz="0" w:space="0" w:color="auto"/>
      </w:divBdr>
    </w:div>
    <w:div w:id="598681286">
      <w:marLeft w:val="0"/>
      <w:marRight w:val="0"/>
      <w:marTop w:val="0"/>
      <w:marBottom w:val="0"/>
      <w:divBdr>
        <w:top w:val="none" w:sz="0" w:space="0" w:color="auto"/>
        <w:left w:val="none" w:sz="0" w:space="0" w:color="auto"/>
        <w:bottom w:val="none" w:sz="0" w:space="0" w:color="auto"/>
        <w:right w:val="none" w:sz="0" w:space="0" w:color="auto"/>
      </w:divBdr>
    </w:div>
    <w:div w:id="598681287">
      <w:marLeft w:val="0"/>
      <w:marRight w:val="0"/>
      <w:marTop w:val="0"/>
      <w:marBottom w:val="0"/>
      <w:divBdr>
        <w:top w:val="none" w:sz="0" w:space="0" w:color="auto"/>
        <w:left w:val="none" w:sz="0" w:space="0" w:color="auto"/>
        <w:bottom w:val="none" w:sz="0" w:space="0" w:color="auto"/>
        <w:right w:val="none" w:sz="0" w:space="0" w:color="auto"/>
      </w:divBdr>
    </w:div>
    <w:div w:id="598681288">
      <w:marLeft w:val="0"/>
      <w:marRight w:val="0"/>
      <w:marTop w:val="0"/>
      <w:marBottom w:val="0"/>
      <w:divBdr>
        <w:top w:val="none" w:sz="0" w:space="0" w:color="auto"/>
        <w:left w:val="none" w:sz="0" w:space="0" w:color="auto"/>
        <w:bottom w:val="none" w:sz="0" w:space="0" w:color="auto"/>
        <w:right w:val="none" w:sz="0" w:space="0" w:color="auto"/>
      </w:divBdr>
    </w:div>
    <w:div w:id="598681289">
      <w:marLeft w:val="0"/>
      <w:marRight w:val="0"/>
      <w:marTop w:val="0"/>
      <w:marBottom w:val="0"/>
      <w:divBdr>
        <w:top w:val="none" w:sz="0" w:space="0" w:color="auto"/>
        <w:left w:val="none" w:sz="0" w:space="0" w:color="auto"/>
        <w:bottom w:val="none" w:sz="0" w:space="0" w:color="auto"/>
        <w:right w:val="none" w:sz="0" w:space="0" w:color="auto"/>
      </w:divBdr>
    </w:div>
    <w:div w:id="598681290">
      <w:marLeft w:val="0"/>
      <w:marRight w:val="0"/>
      <w:marTop w:val="0"/>
      <w:marBottom w:val="0"/>
      <w:divBdr>
        <w:top w:val="none" w:sz="0" w:space="0" w:color="auto"/>
        <w:left w:val="none" w:sz="0" w:space="0" w:color="auto"/>
        <w:bottom w:val="none" w:sz="0" w:space="0" w:color="auto"/>
        <w:right w:val="none" w:sz="0" w:space="0" w:color="auto"/>
      </w:divBdr>
    </w:div>
    <w:div w:id="598681291">
      <w:marLeft w:val="0"/>
      <w:marRight w:val="0"/>
      <w:marTop w:val="0"/>
      <w:marBottom w:val="0"/>
      <w:divBdr>
        <w:top w:val="none" w:sz="0" w:space="0" w:color="auto"/>
        <w:left w:val="none" w:sz="0" w:space="0" w:color="auto"/>
        <w:bottom w:val="none" w:sz="0" w:space="0" w:color="auto"/>
        <w:right w:val="none" w:sz="0" w:space="0" w:color="auto"/>
      </w:divBdr>
    </w:div>
    <w:div w:id="598681292">
      <w:marLeft w:val="0"/>
      <w:marRight w:val="0"/>
      <w:marTop w:val="0"/>
      <w:marBottom w:val="0"/>
      <w:divBdr>
        <w:top w:val="none" w:sz="0" w:space="0" w:color="auto"/>
        <w:left w:val="none" w:sz="0" w:space="0" w:color="auto"/>
        <w:bottom w:val="none" w:sz="0" w:space="0" w:color="auto"/>
        <w:right w:val="none" w:sz="0" w:space="0" w:color="auto"/>
      </w:divBdr>
    </w:div>
    <w:div w:id="598681293">
      <w:marLeft w:val="0"/>
      <w:marRight w:val="0"/>
      <w:marTop w:val="0"/>
      <w:marBottom w:val="0"/>
      <w:divBdr>
        <w:top w:val="none" w:sz="0" w:space="0" w:color="auto"/>
        <w:left w:val="none" w:sz="0" w:space="0" w:color="auto"/>
        <w:bottom w:val="none" w:sz="0" w:space="0" w:color="auto"/>
        <w:right w:val="none" w:sz="0" w:space="0" w:color="auto"/>
      </w:divBdr>
    </w:div>
    <w:div w:id="598681294">
      <w:marLeft w:val="0"/>
      <w:marRight w:val="0"/>
      <w:marTop w:val="0"/>
      <w:marBottom w:val="0"/>
      <w:divBdr>
        <w:top w:val="none" w:sz="0" w:space="0" w:color="auto"/>
        <w:left w:val="none" w:sz="0" w:space="0" w:color="auto"/>
        <w:bottom w:val="none" w:sz="0" w:space="0" w:color="auto"/>
        <w:right w:val="none" w:sz="0" w:space="0" w:color="auto"/>
      </w:divBdr>
    </w:div>
    <w:div w:id="598681295">
      <w:marLeft w:val="0"/>
      <w:marRight w:val="0"/>
      <w:marTop w:val="0"/>
      <w:marBottom w:val="0"/>
      <w:divBdr>
        <w:top w:val="none" w:sz="0" w:space="0" w:color="auto"/>
        <w:left w:val="none" w:sz="0" w:space="0" w:color="auto"/>
        <w:bottom w:val="none" w:sz="0" w:space="0" w:color="auto"/>
        <w:right w:val="none" w:sz="0" w:space="0" w:color="auto"/>
      </w:divBdr>
    </w:div>
    <w:div w:id="598681296">
      <w:marLeft w:val="0"/>
      <w:marRight w:val="0"/>
      <w:marTop w:val="0"/>
      <w:marBottom w:val="0"/>
      <w:divBdr>
        <w:top w:val="none" w:sz="0" w:space="0" w:color="auto"/>
        <w:left w:val="none" w:sz="0" w:space="0" w:color="auto"/>
        <w:bottom w:val="none" w:sz="0" w:space="0" w:color="auto"/>
        <w:right w:val="none" w:sz="0" w:space="0" w:color="auto"/>
      </w:divBdr>
    </w:div>
    <w:div w:id="598681297">
      <w:marLeft w:val="0"/>
      <w:marRight w:val="0"/>
      <w:marTop w:val="0"/>
      <w:marBottom w:val="0"/>
      <w:divBdr>
        <w:top w:val="none" w:sz="0" w:space="0" w:color="auto"/>
        <w:left w:val="none" w:sz="0" w:space="0" w:color="auto"/>
        <w:bottom w:val="none" w:sz="0" w:space="0" w:color="auto"/>
        <w:right w:val="none" w:sz="0" w:space="0" w:color="auto"/>
      </w:divBdr>
    </w:div>
    <w:div w:id="598681298">
      <w:marLeft w:val="0"/>
      <w:marRight w:val="0"/>
      <w:marTop w:val="0"/>
      <w:marBottom w:val="0"/>
      <w:divBdr>
        <w:top w:val="none" w:sz="0" w:space="0" w:color="auto"/>
        <w:left w:val="none" w:sz="0" w:space="0" w:color="auto"/>
        <w:bottom w:val="none" w:sz="0" w:space="0" w:color="auto"/>
        <w:right w:val="none" w:sz="0" w:space="0" w:color="auto"/>
      </w:divBdr>
    </w:div>
    <w:div w:id="598681299">
      <w:marLeft w:val="0"/>
      <w:marRight w:val="0"/>
      <w:marTop w:val="0"/>
      <w:marBottom w:val="0"/>
      <w:divBdr>
        <w:top w:val="none" w:sz="0" w:space="0" w:color="auto"/>
        <w:left w:val="none" w:sz="0" w:space="0" w:color="auto"/>
        <w:bottom w:val="none" w:sz="0" w:space="0" w:color="auto"/>
        <w:right w:val="none" w:sz="0" w:space="0" w:color="auto"/>
      </w:divBdr>
    </w:div>
    <w:div w:id="598681300">
      <w:marLeft w:val="0"/>
      <w:marRight w:val="0"/>
      <w:marTop w:val="0"/>
      <w:marBottom w:val="0"/>
      <w:divBdr>
        <w:top w:val="none" w:sz="0" w:space="0" w:color="auto"/>
        <w:left w:val="none" w:sz="0" w:space="0" w:color="auto"/>
        <w:bottom w:val="none" w:sz="0" w:space="0" w:color="auto"/>
        <w:right w:val="none" w:sz="0" w:space="0" w:color="auto"/>
      </w:divBdr>
    </w:div>
    <w:div w:id="598681301">
      <w:marLeft w:val="0"/>
      <w:marRight w:val="0"/>
      <w:marTop w:val="0"/>
      <w:marBottom w:val="0"/>
      <w:divBdr>
        <w:top w:val="none" w:sz="0" w:space="0" w:color="auto"/>
        <w:left w:val="none" w:sz="0" w:space="0" w:color="auto"/>
        <w:bottom w:val="none" w:sz="0" w:space="0" w:color="auto"/>
        <w:right w:val="none" w:sz="0" w:space="0" w:color="auto"/>
      </w:divBdr>
    </w:div>
    <w:div w:id="598681302">
      <w:marLeft w:val="0"/>
      <w:marRight w:val="0"/>
      <w:marTop w:val="0"/>
      <w:marBottom w:val="0"/>
      <w:divBdr>
        <w:top w:val="none" w:sz="0" w:space="0" w:color="auto"/>
        <w:left w:val="none" w:sz="0" w:space="0" w:color="auto"/>
        <w:bottom w:val="none" w:sz="0" w:space="0" w:color="auto"/>
        <w:right w:val="none" w:sz="0" w:space="0" w:color="auto"/>
      </w:divBdr>
    </w:div>
    <w:div w:id="598681303">
      <w:marLeft w:val="0"/>
      <w:marRight w:val="0"/>
      <w:marTop w:val="0"/>
      <w:marBottom w:val="0"/>
      <w:divBdr>
        <w:top w:val="none" w:sz="0" w:space="0" w:color="auto"/>
        <w:left w:val="none" w:sz="0" w:space="0" w:color="auto"/>
        <w:bottom w:val="none" w:sz="0" w:space="0" w:color="auto"/>
        <w:right w:val="none" w:sz="0" w:space="0" w:color="auto"/>
      </w:divBdr>
    </w:div>
    <w:div w:id="598681304">
      <w:marLeft w:val="0"/>
      <w:marRight w:val="0"/>
      <w:marTop w:val="0"/>
      <w:marBottom w:val="0"/>
      <w:divBdr>
        <w:top w:val="none" w:sz="0" w:space="0" w:color="auto"/>
        <w:left w:val="none" w:sz="0" w:space="0" w:color="auto"/>
        <w:bottom w:val="none" w:sz="0" w:space="0" w:color="auto"/>
        <w:right w:val="none" w:sz="0" w:space="0" w:color="auto"/>
      </w:divBdr>
    </w:div>
    <w:div w:id="598681305">
      <w:marLeft w:val="0"/>
      <w:marRight w:val="0"/>
      <w:marTop w:val="0"/>
      <w:marBottom w:val="0"/>
      <w:divBdr>
        <w:top w:val="none" w:sz="0" w:space="0" w:color="auto"/>
        <w:left w:val="none" w:sz="0" w:space="0" w:color="auto"/>
        <w:bottom w:val="none" w:sz="0" w:space="0" w:color="auto"/>
        <w:right w:val="none" w:sz="0" w:space="0" w:color="auto"/>
      </w:divBdr>
    </w:div>
    <w:div w:id="598681306">
      <w:marLeft w:val="0"/>
      <w:marRight w:val="0"/>
      <w:marTop w:val="0"/>
      <w:marBottom w:val="0"/>
      <w:divBdr>
        <w:top w:val="none" w:sz="0" w:space="0" w:color="auto"/>
        <w:left w:val="none" w:sz="0" w:space="0" w:color="auto"/>
        <w:bottom w:val="none" w:sz="0" w:space="0" w:color="auto"/>
        <w:right w:val="none" w:sz="0" w:space="0" w:color="auto"/>
      </w:divBdr>
    </w:div>
    <w:div w:id="598681307">
      <w:marLeft w:val="0"/>
      <w:marRight w:val="0"/>
      <w:marTop w:val="0"/>
      <w:marBottom w:val="0"/>
      <w:divBdr>
        <w:top w:val="none" w:sz="0" w:space="0" w:color="auto"/>
        <w:left w:val="none" w:sz="0" w:space="0" w:color="auto"/>
        <w:bottom w:val="none" w:sz="0" w:space="0" w:color="auto"/>
        <w:right w:val="none" w:sz="0" w:space="0" w:color="auto"/>
      </w:divBdr>
    </w:div>
    <w:div w:id="598681308">
      <w:marLeft w:val="0"/>
      <w:marRight w:val="0"/>
      <w:marTop w:val="0"/>
      <w:marBottom w:val="0"/>
      <w:divBdr>
        <w:top w:val="none" w:sz="0" w:space="0" w:color="auto"/>
        <w:left w:val="none" w:sz="0" w:space="0" w:color="auto"/>
        <w:bottom w:val="none" w:sz="0" w:space="0" w:color="auto"/>
        <w:right w:val="none" w:sz="0" w:space="0" w:color="auto"/>
      </w:divBdr>
    </w:div>
    <w:div w:id="598681309">
      <w:marLeft w:val="0"/>
      <w:marRight w:val="0"/>
      <w:marTop w:val="0"/>
      <w:marBottom w:val="0"/>
      <w:divBdr>
        <w:top w:val="none" w:sz="0" w:space="0" w:color="auto"/>
        <w:left w:val="none" w:sz="0" w:space="0" w:color="auto"/>
        <w:bottom w:val="none" w:sz="0" w:space="0" w:color="auto"/>
        <w:right w:val="none" w:sz="0" w:space="0" w:color="auto"/>
      </w:divBdr>
    </w:div>
    <w:div w:id="598681310">
      <w:marLeft w:val="0"/>
      <w:marRight w:val="0"/>
      <w:marTop w:val="0"/>
      <w:marBottom w:val="0"/>
      <w:divBdr>
        <w:top w:val="none" w:sz="0" w:space="0" w:color="auto"/>
        <w:left w:val="none" w:sz="0" w:space="0" w:color="auto"/>
        <w:bottom w:val="none" w:sz="0" w:space="0" w:color="auto"/>
        <w:right w:val="none" w:sz="0" w:space="0" w:color="auto"/>
      </w:divBdr>
    </w:div>
    <w:div w:id="598681311">
      <w:marLeft w:val="0"/>
      <w:marRight w:val="0"/>
      <w:marTop w:val="0"/>
      <w:marBottom w:val="0"/>
      <w:divBdr>
        <w:top w:val="none" w:sz="0" w:space="0" w:color="auto"/>
        <w:left w:val="none" w:sz="0" w:space="0" w:color="auto"/>
        <w:bottom w:val="none" w:sz="0" w:space="0" w:color="auto"/>
        <w:right w:val="none" w:sz="0" w:space="0" w:color="auto"/>
      </w:divBdr>
    </w:div>
    <w:div w:id="598681312">
      <w:marLeft w:val="0"/>
      <w:marRight w:val="0"/>
      <w:marTop w:val="0"/>
      <w:marBottom w:val="0"/>
      <w:divBdr>
        <w:top w:val="none" w:sz="0" w:space="0" w:color="auto"/>
        <w:left w:val="none" w:sz="0" w:space="0" w:color="auto"/>
        <w:bottom w:val="none" w:sz="0" w:space="0" w:color="auto"/>
        <w:right w:val="none" w:sz="0" w:space="0" w:color="auto"/>
      </w:divBdr>
    </w:div>
    <w:div w:id="598681313">
      <w:marLeft w:val="0"/>
      <w:marRight w:val="0"/>
      <w:marTop w:val="0"/>
      <w:marBottom w:val="0"/>
      <w:divBdr>
        <w:top w:val="none" w:sz="0" w:space="0" w:color="auto"/>
        <w:left w:val="none" w:sz="0" w:space="0" w:color="auto"/>
        <w:bottom w:val="none" w:sz="0" w:space="0" w:color="auto"/>
        <w:right w:val="none" w:sz="0" w:space="0" w:color="auto"/>
      </w:divBdr>
    </w:div>
    <w:div w:id="598681314">
      <w:marLeft w:val="0"/>
      <w:marRight w:val="0"/>
      <w:marTop w:val="0"/>
      <w:marBottom w:val="0"/>
      <w:divBdr>
        <w:top w:val="none" w:sz="0" w:space="0" w:color="auto"/>
        <w:left w:val="none" w:sz="0" w:space="0" w:color="auto"/>
        <w:bottom w:val="none" w:sz="0" w:space="0" w:color="auto"/>
        <w:right w:val="none" w:sz="0" w:space="0" w:color="auto"/>
      </w:divBdr>
    </w:div>
    <w:div w:id="598681315">
      <w:marLeft w:val="0"/>
      <w:marRight w:val="0"/>
      <w:marTop w:val="0"/>
      <w:marBottom w:val="0"/>
      <w:divBdr>
        <w:top w:val="none" w:sz="0" w:space="0" w:color="auto"/>
        <w:left w:val="none" w:sz="0" w:space="0" w:color="auto"/>
        <w:bottom w:val="none" w:sz="0" w:space="0" w:color="auto"/>
        <w:right w:val="none" w:sz="0" w:space="0" w:color="auto"/>
      </w:divBdr>
    </w:div>
    <w:div w:id="598681316">
      <w:marLeft w:val="0"/>
      <w:marRight w:val="0"/>
      <w:marTop w:val="0"/>
      <w:marBottom w:val="0"/>
      <w:divBdr>
        <w:top w:val="none" w:sz="0" w:space="0" w:color="auto"/>
        <w:left w:val="none" w:sz="0" w:space="0" w:color="auto"/>
        <w:bottom w:val="none" w:sz="0" w:space="0" w:color="auto"/>
        <w:right w:val="none" w:sz="0" w:space="0" w:color="auto"/>
      </w:divBdr>
    </w:div>
    <w:div w:id="598681317">
      <w:marLeft w:val="0"/>
      <w:marRight w:val="0"/>
      <w:marTop w:val="0"/>
      <w:marBottom w:val="0"/>
      <w:divBdr>
        <w:top w:val="none" w:sz="0" w:space="0" w:color="auto"/>
        <w:left w:val="none" w:sz="0" w:space="0" w:color="auto"/>
        <w:bottom w:val="none" w:sz="0" w:space="0" w:color="auto"/>
        <w:right w:val="none" w:sz="0" w:space="0" w:color="auto"/>
      </w:divBdr>
    </w:div>
    <w:div w:id="598681318">
      <w:marLeft w:val="0"/>
      <w:marRight w:val="0"/>
      <w:marTop w:val="0"/>
      <w:marBottom w:val="0"/>
      <w:divBdr>
        <w:top w:val="none" w:sz="0" w:space="0" w:color="auto"/>
        <w:left w:val="none" w:sz="0" w:space="0" w:color="auto"/>
        <w:bottom w:val="none" w:sz="0" w:space="0" w:color="auto"/>
        <w:right w:val="none" w:sz="0" w:space="0" w:color="auto"/>
      </w:divBdr>
    </w:div>
    <w:div w:id="598681319">
      <w:marLeft w:val="0"/>
      <w:marRight w:val="0"/>
      <w:marTop w:val="0"/>
      <w:marBottom w:val="0"/>
      <w:divBdr>
        <w:top w:val="none" w:sz="0" w:space="0" w:color="auto"/>
        <w:left w:val="none" w:sz="0" w:space="0" w:color="auto"/>
        <w:bottom w:val="none" w:sz="0" w:space="0" w:color="auto"/>
        <w:right w:val="none" w:sz="0" w:space="0" w:color="auto"/>
      </w:divBdr>
    </w:div>
    <w:div w:id="598681320">
      <w:marLeft w:val="0"/>
      <w:marRight w:val="0"/>
      <w:marTop w:val="0"/>
      <w:marBottom w:val="0"/>
      <w:divBdr>
        <w:top w:val="none" w:sz="0" w:space="0" w:color="auto"/>
        <w:left w:val="none" w:sz="0" w:space="0" w:color="auto"/>
        <w:bottom w:val="none" w:sz="0" w:space="0" w:color="auto"/>
        <w:right w:val="none" w:sz="0" w:space="0" w:color="auto"/>
      </w:divBdr>
    </w:div>
    <w:div w:id="598681321">
      <w:marLeft w:val="0"/>
      <w:marRight w:val="0"/>
      <w:marTop w:val="0"/>
      <w:marBottom w:val="0"/>
      <w:divBdr>
        <w:top w:val="none" w:sz="0" w:space="0" w:color="auto"/>
        <w:left w:val="none" w:sz="0" w:space="0" w:color="auto"/>
        <w:bottom w:val="none" w:sz="0" w:space="0" w:color="auto"/>
        <w:right w:val="none" w:sz="0" w:space="0" w:color="auto"/>
      </w:divBdr>
    </w:div>
    <w:div w:id="598681322">
      <w:marLeft w:val="0"/>
      <w:marRight w:val="0"/>
      <w:marTop w:val="0"/>
      <w:marBottom w:val="0"/>
      <w:divBdr>
        <w:top w:val="none" w:sz="0" w:space="0" w:color="auto"/>
        <w:left w:val="none" w:sz="0" w:space="0" w:color="auto"/>
        <w:bottom w:val="none" w:sz="0" w:space="0" w:color="auto"/>
        <w:right w:val="none" w:sz="0" w:space="0" w:color="auto"/>
      </w:divBdr>
    </w:div>
    <w:div w:id="598681323">
      <w:marLeft w:val="0"/>
      <w:marRight w:val="0"/>
      <w:marTop w:val="0"/>
      <w:marBottom w:val="0"/>
      <w:divBdr>
        <w:top w:val="none" w:sz="0" w:space="0" w:color="auto"/>
        <w:left w:val="none" w:sz="0" w:space="0" w:color="auto"/>
        <w:bottom w:val="none" w:sz="0" w:space="0" w:color="auto"/>
        <w:right w:val="none" w:sz="0" w:space="0" w:color="auto"/>
      </w:divBdr>
    </w:div>
    <w:div w:id="598681324">
      <w:marLeft w:val="0"/>
      <w:marRight w:val="0"/>
      <w:marTop w:val="0"/>
      <w:marBottom w:val="0"/>
      <w:divBdr>
        <w:top w:val="none" w:sz="0" w:space="0" w:color="auto"/>
        <w:left w:val="none" w:sz="0" w:space="0" w:color="auto"/>
        <w:bottom w:val="none" w:sz="0" w:space="0" w:color="auto"/>
        <w:right w:val="none" w:sz="0" w:space="0" w:color="auto"/>
      </w:divBdr>
    </w:div>
    <w:div w:id="598681325">
      <w:marLeft w:val="0"/>
      <w:marRight w:val="0"/>
      <w:marTop w:val="0"/>
      <w:marBottom w:val="0"/>
      <w:divBdr>
        <w:top w:val="none" w:sz="0" w:space="0" w:color="auto"/>
        <w:left w:val="none" w:sz="0" w:space="0" w:color="auto"/>
        <w:bottom w:val="none" w:sz="0" w:space="0" w:color="auto"/>
        <w:right w:val="none" w:sz="0" w:space="0" w:color="auto"/>
      </w:divBdr>
    </w:div>
    <w:div w:id="598681326">
      <w:marLeft w:val="0"/>
      <w:marRight w:val="0"/>
      <w:marTop w:val="0"/>
      <w:marBottom w:val="0"/>
      <w:divBdr>
        <w:top w:val="none" w:sz="0" w:space="0" w:color="auto"/>
        <w:left w:val="none" w:sz="0" w:space="0" w:color="auto"/>
        <w:bottom w:val="none" w:sz="0" w:space="0" w:color="auto"/>
        <w:right w:val="none" w:sz="0" w:space="0" w:color="auto"/>
      </w:divBdr>
    </w:div>
    <w:div w:id="598681327">
      <w:marLeft w:val="0"/>
      <w:marRight w:val="0"/>
      <w:marTop w:val="0"/>
      <w:marBottom w:val="0"/>
      <w:divBdr>
        <w:top w:val="none" w:sz="0" w:space="0" w:color="auto"/>
        <w:left w:val="none" w:sz="0" w:space="0" w:color="auto"/>
        <w:bottom w:val="none" w:sz="0" w:space="0" w:color="auto"/>
        <w:right w:val="none" w:sz="0" w:space="0" w:color="auto"/>
      </w:divBdr>
    </w:div>
    <w:div w:id="598681328">
      <w:marLeft w:val="0"/>
      <w:marRight w:val="0"/>
      <w:marTop w:val="0"/>
      <w:marBottom w:val="0"/>
      <w:divBdr>
        <w:top w:val="none" w:sz="0" w:space="0" w:color="auto"/>
        <w:left w:val="none" w:sz="0" w:space="0" w:color="auto"/>
        <w:bottom w:val="none" w:sz="0" w:space="0" w:color="auto"/>
        <w:right w:val="none" w:sz="0" w:space="0" w:color="auto"/>
      </w:divBdr>
    </w:div>
    <w:div w:id="598681329">
      <w:marLeft w:val="0"/>
      <w:marRight w:val="0"/>
      <w:marTop w:val="0"/>
      <w:marBottom w:val="0"/>
      <w:divBdr>
        <w:top w:val="none" w:sz="0" w:space="0" w:color="auto"/>
        <w:left w:val="none" w:sz="0" w:space="0" w:color="auto"/>
        <w:bottom w:val="none" w:sz="0" w:space="0" w:color="auto"/>
        <w:right w:val="none" w:sz="0" w:space="0" w:color="auto"/>
      </w:divBdr>
    </w:div>
    <w:div w:id="598681330">
      <w:marLeft w:val="0"/>
      <w:marRight w:val="0"/>
      <w:marTop w:val="0"/>
      <w:marBottom w:val="0"/>
      <w:divBdr>
        <w:top w:val="none" w:sz="0" w:space="0" w:color="auto"/>
        <w:left w:val="none" w:sz="0" w:space="0" w:color="auto"/>
        <w:bottom w:val="none" w:sz="0" w:space="0" w:color="auto"/>
        <w:right w:val="none" w:sz="0" w:space="0" w:color="auto"/>
      </w:divBdr>
    </w:div>
    <w:div w:id="598681331">
      <w:marLeft w:val="0"/>
      <w:marRight w:val="0"/>
      <w:marTop w:val="0"/>
      <w:marBottom w:val="0"/>
      <w:divBdr>
        <w:top w:val="none" w:sz="0" w:space="0" w:color="auto"/>
        <w:left w:val="none" w:sz="0" w:space="0" w:color="auto"/>
        <w:bottom w:val="none" w:sz="0" w:space="0" w:color="auto"/>
        <w:right w:val="none" w:sz="0" w:space="0" w:color="auto"/>
      </w:divBdr>
    </w:div>
    <w:div w:id="598681332">
      <w:marLeft w:val="0"/>
      <w:marRight w:val="0"/>
      <w:marTop w:val="0"/>
      <w:marBottom w:val="0"/>
      <w:divBdr>
        <w:top w:val="none" w:sz="0" w:space="0" w:color="auto"/>
        <w:left w:val="none" w:sz="0" w:space="0" w:color="auto"/>
        <w:bottom w:val="none" w:sz="0" w:space="0" w:color="auto"/>
        <w:right w:val="none" w:sz="0" w:space="0" w:color="auto"/>
      </w:divBdr>
    </w:div>
    <w:div w:id="598681333">
      <w:marLeft w:val="0"/>
      <w:marRight w:val="0"/>
      <w:marTop w:val="0"/>
      <w:marBottom w:val="0"/>
      <w:divBdr>
        <w:top w:val="none" w:sz="0" w:space="0" w:color="auto"/>
        <w:left w:val="none" w:sz="0" w:space="0" w:color="auto"/>
        <w:bottom w:val="none" w:sz="0" w:space="0" w:color="auto"/>
        <w:right w:val="none" w:sz="0" w:space="0" w:color="auto"/>
      </w:divBdr>
    </w:div>
    <w:div w:id="598681334">
      <w:marLeft w:val="0"/>
      <w:marRight w:val="0"/>
      <w:marTop w:val="0"/>
      <w:marBottom w:val="0"/>
      <w:divBdr>
        <w:top w:val="none" w:sz="0" w:space="0" w:color="auto"/>
        <w:left w:val="none" w:sz="0" w:space="0" w:color="auto"/>
        <w:bottom w:val="none" w:sz="0" w:space="0" w:color="auto"/>
        <w:right w:val="none" w:sz="0" w:space="0" w:color="auto"/>
      </w:divBdr>
    </w:div>
    <w:div w:id="59868133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imitrovgrad.gosuslugi.ru/netcat_files/userfiles/docs/ORV/Post_1035/Proekt_Vnesenie_izmeneniy_1035_2024.doc" TargetMode="External"/><Relationship Id="rId13" Type="http://schemas.openxmlformats.org/officeDocument/2006/relationships/hyperlink" Target="https://dimitrovgrad.gosuslugi.ru/" TargetMode="External"/><Relationship Id="rId3" Type="http://schemas.openxmlformats.org/officeDocument/2006/relationships/settings" Target="settings.xml"/><Relationship Id="rId7" Type="http://schemas.openxmlformats.org/officeDocument/2006/relationships/hyperlink" Target="https://dimitrovgrad.gosuslugi.ru/netcat_files/userfiles/docs/ORV/15022024_29022024/Shema_NO_uslugi.pdf" TargetMode="External"/><Relationship Id="rId12" Type="http://schemas.openxmlformats.org/officeDocument/2006/relationships/hyperlink" Target="https://dimitrovgrad.gosuslugi.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imitrovgrad.gosuslugi.ru/netcat_files/userfiles/docs/ORV/711_21112024/Poryadok_razmescheniya_NO.docx"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imitrovgrad.gosuslugi.ru/netcat_files/userfiles/docs/ORV/1611_30112024/Shema_NO_uslugi.docx" TargetMode="External"/><Relationship Id="rId4" Type="http://schemas.openxmlformats.org/officeDocument/2006/relationships/webSettings" Target="webSettings.xml"/><Relationship Id="rId9" Type="http://schemas.openxmlformats.org/officeDocument/2006/relationships/hyperlink" Target="https://dimitrovgrad.gosuslugi.ru/netcat_files/userfiles/docs/ORV/1110_25102024/O_vnesenii_izmeneniy_v_postanovlenie_1384_obekty_FRM_znacheniya_21.10.2024.doc" TargetMode="External"/><Relationship Id="rId14" Type="http://schemas.openxmlformats.org/officeDocument/2006/relationships/hyperlink" Target="https://vk.com/public22075986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228</TotalTime>
  <Pages>49</Pages>
  <Words>9460</Words>
  <Characters>-32766</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Михаил</dc:creator>
  <cp:keywords/>
  <dc:description/>
  <cp:lastModifiedBy>Пользователь</cp:lastModifiedBy>
  <cp:revision>42</cp:revision>
  <cp:lastPrinted>2023-07-19T05:07:00Z</cp:lastPrinted>
  <dcterms:created xsi:type="dcterms:W3CDTF">2025-01-23T10:30:00Z</dcterms:created>
  <dcterms:modified xsi:type="dcterms:W3CDTF">2025-02-03T09:33:00Z</dcterms:modified>
</cp:coreProperties>
</file>