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right="4927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21.02.2018 № 311</w:t>
      </w:r>
    </w:p>
    <w:p>
      <w:pPr>
        <w:pStyle w:val="11"/>
        <w:rPr>
          <w:sz w:val="28"/>
          <w:szCs w:val="28"/>
        </w:rPr>
      </w:pPr>
    </w:p>
    <w:p>
      <w:pPr>
        <w:ind w:firstLine="720"/>
        <w:jc w:val="both"/>
        <w:rPr>
          <w:rFonts w:cs="Arial"/>
          <w:spacing w:val="2"/>
          <w:sz w:val="28"/>
          <w:szCs w:val="28"/>
        </w:rPr>
      </w:pPr>
      <w:bookmarkStart w:id="0" w:name="0"/>
      <w:bookmarkEnd w:id="0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Приказом  Министерства агропромышленного комплекса и развития сельских территорий Ульяновской области от 03.12.2021 № 49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области», постановлением Администрации города от 05.07.2022 № 1800 «Об утверждении Порядка размещения  нестационарных  торговых объектов на территории города Димитровграда Ульяновской области»,  </w:t>
      </w:r>
      <w:r>
        <w:rPr>
          <w:rFonts w:cs="Arial"/>
          <w:spacing w:val="2"/>
          <w:sz w:val="28"/>
          <w:szCs w:val="28"/>
        </w:rPr>
        <w:t xml:space="preserve">частью 2 статьи 19 </w:t>
      </w:r>
      <w:r>
        <w:rPr>
          <w:sz w:val="28"/>
          <w:szCs w:val="28"/>
        </w:rPr>
        <w:t xml:space="preserve"> Правил благоустройства территории города Димитровграда Ульяновской области, утвержденных решением Городской Думы города Димитровграда Ульяновской области второго созыва от  28.06.2017 № 65/781,  пунктом 2 части 6 статьи 45 Устава муниципального образования «Город Димитровград» Ульяновской области  </w:t>
      </w:r>
      <w:r>
        <w:rPr>
          <w:spacing w:val="100"/>
          <w:sz w:val="28"/>
          <w:szCs w:val="28"/>
        </w:rPr>
        <w:t>постановля</w:t>
      </w:r>
      <w:r>
        <w:rPr>
          <w:sz w:val="28"/>
          <w:szCs w:val="28"/>
        </w:rPr>
        <w:t>ю:</w:t>
      </w:r>
    </w:p>
    <w:p>
      <w:pPr>
        <w:ind w:firstLine="708"/>
        <w:jc w:val="both"/>
        <w:rPr>
          <w:sz w:val="28"/>
          <w:szCs w:val="28"/>
        </w:rPr>
      </w:pPr>
      <w:bookmarkStart w:id="1" w:name="1"/>
      <w:bookmarkEnd w:id="1"/>
      <w:r>
        <w:rPr>
          <w:sz w:val="28"/>
          <w:szCs w:val="28"/>
        </w:rPr>
        <w:t>1.П</w:t>
      </w:r>
      <w:r>
        <w:rPr>
          <w:bCs/>
          <w:sz w:val="28"/>
          <w:szCs w:val="28"/>
        </w:rPr>
        <w:t xml:space="preserve">риложение к постановлению </w:t>
      </w:r>
      <w:r>
        <w:rPr>
          <w:sz w:val="28"/>
          <w:szCs w:val="28"/>
        </w:rPr>
        <w:t>Администрации города от 21.02.2018             № 311 считать приложением №1.</w:t>
      </w:r>
    </w:p>
    <w:p>
      <w:pPr>
        <w:pStyle w:val="2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2.Утвердить </w:t>
      </w:r>
      <w:r>
        <w:rPr>
          <w:rFonts w:ascii="Times New Roman" w:hAnsi="Times New Roman"/>
          <w:b w:val="0"/>
          <w:bCs w:val="0"/>
          <w:sz w:val="28"/>
          <w:szCs w:val="28"/>
        </w:rPr>
        <w:t>типовой эскизный проект внешнего вида сезонных нестационарных торговых объектов</w:t>
      </w:r>
      <w:r>
        <w:rPr>
          <w:rFonts w:ascii="Times New Roman" w:hAnsi="Times New Roman"/>
          <w:b w:val="0"/>
          <w:sz w:val="28"/>
          <w:szCs w:val="28"/>
        </w:rPr>
        <w:t xml:space="preserve"> на территории города Димитровграда Ульяновской области </w:t>
      </w:r>
      <w:r>
        <w:rPr>
          <w:rFonts w:ascii="Times New Roman" w:hAnsi="Times New Roman"/>
          <w:b w:val="0"/>
          <w:bCs w:val="0"/>
          <w:sz w:val="28"/>
          <w:szCs w:val="28"/>
        </w:rPr>
        <w:t>(приложение № 2).</w:t>
      </w:r>
    </w:p>
    <w:p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Признать утратившим силу (отменить) постановление Администрации города от 21.02.2018 № 311.</w:t>
      </w:r>
    </w:p>
    <w:p>
      <w:pPr>
        <w:ind w:firstLine="708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4.</w:t>
      </w:r>
      <w:r>
        <w:rPr>
          <w:rFonts w:eastAsia="Arial CYR"/>
          <w:bCs/>
          <w:sz w:val="28"/>
          <w:szCs w:val="28"/>
        </w:rPr>
        <w:t xml:space="preserve"> Установить, что настоящее постановление подлежит официальному опубликованию.</w:t>
      </w:r>
    </w:p>
    <w:p>
      <w:pPr>
        <w:pStyle w:val="27"/>
        <w:ind w:firstLine="708"/>
        <w:jc w:val="both"/>
        <w:rPr>
          <w:rFonts w:cs="Tahoma"/>
          <w:bCs/>
          <w:color w:val="000000"/>
          <w:sz w:val="28"/>
          <w:szCs w:val="28"/>
        </w:rPr>
      </w:pPr>
      <w:r>
        <w:rPr>
          <w:kern w:val="1"/>
          <w:sz w:val="28"/>
          <w:szCs w:val="28"/>
        </w:rPr>
        <w:t>5. Контроль за исполнением настоящего постановления возложить на Исполняющего обязанности Первого заместителя Главы города                  Тойгильдина С.В.</w:t>
      </w:r>
    </w:p>
    <w:p>
      <w:pPr>
        <w:pStyle w:val="27"/>
        <w:ind w:firstLine="708"/>
        <w:jc w:val="both"/>
        <w:rPr>
          <w:bCs/>
          <w:color w:val="000000"/>
          <w:sz w:val="28"/>
          <w:szCs w:val="28"/>
        </w:rPr>
      </w:pPr>
    </w:p>
    <w:p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>
      <w:pPr>
        <w:ind w:firstLine="708"/>
        <w:jc w:val="both"/>
        <w:rPr>
          <w:bCs/>
          <w:color w:val="000000"/>
          <w:sz w:val="28"/>
          <w:szCs w:val="28"/>
          <w:lang w:val="en-US"/>
        </w:rPr>
      </w:pPr>
    </w:p>
    <w:p>
      <w:pPr>
        <w:jc w:val="both"/>
      </w:pPr>
      <w:r>
        <w:rPr>
          <w:sz w:val="28"/>
          <w:szCs w:val="28"/>
        </w:rPr>
        <w:t>Глава 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А.Н.Большаков</w:t>
      </w:r>
      <w:r>
        <w:tab/>
      </w:r>
    </w:p>
    <w:p/>
    <w:p>
      <w:p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258" w:right="567" w:bottom="1134" w:left="1620" w:header="709" w:footer="516" w:gutter="0"/>
          <w:cols w:space="708" w:num="1"/>
          <w:titlePg/>
          <w:docGrid w:linePitch="360" w:charSpace="0"/>
        </w:sectPr>
      </w:pPr>
    </w:p>
    <w:p>
      <w:pPr>
        <w:spacing w:line="100" w:lineRule="atLeast"/>
        <w:ind w:left="5060"/>
        <w:jc w:val="center"/>
        <w:rPr>
          <w:sz w:val="28"/>
          <w:szCs w:val="24"/>
        </w:rPr>
      </w:pPr>
      <w:bookmarkStart w:id="2" w:name="YANDEX_38"/>
      <w:bookmarkEnd w:id="2"/>
      <w:r>
        <w:rPr>
          <w:sz w:val="28"/>
          <w:szCs w:val="24"/>
        </w:rPr>
        <w:t xml:space="preserve">                                                         ПРИЛОЖЕНИЕ № 1</w:t>
      </w:r>
    </w:p>
    <w:p>
      <w:pPr>
        <w:spacing w:line="100" w:lineRule="atLeast"/>
        <w:ind w:left="5060"/>
        <w:jc w:val="center"/>
        <w:rPr>
          <w:sz w:val="28"/>
          <w:szCs w:val="24"/>
        </w:rPr>
      </w:pPr>
    </w:p>
    <w:p>
      <w:pPr>
        <w:spacing w:line="100" w:lineRule="atLeast"/>
        <w:ind w:left="506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к постановлению</w:t>
      </w:r>
    </w:p>
    <w:p>
      <w:pPr>
        <w:spacing w:line="100" w:lineRule="atLeast"/>
        <w:ind w:left="506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Администрации города</w:t>
      </w:r>
    </w:p>
    <w:p>
      <w:pPr>
        <w:spacing w:line="100" w:lineRule="atLeast"/>
        <w:ind w:left="5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_________   № ___</w:t>
      </w:r>
    </w:p>
    <w:p>
      <w:pPr>
        <w:pStyle w:val="30"/>
        <w:jc w:val="left"/>
        <w:rPr>
          <w:rFonts w:cs="Times New Roman"/>
          <w:lang w:val="ru-RU"/>
        </w:rPr>
      </w:pPr>
    </w:p>
    <w:p>
      <w:pPr>
        <w:pStyle w:val="3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93980</wp:posOffset>
                </wp:positionV>
                <wp:extent cx="2210435" cy="182880"/>
                <wp:effectExtent l="4445" t="4445" r="13970" b="2222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507.4pt;margin-top:7.4pt;height:14.4pt;width:174.05pt;z-index:251659264;mso-width-relative:page;mso-height-relative:page;" fillcolor="#FFFFFF" filled="t" stroked="t" coordsize="21600,21600" o:gfxdata="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lZKev&#10;1wAAAAsBAAAPAAAAAAAAAAEAIAAAACIAAABkcnMvZG93bnJldi54bWxQSwECFAAUAAAACACHTuJA&#10;6s28KyICAABLBAAADgAAAAAAAAABACAAAAAmAQAAZHJzL2Uyb0RvYy54bWxQSwUGAAAAAAYABgBZ&#10;AQAAu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7648575" cy="4696460"/>
            <wp:effectExtent l="0" t="0" r="9525" b="8890"/>
            <wp:docPr id="2" name="Изображение 1" descr="Киос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Киоск_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8497570" cy="5986780"/>
            <wp:effectExtent l="0" t="0" r="17780" b="13970"/>
            <wp:docPr id="3" name="Изображение 2" descr="Павильо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Павильон_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9757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</w:rPr>
        <w:drawing>
          <wp:inline distT="0" distB="0" distL="114300" distR="114300">
            <wp:extent cx="8573770" cy="6081395"/>
            <wp:effectExtent l="0" t="0" r="17780" b="14605"/>
            <wp:docPr id="4" name="Рисунок 1" descr="Описание: C:\Users\SRV\AppData\Local\Microsoft\Windows\INetCache\Content.Word\Киоск с навесо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Описание: C:\Users\SRV\AppData\Local\Microsoft\Windows\INetCache\Content.Word\Киоск с навесом_1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73770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8452485" cy="5975985"/>
            <wp:effectExtent l="0" t="0" r="5715" b="5715"/>
            <wp:docPr id="5" name="Изображение 4" descr="Павильон с навесом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Павильон с навесом_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52485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/>
        <w:jc w:val="center"/>
        <w:rPr>
          <w:rFonts w:eastAsia="Calibri"/>
          <w:lang w:eastAsia="en-US"/>
        </w:rPr>
        <w:sectPr>
          <w:pgSz w:w="16838" w:h="11906" w:orient="landscape"/>
          <w:pgMar w:top="1134" w:right="567" w:bottom="1134" w:left="1134" w:header="709" w:footer="691" w:gutter="0"/>
          <w:cols w:space="708" w:num="1"/>
          <w:docGrid w:linePitch="360" w:charSpace="0"/>
        </w:sectPr>
      </w:pPr>
    </w:p>
    <w:p>
      <w:pPr>
        <w:spacing w:line="100" w:lineRule="atLeast"/>
        <w:ind w:left="6521"/>
        <w:rPr>
          <w:sz w:val="28"/>
          <w:szCs w:val="24"/>
        </w:rPr>
      </w:pPr>
      <w:r>
        <w:rPr>
          <w:sz w:val="28"/>
          <w:szCs w:val="24"/>
        </w:rPr>
        <w:t>ПРИЛОЖЕНИЕ № 2</w:t>
      </w:r>
    </w:p>
    <w:p>
      <w:pPr>
        <w:spacing w:line="100" w:lineRule="atLeast"/>
        <w:ind w:left="6521"/>
        <w:rPr>
          <w:sz w:val="28"/>
          <w:szCs w:val="24"/>
        </w:rPr>
      </w:pPr>
    </w:p>
    <w:p>
      <w:pPr>
        <w:spacing w:line="100" w:lineRule="atLeast"/>
        <w:ind w:left="6521"/>
        <w:rPr>
          <w:sz w:val="28"/>
          <w:szCs w:val="24"/>
        </w:rPr>
      </w:pPr>
      <w:r>
        <w:rPr>
          <w:sz w:val="28"/>
          <w:szCs w:val="24"/>
        </w:rPr>
        <w:t xml:space="preserve"> к постановлению                                                    Администрации города</w:t>
      </w:r>
      <w:r>
        <w:rPr>
          <w:sz w:val="28"/>
          <w:szCs w:val="28"/>
        </w:rPr>
        <w:t xml:space="preserve">                                                    от__________№ ______</w:t>
      </w:r>
    </w:p>
    <w:p>
      <w:pPr>
        <w:spacing w:line="100" w:lineRule="atLeast"/>
        <w:ind w:left="6521"/>
        <w:rPr>
          <w:sz w:val="28"/>
          <w:szCs w:val="24"/>
        </w:rPr>
      </w:pPr>
    </w:p>
    <w:p>
      <w:pPr>
        <w:spacing w:line="100" w:lineRule="atLeast"/>
        <w:ind w:left="6521"/>
        <w:rPr>
          <w:sz w:val="28"/>
          <w:szCs w:val="24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Временная торговая площадка - нестационарный торговый объект, представляющий собой место, в том числе оборудованное сборно-разборными конструкциями, для осуществления временной, в том числе сезонной торговли.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>
      <w:pPr>
        <w:pStyle w:val="36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color w:val="2D2D2D"/>
          <w:spacing w:val="2"/>
          <w:sz w:val="28"/>
          <w:szCs w:val="28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>
        <w:rPr>
          <w:b/>
          <w:color w:val="2D2D2D"/>
          <w:spacing w:val="2"/>
          <w:sz w:val="28"/>
          <w:szCs w:val="28"/>
        </w:rPr>
        <w:t>Виды СНТО.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целей настоящего Положения используются следующие виды СНТО:</w:t>
      </w:r>
      <w:r>
        <w:rPr>
          <w:rFonts w:eastAsia="Arial CYR"/>
          <w:sz w:val="28"/>
          <w:szCs w:val="28"/>
        </w:rPr>
        <w:t xml:space="preserve"> 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 </w:t>
      </w:r>
      <w:r>
        <w:rPr>
          <w:color w:val="2D2D2D"/>
          <w:spacing w:val="2"/>
          <w:sz w:val="28"/>
          <w:szCs w:val="28"/>
        </w:rPr>
        <w:t>Торговая палатка - СНТО, изготовленный из легких сборно-разборных конструкций, имеющий современный дизайн и торговое оборудование.</w:t>
      </w:r>
      <w:r>
        <w:rPr>
          <w:rFonts w:eastAsia="Arial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Торговые палатки являются разборными и состоят из металлического каркаса и водонепроницаемого тента. </w:t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Торговые палатки различных типоразмеров от 1,5х1,5 м до 3,0х2,0 м (рисунок 1). </w:t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Рисунок 1.</w:t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drawing>
          <wp:inline distT="0" distB="0" distL="114300" distR="114300">
            <wp:extent cx="6539865" cy="2307590"/>
            <wp:effectExtent l="0" t="0" r="13335" b="16510"/>
            <wp:docPr id="6" name="Изображение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Каркас торговой палатки сделан из стальных труб круглого или квадратного сечения. (Рисунок 2).</w:t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Тент уличной торговой палатки - из специальных тентовых тканей, обладающих высокой прочностью и водостойкостью. (Рисунок 3).</w:t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Рисунок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Рисунок 3.</w:t>
      </w:r>
    </w:p>
    <w:p>
      <w:pPr>
        <w:pStyle w:val="3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6511925" cy="2597150"/>
            <wp:effectExtent l="0" t="0" r="3175" b="12700"/>
            <wp:docPr id="7" name="Изображение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 descr="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>
      <w:pPr>
        <w:pStyle w:val="3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Цветовое решение </w:t>
      </w:r>
      <w:r>
        <w:rPr>
          <w:bCs/>
          <w:sz w:val="28"/>
          <w:szCs w:val="28"/>
        </w:rPr>
        <w:t>внешнего вида СНТО</w:t>
      </w:r>
      <w:r>
        <w:rPr>
          <w:sz w:val="28"/>
          <w:szCs w:val="28"/>
        </w:rPr>
        <w:t xml:space="preserve"> возможно следующее: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по реализации кваса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=2004/чистый оранжевый) и мороженого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 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=5012 легкий синий);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 по реализации овощей и фруктов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=6037/зеленый);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3) по реализации мелкоштучной промышленной группы товаров, цветов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=5002/ультрамарин);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5) по реализации рыбы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=8002/коричневый);</w:t>
      </w:r>
    </w:p>
    <w:p>
      <w:pPr>
        <w:spacing w:line="200" w:lineRule="atLeast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6) по реализации мёда (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 xml:space="preserve">=9003/белый, </w:t>
      </w:r>
      <w:r>
        <w:rPr>
          <w:rFonts w:eastAsia="Arial CYR"/>
          <w:sz w:val="28"/>
          <w:szCs w:val="28"/>
          <w:lang w:val="en-US"/>
        </w:rPr>
        <w:t>RAL</w:t>
      </w:r>
      <w:r>
        <w:rPr>
          <w:rFonts w:eastAsia="Arial CYR"/>
          <w:sz w:val="28"/>
          <w:szCs w:val="28"/>
        </w:rPr>
        <w:t>=1018/желтый цинк);</w:t>
      </w:r>
    </w:p>
    <w:p>
      <w:pPr>
        <w:pStyle w:val="3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Цветовое исполнение СНТО возможно в сочетании (белый верх, цветной низ) согласно рисунку 3. </w:t>
      </w:r>
    </w:p>
    <w:p>
      <w:pPr>
        <w:pStyle w:val="36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1.1. Для продажи сезонной  продукции (овощи, фрукты) при необходимости вместе с торговой палаткой  размещается бахчевой развал - специально оборудованная временная конструкция, представляющая собой лотки, выполненные из полимерных материалов и стойки из металлокаркаса. Размеры регулируются в зависимости от </w:t>
      </w:r>
      <w:r>
        <w:rPr>
          <w:sz w:val="28"/>
          <w:szCs w:val="28"/>
        </w:rPr>
        <w:t>типоразмеров СНТО</w:t>
      </w:r>
      <w:r>
        <w:rPr>
          <w:color w:val="2D2D2D"/>
          <w:spacing w:val="2"/>
          <w:sz w:val="28"/>
          <w:szCs w:val="28"/>
        </w:rPr>
        <w:t xml:space="preserve"> (Рисунок 4.)  </w:t>
      </w:r>
    </w:p>
    <w:p>
      <w:pPr>
        <w:pStyle w:val="36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Рисунок 4.</w:t>
      </w:r>
    </w:p>
    <w:p>
      <w:pPr>
        <w:pStyle w:val="36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6348730" cy="2835910"/>
            <wp:effectExtent l="0" t="0" r="13970" b="2540"/>
            <wp:docPr id="8" name="Изображение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 descr="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4873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6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елочный базар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пр.). (Рисунок 5.)  </w:t>
      </w:r>
    </w:p>
    <w:p>
      <w:pPr>
        <w:pStyle w:val="36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pStyle w:val="36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Рисунок 5.  </w:t>
      </w:r>
    </w:p>
    <w:p>
      <w:pPr>
        <w:pStyle w:val="36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inline distT="0" distB="0" distL="114300" distR="114300">
            <wp:extent cx="5831205" cy="4060190"/>
            <wp:effectExtent l="0" t="0" r="17145" b="16510"/>
            <wp:docPr id="9" name="Изображение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8" descr="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>
      <w:pPr>
        <w:pStyle w:val="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Димитровграда </w:t>
      </w:r>
    </w:p>
    <w:p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Style w:val="38"/>
          <w:rFonts w:eastAsia="Arial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>
      <w:pPr>
        <w:spacing w:after="0" w:line="240" w:lineRule="auto"/>
        <w:jc w:val="center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21.02.2018 № 311</w:t>
      </w:r>
      <w:r>
        <w:rPr>
          <w:rFonts w:ascii="Times New Roman" w:hAnsi="Times New Roman" w:eastAsia="Arial CYR"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Style w:val="38"/>
          <w:bCs w:val="0"/>
          <w:sz w:val="28"/>
          <w:szCs w:val="28"/>
        </w:rPr>
      </w:pPr>
      <w:r>
        <w:rPr>
          <w:rFonts w:ascii="Times New Roman" w:hAnsi="Times New Roman" w:eastAsia="Arial"/>
          <w:b w:val="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sz w:val="28"/>
          <w:szCs w:val="28"/>
        </w:rPr>
        <w:t>постановления Администрации города</w:t>
      </w:r>
      <w:r>
        <w:rPr>
          <w:rFonts w:ascii="Times New Roman" w:hAnsi="Times New Roman" w:eastAsia="Arial"/>
          <w:b w:val="0"/>
          <w:sz w:val="28"/>
          <w:szCs w:val="28"/>
        </w:rPr>
        <w:t xml:space="preserve"> </w:t>
      </w:r>
      <w:r>
        <w:rPr>
          <w:rStyle w:val="38"/>
          <w:rFonts w:eastAsia="Arial"/>
          <w:b w:val="0"/>
          <w:sz w:val="28"/>
          <w:szCs w:val="28"/>
          <w:shd w:val="clear" w:color="auto" w:fill="FFFFFF"/>
        </w:rPr>
        <w:t xml:space="preserve">«О </w:t>
      </w:r>
      <w:r>
        <w:rPr>
          <w:rFonts w:ascii="Times New Roman" w:hAnsi="Times New Roman"/>
          <w:b w:val="0"/>
          <w:sz w:val="28"/>
          <w:szCs w:val="28"/>
        </w:rPr>
        <w:t>внесении изменений в постановление Администрации города от 21.02.2018 № 311 «Об утверждении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типового эскизного проекта внешнего вида нестационарных торговых объектов</w:t>
      </w:r>
      <w:r>
        <w:rPr>
          <w:rFonts w:ascii="Times New Roman" w:hAnsi="Times New Roman"/>
          <w:b w:val="0"/>
          <w:sz w:val="28"/>
          <w:szCs w:val="28"/>
        </w:rPr>
        <w:t xml:space="preserve"> 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eastAsia="Arial CYR"/>
          <w:sz w:val="28"/>
          <w:szCs w:val="28"/>
        </w:rPr>
        <w:t xml:space="preserve">  </w:t>
      </w:r>
      <w:r>
        <w:rPr>
          <w:rFonts w:ascii="Times New Roman" w:hAnsi="Times New Roman" w:eastAsia="Arial"/>
          <w:sz w:val="28"/>
          <w:szCs w:val="28"/>
        </w:rPr>
        <w:t xml:space="preserve"> </w:t>
      </w:r>
      <w:r>
        <w:rPr>
          <w:rStyle w:val="38"/>
          <w:rFonts w:eastAsia="Arial"/>
          <w:b w:val="0"/>
          <w:sz w:val="28"/>
          <w:szCs w:val="28"/>
        </w:rPr>
        <w:t>(далее — Проект)</w:t>
      </w:r>
      <w:r>
        <w:rPr>
          <w:rStyle w:val="38"/>
          <w:rFonts w:eastAsia="Arial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Style w:val="38"/>
          <w:rFonts w:eastAsia="Arial"/>
          <w:color w:val="000000"/>
          <w:sz w:val="28"/>
          <w:szCs w:val="28"/>
        </w:rPr>
      </w:pPr>
      <w:r>
        <w:rPr>
          <w:rStyle w:val="38"/>
          <w:rFonts w:eastAsia="Arial"/>
          <w:sz w:val="28"/>
          <w:szCs w:val="28"/>
        </w:rPr>
        <w:t>Необходимость принятия вышеуказанного Проекта обусловлена  об</w:t>
      </w:r>
      <w:r>
        <w:rPr>
          <w:rStyle w:val="38"/>
          <w:rFonts w:eastAsia="Arial"/>
          <w:color w:val="000000"/>
          <w:sz w:val="28"/>
          <w:szCs w:val="28"/>
        </w:rPr>
        <w:t>еспечением нормативного регулирования в данной сфере в соответствие с нормами действующего законодательства.</w:t>
      </w:r>
    </w:p>
    <w:p>
      <w:pPr>
        <w:spacing w:after="0" w:line="240" w:lineRule="auto"/>
        <w:ind w:firstLine="709"/>
        <w:jc w:val="both"/>
        <w:rPr>
          <w:rStyle w:val="38"/>
          <w:rFonts w:eastAsia="Arial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Style w:val="38"/>
          <w:rFonts w:eastAsia="Arial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Style w:val="38"/>
          <w:rFonts w:eastAsia="Arial"/>
          <w:color w:val="000000"/>
          <w:sz w:val="28"/>
          <w:szCs w:val="28"/>
        </w:rPr>
      </w:pPr>
    </w:p>
    <w:p>
      <w:pPr>
        <w:spacing w:after="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директора  МКУ «УАиГ»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И.Ю.Ерменеева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Димитровграда</w:t>
      </w:r>
    </w:p>
    <w:p>
      <w:pPr>
        <w:spacing w:line="240" w:lineRule="auto"/>
        <w:jc w:val="center"/>
        <w:rPr>
          <w:rStyle w:val="38"/>
          <w:rFonts w:eastAsia="Arial"/>
          <w:sz w:val="28"/>
          <w:szCs w:val="28"/>
          <w:shd w:val="clear" w:color="auto" w:fill="FFFFFF"/>
        </w:rPr>
      </w:pPr>
    </w:p>
    <w:p>
      <w:pPr>
        <w:spacing w:line="240" w:lineRule="auto"/>
        <w:jc w:val="center"/>
        <w:rPr>
          <w:rFonts w:eastAsia="Arial CYR"/>
          <w:sz w:val="28"/>
          <w:szCs w:val="28"/>
        </w:rPr>
      </w:pPr>
      <w:r>
        <w:rPr>
          <w:rStyle w:val="38"/>
          <w:rFonts w:eastAsia="Arial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от 21.02.2018 № 311</w:t>
      </w:r>
      <w:r>
        <w:rPr>
          <w:rFonts w:eastAsia="Arial CYR"/>
          <w:sz w:val="28"/>
          <w:szCs w:val="28"/>
        </w:rPr>
        <w:t>»</w:t>
      </w:r>
    </w:p>
    <w:p>
      <w:pPr>
        <w:widowControl w:val="0"/>
        <w:tabs>
          <w:tab w:val="center" w:pos="142"/>
          <w:tab w:val="center" w:pos="1134"/>
        </w:tabs>
        <w:autoSpaceDE w:val="0"/>
        <w:spacing w:line="240" w:lineRule="auto"/>
        <w:ind w:firstLine="142"/>
        <w:jc w:val="both"/>
        <w:rPr>
          <w:color w:val="000000"/>
          <w:sz w:val="28"/>
          <w:szCs w:val="28"/>
        </w:rPr>
      </w:pPr>
    </w:p>
    <w:p>
      <w:pPr>
        <w:pStyle w:val="2"/>
        <w:shd w:val="clear" w:color="auto" w:fill="FFFFFF"/>
        <w:spacing w:before="0"/>
        <w:ind w:firstLine="709"/>
        <w:jc w:val="both"/>
        <w:textAlignment w:val="baseline"/>
      </w:pPr>
      <w:r>
        <w:rPr>
          <w:rFonts w:ascii="Times New Roman" w:hAnsi="Times New Roman" w:eastAsia="Arial"/>
          <w:b w:val="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sz w:val="28"/>
          <w:szCs w:val="28"/>
        </w:rPr>
        <w:t>постановления Администрации города</w:t>
      </w:r>
      <w:r>
        <w:rPr>
          <w:rFonts w:ascii="Times New Roman" w:hAnsi="Times New Roman" w:eastAsia="Arial"/>
          <w:b w:val="0"/>
          <w:sz w:val="28"/>
          <w:szCs w:val="28"/>
        </w:rPr>
        <w:t xml:space="preserve"> </w:t>
      </w:r>
      <w:r>
        <w:rPr>
          <w:rStyle w:val="38"/>
          <w:rFonts w:eastAsia="Arial"/>
          <w:b w:val="0"/>
          <w:sz w:val="28"/>
          <w:szCs w:val="28"/>
          <w:shd w:val="clear" w:color="auto" w:fill="FFFFFF"/>
        </w:rPr>
        <w:t xml:space="preserve">«О </w:t>
      </w:r>
      <w:r>
        <w:rPr>
          <w:rFonts w:ascii="Times New Roman" w:hAnsi="Times New Roman"/>
          <w:b w:val="0"/>
          <w:sz w:val="28"/>
          <w:szCs w:val="28"/>
        </w:rPr>
        <w:t>внесении изменений в постановление Администрации города от 21.02.2018 № 311 «Об утверждении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типового эскизного проекта внешнего вида нестационарных торговых объектов</w:t>
      </w:r>
      <w:r>
        <w:rPr>
          <w:rFonts w:ascii="Times New Roman" w:hAnsi="Times New Roman"/>
          <w:b w:val="0"/>
          <w:sz w:val="28"/>
          <w:szCs w:val="28"/>
        </w:rPr>
        <w:t xml:space="preserve"> 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eastAsia="Arial CYR"/>
          <w:sz w:val="28"/>
          <w:szCs w:val="28"/>
        </w:rPr>
        <w:t xml:space="preserve">  </w:t>
      </w:r>
      <w:r>
        <w:rPr>
          <w:rFonts w:ascii="Times New Roman" w:hAnsi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несет в себе экономической составляющей.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after="1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</w:rPr>
        <w:t>И.о. директора  МКУ «УАиГ»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И.Ю.Ерменеева</w:t>
      </w:r>
      <w:bookmarkStart w:id="3" w:name="_GoBack"/>
      <w:bookmarkEnd w:id="3"/>
    </w:p>
    <w:sectPr>
      <w:footerReference r:id="rId11" w:type="first"/>
      <w:footerReference r:id="rId9" w:type="default"/>
      <w:headerReference r:id="rId8" w:type="even"/>
      <w:footerReference r:id="rId10" w:type="even"/>
      <w:pgSz w:w="11906" w:h="16838"/>
      <w:pgMar w:top="720" w:right="720" w:bottom="720" w:left="567" w:header="142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6481" w:y="12"/>
      <w:rPr>
        <w:rStyle w:val="7"/>
      </w:rPr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27998"/>
    <w:multiLevelType w:val="multilevel"/>
    <w:tmpl w:val="0AB27998"/>
    <w:lvl w:ilvl="0" w:tentative="0">
      <w:start w:val="1"/>
      <w:numFmt w:val="decimal"/>
      <w:pStyle w:val="23"/>
      <w:lvlText w:val="%1."/>
      <w:lvlJc w:val="left"/>
      <w:pPr>
        <w:tabs>
          <w:tab w:val="left" w:pos="1800"/>
        </w:tabs>
        <w:ind w:left="720" w:firstLine="7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1080"/>
        </w:tabs>
        <w:ind w:left="0" w:firstLine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944"/>
        </w:tabs>
        <w:ind w:left="194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448"/>
        </w:tabs>
        <w:ind w:left="244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952"/>
        </w:tabs>
        <w:ind w:left="295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456"/>
        </w:tabs>
        <w:ind w:left="345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464"/>
        </w:tabs>
        <w:ind w:left="446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1440"/>
      </w:pPr>
      <w:rPr>
        <w:rFonts w:hint="default"/>
      </w:rPr>
    </w:lvl>
  </w:abstractNum>
  <w:abstractNum w:abstractNumId="1">
    <w:nsid w:val="472F20D3"/>
    <w:multiLevelType w:val="multilevel"/>
    <w:tmpl w:val="472F20D3"/>
    <w:lvl w:ilvl="0" w:tentative="0">
      <w:start w:val="1"/>
      <w:numFmt w:val="decimal"/>
      <w:pStyle w:val="22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028"/>
        </w:tabs>
        <w:ind w:left="2028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32"/>
        </w:tabs>
        <w:ind w:left="2532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036"/>
        </w:tabs>
        <w:ind w:left="3036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1"/>
    <w:rsid w:val="00007069"/>
    <w:rsid w:val="00010BD9"/>
    <w:rsid w:val="000111F4"/>
    <w:rsid w:val="00012156"/>
    <w:rsid w:val="000139D5"/>
    <w:rsid w:val="00016966"/>
    <w:rsid w:val="00034298"/>
    <w:rsid w:val="00043BD1"/>
    <w:rsid w:val="0004713F"/>
    <w:rsid w:val="00052242"/>
    <w:rsid w:val="00053E83"/>
    <w:rsid w:val="000577E1"/>
    <w:rsid w:val="000604CC"/>
    <w:rsid w:val="00061A87"/>
    <w:rsid w:val="000644EB"/>
    <w:rsid w:val="00065652"/>
    <w:rsid w:val="000666C3"/>
    <w:rsid w:val="00072562"/>
    <w:rsid w:val="00080940"/>
    <w:rsid w:val="00081E92"/>
    <w:rsid w:val="00084077"/>
    <w:rsid w:val="00087EB2"/>
    <w:rsid w:val="00091FD8"/>
    <w:rsid w:val="000A5F0B"/>
    <w:rsid w:val="000A6625"/>
    <w:rsid w:val="000B51CB"/>
    <w:rsid w:val="000C20B6"/>
    <w:rsid w:val="000C3C34"/>
    <w:rsid w:val="000E4CB0"/>
    <w:rsid w:val="000E7FA9"/>
    <w:rsid w:val="000F710C"/>
    <w:rsid w:val="001067FA"/>
    <w:rsid w:val="00121567"/>
    <w:rsid w:val="00124CA8"/>
    <w:rsid w:val="00125A96"/>
    <w:rsid w:val="00135A16"/>
    <w:rsid w:val="0014026A"/>
    <w:rsid w:val="00140437"/>
    <w:rsid w:val="00150A34"/>
    <w:rsid w:val="00157E11"/>
    <w:rsid w:val="0016376B"/>
    <w:rsid w:val="001771A1"/>
    <w:rsid w:val="00180061"/>
    <w:rsid w:val="00181D0C"/>
    <w:rsid w:val="00196776"/>
    <w:rsid w:val="001A1C60"/>
    <w:rsid w:val="001B0F9C"/>
    <w:rsid w:val="001B3CFE"/>
    <w:rsid w:val="001B47C3"/>
    <w:rsid w:val="001B590E"/>
    <w:rsid w:val="001B7F1C"/>
    <w:rsid w:val="001C1062"/>
    <w:rsid w:val="001C1D22"/>
    <w:rsid w:val="001C452C"/>
    <w:rsid w:val="001D2D9D"/>
    <w:rsid w:val="001E077F"/>
    <w:rsid w:val="001E1F26"/>
    <w:rsid w:val="001E6D50"/>
    <w:rsid w:val="001F2FDF"/>
    <w:rsid w:val="001F3FBE"/>
    <w:rsid w:val="001F453B"/>
    <w:rsid w:val="00200C83"/>
    <w:rsid w:val="00200CAB"/>
    <w:rsid w:val="002018CA"/>
    <w:rsid w:val="002061CB"/>
    <w:rsid w:val="00241CC0"/>
    <w:rsid w:val="002432C0"/>
    <w:rsid w:val="0024504C"/>
    <w:rsid w:val="0025555B"/>
    <w:rsid w:val="00256B32"/>
    <w:rsid w:val="00267F43"/>
    <w:rsid w:val="002701FB"/>
    <w:rsid w:val="002809B1"/>
    <w:rsid w:val="00282BA4"/>
    <w:rsid w:val="00283C7E"/>
    <w:rsid w:val="002877EA"/>
    <w:rsid w:val="00291FCE"/>
    <w:rsid w:val="00296A01"/>
    <w:rsid w:val="002979A1"/>
    <w:rsid w:val="002A5E96"/>
    <w:rsid w:val="002A760B"/>
    <w:rsid w:val="002B1603"/>
    <w:rsid w:val="002B3A34"/>
    <w:rsid w:val="002B3AB0"/>
    <w:rsid w:val="002C06F0"/>
    <w:rsid w:val="002E05C9"/>
    <w:rsid w:val="002E1778"/>
    <w:rsid w:val="002E4233"/>
    <w:rsid w:val="002E5603"/>
    <w:rsid w:val="002F551D"/>
    <w:rsid w:val="00307C36"/>
    <w:rsid w:val="003217FB"/>
    <w:rsid w:val="00334072"/>
    <w:rsid w:val="00336566"/>
    <w:rsid w:val="00342F14"/>
    <w:rsid w:val="00342F17"/>
    <w:rsid w:val="003477BA"/>
    <w:rsid w:val="00351D54"/>
    <w:rsid w:val="003555FC"/>
    <w:rsid w:val="00361986"/>
    <w:rsid w:val="00365D4D"/>
    <w:rsid w:val="003710E4"/>
    <w:rsid w:val="00372B78"/>
    <w:rsid w:val="0039399E"/>
    <w:rsid w:val="003966D7"/>
    <w:rsid w:val="003A4037"/>
    <w:rsid w:val="003A5518"/>
    <w:rsid w:val="003B3E02"/>
    <w:rsid w:val="003B4531"/>
    <w:rsid w:val="003C2421"/>
    <w:rsid w:val="003C43A6"/>
    <w:rsid w:val="003C6E89"/>
    <w:rsid w:val="003D1BD4"/>
    <w:rsid w:val="003F13D2"/>
    <w:rsid w:val="003F34DB"/>
    <w:rsid w:val="003F547F"/>
    <w:rsid w:val="00406CC7"/>
    <w:rsid w:val="0040740C"/>
    <w:rsid w:val="004074E8"/>
    <w:rsid w:val="0042146E"/>
    <w:rsid w:val="00436B79"/>
    <w:rsid w:val="00436BE8"/>
    <w:rsid w:val="00437599"/>
    <w:rsid w:val="00445D19"/>
    <w:rsid w:val="00460E49"/>
    <w:rsid w:val="00461714"/>
    <w:rsid w:val="00462088"/>
    <w:rsid w:val="00467E6E"/>
    <w:rsid w:val="00470BC4"/>
    <w:rsid w:val="004A3788"/>
    <w:rsid w:val="004A7500"/>
    <w:rsid w:val="004B66AB"/>
    <w:rsid w:val="004C4A0D"/>
    <w:rsid w:val="004D210D"/>
    <w:rsid w:val="004D29D7"/>
    <w:rsid w:val="004D4069"/>
    <w:rsid w:val="004E21E5"/>
    <w:rsid w:val="004F2138"/>
    <w:rsid w:val="004F38A5"/>
    <w:rsid w:val="004F56EA"/>
    <w:rsid w:val="00500C62"/>
    <w:rsid w:val="0051336B"/>
    <w:rsid w:val="0051591A"/>
    <w:rsid w:val="0052539B"/>
    <w:rsid w:val="00535A88"/>
    <w:rsid w:val="005429A1"/>
    <w:rsid w:val="005438EC"/>
    <w:rsid w:val="005515EC"/>
    <w:rsid w:val="00551ABE"/>
    <w:rsid w:val="00554745"/>
    <w:rsid w:val="00560849"/>
    <w:rsid w:val="00567BE1"/>
    <w:rsid w:val="005711E8"/>
    <w:rsid w:val="0057692D"/>
    <w:rsid w:val="0058028A"/>
    <w:rsid w:val="00585574"/>
    <w:rsid w:val="005879F3"/>
    <w:rsid w:val="00590DD0"/>
    <w:rsid w:val="005C08C3"/>
    <w:rsid w:val="005D2707"/>
    <w:rsid w:val="005D3E38"/>
    <w:rsid w:val="005E304E"/>
    <w:rsid w:val="005E3C4C"/>
    <w:rsid w:val="005F0786"/>
    <w:rsid w:val="005F0C87"/>
    <w:rsid w:val="005F6185"/>
    <w:rsid w:val="00602BB4"/>
    <w:rsid w:val="00617863"/>
    <w:rsid w:val="00622326"/>
    <w:rsid w:val="00626740"/>
    <w:rsid w:val="006375F3"/>
    <w:rsid w:val="006440B0"/>
    <w:rsid w:val="006560BB"/>
    <w:rsid w:val="00666545"/>
    <w:rsid w:val="00673359"/>
    <w:rsid w:val="00687680"/>
    <w:rsid w:val="00693794"/>
    <w:rsid w:val="00694090"/>
    <w:rsid w:val="0069496B"/>
    <w:rsid w:val="006A1FAF"/>
    <w:rsid w:val="006C5219"/>
    <w:rsid w:val="006C6939"/>
    <w:rsid w:val="006C73FC"/>
    <w:rsid w:val="006D189D"/>
    <w:rsid w:val="006F1905"/>
    <w:rsid w:val="006F3F14"/>
    <w:rsid w:val="006F77A4"/>
    <w:rsid w:val="00706921"/>
    <w:rsid w:val="00707323"/>
    <w:rsid w:val="00717D97"/>
    <w:rsid w:val="00722341"/>
    <w:rsid w:val="007224F2"/>
    <w:rsid w:val="00722B74"/>
    <w:rsid w:val="00724106"/>
    <w:rsid w:val="00724569"/>
    <w:rsid w:val="00726A56"/>
    <w:rsid w:val="00735DB1"/>
    <w:rsid w:val="00763C62"/>
    <w:rsid w:val="0077343B"/>
    <w:rsid w:val="007841EB"/>
    <w:rsid w:val="00786FDC"/>
    <w:rsid w:val="0079117F"/>
    <w:rsid w:val="0079321F"/>
    <w:rsid w:val="00797C20"/>
    <w:rsid w:val="007A2B74"/>
    <w:rsid w:val="007A2BFE"/>
    <w:rsid w:val="007A621B"/>
    <w:rsid w:val="007C06EF"/>
    <w:rsid w:val="007C61E2"/>
    <w:rsid w:val="007E0258"/>
    <w:rsid w:val="007E79BD"/>
    <w:rsid w:val="007F7745"/>
    <w:rsid w:val="00800205"/>
    <w:rsid w:val="0080375E"/>
    <w:rsid w:val="00810603"/>
    <w:rsid w:val="00824036"/>
    <w:rsid w:val="00824048"/>
    <w:rsid w:val="008252D2"/>
    <w:rsid w:val="00826C2E"/>
    <w:rsid w:val="00832162"/>
    <w:rsid w:val="008328C7"/>
    <w:rsid w:val="008351ED"/>
    <w:rsid w:val="00843A21"/>
    <w:rsid w:val="008456F0"/>
    <w:rsid w:val="008513CA"/>
    <w:rsid w:val="0085532A"/>
    <w:rsid w:val="00860ADC"/>
    <w:rsid w:val="00862806"/>
    <w:rsid w:val="00863FFE"/>
    <w:rsid w:val="00873EAC"/>
    <w:rsid w:val="008747FB"/>
    <w:rsid w:val="0087492E"/>
    <w:rsid w:val="00881025"/>
    <w:rsid w:val="00882605"/>
    <w:rsid w:val="00890D0B"/>
    <w:rsid w:val="00892620"/>
    <w:rsid w:val="008B0113"/>
    <w:rsid w:val="008D0AD8"/>
    <w:rsid w:val="008D15FE"/>
    <w:rsid w:val="008D24AF"/>
    <w:rsid w:val="008E0F14"/>
    <w:rsid w:val="008E20A5"/>
    <w:rsid w:val="008E21B7"/>
    <w:rsid w:val="008E6546"/>
    <w:rsid w:val="008F0D56"/>
    <w:rsid w:val="008F296F"/>
    <w:rsid w:val="008F3744"/>
    <w:rsid w:val="00902F2F"/>
    <w:rsid w:val="00910447"/>
    <w:rsid w:val="00926488"/>
    <w:rsid w:val="009404FF"/>
    <w:rsid w:val="00945D37"/>
    <w:rsid w:val="009565C4"/>
    <w:rsid w:val="0095694A"/>
    <w:rsid w:val="00971691"/>
    <w:rsid w:val="009A6496"/>
    <w:rsid w:val="009B7120"/>
    <w:rsid w:val="009C4FD2"/>
    <w:rsid w:val="009E16DD"/>
    <w:rsid w:val="009E7BF4"/>
    <w:rsid w:val="00A05DCF"/>
    <w:rsid w:val="00A1152B"/>
    <w:rsid w:val="00A161F2"/>
    <w:rsid w:val="00A21D76"/>
    <w:rsid w:val="00A2736B"/>
    <w:rsid w:val="00A37433"/>
    <w:rsid w:val="00A5507C"/>
    <w:rsid w:val="00A6066B"/>
    <w:rsid w:val="00A7060B"/>
    <w:rsid w:val="00A715FC"/>
    <w:rsid w:val="00A72FD2"/>
    <w:rsid w:val="00A84D9F"/>
    <w:rsid w:val="00A87DE8"/>
    <w:rsid w:val="00AA1C0D"/>
    <w:rsid w:val="00AA25C0"/>
    <w:rsid w:val="00AC002F"/>
    <w:rsid w:val="00AD1B9A"/>
    <w:rsid w:val="00AD6D8F"/>
    <w:rsid w:val="00AE0652"/>
    <w:rsid w:val="00AE235C"/>
    <w:rsid w:val="00AF1D30"/>
    <w:rsid w:val="00B020FD"/>
    <w:rsid w:val="00B25933"/>
    <w:rsid w:val="00B3137F"/>
    <w:rsid w:val="00B3732D"/>
    <w:rsid w:val="00B422BF"/>
    <w:rsid w:val="00B429ED"/>
    <w:rsid w:val="00B43B13"/>
    <w:rsid w:val="00B45264"/>
    <w:rsid w:val="00B51524"/>
    <w:rsid w:val="00B5435A"/>
    <w:rsid w:val="00B72B3A"/>
    <w:rsid w:val="00BA2BBE"/>
    <w:rsid w:val="00BA3E12"/>
    <w:rsid w:val="00BA62F7"/>
    <w:rsid w:val="00BB1F5E"/>
    <w:rsid w:val="00BB5187"/>
    <w:rsid w:val="00BC1556"/>
    <w:rsid w:val="00BE4001"/>
    <w:rsid w:val="00BE494B"/>
    <w:rsid w:val="00BE5748"/>
    <w:rsid w:val="00BE7099"/>
    <w:rsid w:val="00BF1805"/>
    <w:rsid w:val="00BF2204"/>
    <w:rsid w:val="00BF2850"/>
    <w:rsid w:val="00BF6C46"/>
    <w:rsid w:val="00C01CD7"/>
    <w:rsid w:val="00C07D03"/>
    <w:rsid w:val="00C07D43"/>
    <w:rsid w:val="00C14096"/>
    <w:rsid w:val="00C25F70"/>
    <w:rsid w:val="00C315C6"/>
    <w:rsid w:val="00C3217B"/>
    <w:rsid w:val="00C51A84"/>
    <w:rsid w:val="00C6239E"/>
    <w:rsid w:val="00C64226"/>
    <w:rsid w:val="00C815CE"/>
    <w:rsid w:val="00C821A9"/>
    <w:rsid w:val="00C86FA5"/>
    <w:rsid w:val="00C93F91"/>
    <w:rsid w:val="00C948C8"/>
    <w:rsid w:val="00CB027A"/>
    <w:rsid w:val="00CB580B"/>
    <w:rsid w:val="00CC4CC9"/>
    <w:rsid w:val="00CC5C34"/>
    <w:rsid w:val="00CC6033"/>
    <w:rsid w:val="00CD00FC"/>
    <w:rsid w:val="00CD1B56"/>
    <w:rsid w:val="00CE1443"/>
    <w:rsid w:val="00CE1C19"/>
    <w:rsid w:val="00CE5FE7"/>
    <w:rsid w:val="00CF5CD8"/>
    <w:rsid w:val="00CF72FB"/>
    <w:rsid w:val="00D14B36"/>
    <w:rsid w:val="00D24D48"/>
    <w:rsid w:val="00D256E8"/>
    <w:rsid w:val="00D25931"/>
    <w:rsid w:val="00D26534"/>
    <w:rsid w:val="00D31D08"/>
    <w:rsid w:val="00D339C9"/>
    <w:rsid w:val="00D40B3D"/>
    <w:rsid w:val="00D453CB"/>
    <w:rsid w:val="00D46628"/>
    <w:rsid w:val="00D4760D"/>
    <w:rsid w:val="00D53207"/>
    <w:rsid w:val="00D55F1C"/>
    <w:rsid w:val="00D61923"/>
    <w:rsid w:val="00D61C3E"/>
    <w:rsid w:val="00D86DF7"/>
    <w:rsid w:val="00D95C4C"/>
    <w:rsid w:val="00D96855"/>
    <w:rsid w:val="00DC7881"/>
    <w:rsid w:val="00DE09E3"/>
    <w:rsid w:val="00DE636B"/>
    <w:rsid w:val="00DF09C0"/>
    <w:rsid w:val="00DF79C0"/>
    <w:rsid w:val="00E05B6C"/>
    <w:rsid w:val="00E06A63"/>
    <w:rsid w:val="00E1574B"/>
    <w:rsid w:val="00E214DC"/>
    <w:rsid w:val="00E26429"/>
    <w:rsid w:val="00E3069A"/>
    <w:rsid w:val="00E3393B"/>
    <w:rsid w:val="00E4586E"/>
    <w:rsid w:val="00E54540"/>
    <w:rsid w:val="00E74450"/>
    <w:rsid w:val="00E74E07"/>
    <w:rsid w:val="00E86B82"/>
    <w:rsid w:val="00EA004E"/>
    <w:rsid w:val="00EC1F19"/>
    <w:rsid w:val="00EC37D1"/>
    <w:rsid w:val="00EC59CD"/>
    <w:rsid w:val="00EF1C60"/>
    <w:rsid w:val="00EF509C"/>
    <w:rsid w:val="00EF7A8D"/>
    <w:rsid w:val="00EF7F8B"/>
    <w:rsid w:val="00F01B64"/>
    <w:rsid w:val="00F03783"/>
    <w:rsid w:val="00F066E4"/>
    <w:rsid w:val="00F06AAE"/>
    <w:rsid w:val="00F105DC"/>
    <w:rsid w:val="00F23E93"/>
    <w:rsid w:val="00F32E30"/>
    <w:rsid w:val="00F44F26"/>
    <w:rsid w:val="00F47DBA"/>
    <w:rsid w:val="00F53123"/>
    <w:rsid w:val="00F53A6D"/>
    <w:rsid w:val="00F554A6"/>
    <w:rsid w:val="00F55D92"/>
    <w:rsid w:val="00F703F0"/>
    <w:rsid w:val="00F9274D"/>
    <w:rsid w:val="00F97394"/>
    <w:rsid w:val="00F97993"/>
    <w:rsid w:val="00FB61FE"/>
    <w:rsid w:val="00FC1FD7"/>
    <w:rsid w:val="00FD2E05"/>
    <w:rsid w:val="00FD6083"/>
    <w:rsid w:val="00FE3F6E"/>
    <w:rsid w:val="00FE59D8"/>
    <w:rsid w:val="00FF090E"/>
    <w:rsid w:val="2A955141"/>
    <w:rsid w:val="51F16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31"/>
    <w:qFormat/>
    <w:uiPriority w:val="0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page number"/>
    <w:basedOn w:val="4"/>
    <w:uiPriority w:val="0"/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33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semiHidden/>
    <w:uiPriority w:val="0"/>
    <w:pPr>
      <w:suppressAutoHyphens/>
      <w:spacing w:after="120" w:line="276" w:lineRule="auto"/>
    </w:pPr>
    <w:rPr>
      <w:rFonts w:ascii="Calibri" w:hAnsi="Calibri" w:eastAsia="Lucida Sans Unicode"/>
      <w:kern w:val="1"/>
      <w:sz w:val="22"/>
      <w:szCs w:val="22"/>
      <w:lang w:eastAsia="ar-SA"/>
    </w:rPr>
  </w:style>
  <w:style w:type="paragraph" w:styleId="12">
    <w:name w:val="Title"/>
    <w:basedOn w:val="1"/>
    <w:qFormat/>
    <w:uiPriority w:val="0"/>
    <w:pPr>
      <w:jc w:val="center"/>
    </w:pPr>
    <w:rPr>
      <w:b/>
      <w:bCs/>
      <w:sz w:val="32"/>
    </w:rPr>
  </w:style>
  <w:style w:type="paragraph" w:styleId="13">
    <w:name w:val="footer"/>
    <w:basedOn w:val="1"/>
    <w:link w:val="32"/>
    <w:uiPriority w:val="99"/>
    <w:pPr>
      <w:tabs>
        <w:tab w:val="center" w:pos="4677"/>
        <w:tab w:val="right" w:pos="9355"/>
      </w:tabs>
    </w:pPr>
  </w:style>
  <w:style w:type="paragraph" w:styleId="14">
    <w:name w:val="Subtitle"/>
    <w:basedOn w:val="1"/>
    <w:link w:val="24"/>
    <w:qFormat/>
    <w:uiPriority w:val="0"/>
    <w:pPr>
      <w:jc w:val="center"/>
    </w:pPr>
    <w:rPr>
      <w:b/>
      <w:bCs/>
      <w:sz w:val="32"/>
      <w:szCs w:val="20"/>
    </w:rPr>
  </w:style>
  <w:style w:type="table" w:styleId="15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Название_пост"/>
    <w:basedOn w:val="12"/>
    <w:next w:val="17"/>
    <w:uiPriority w:val="0"/>
  </w:style>
  <w:style w:type="paragraph" w:customStyle="1" w:styleId="17">
    <w:name w:val="Дата и номер"/>
    <w:basedOn w:val="1"/>
    <w:next w:val="18"/>
    <w:uiPriority w:val="0"/>
    <w:pPr>
      <w:tabs>
        <w:tab w:val="left" w:pos="8100"/>
      </w:tabs>
      <w:ind w:firstLine="720"/>
      <w:jc w:val="both"/>
    </w:pPr>
    <w:rPr>
      <w:bCs/>
    </w:rPr>
  </w:style>
  <w:style w:type="paragraph" w:customStyle="1" w:styleId="18">
    <w:name w:val="Заголовок_пост"/>
    <w:basedOn w:val="1"/>
    <w:uiPriority w:val="0"/>
    <w:pPr>
      <w:tabs>
        <w:tab w:val="left" w:pos="10440"/>
      </w:tabs>
      <w:ind w:left="720" w:right="4627"/>
    </w:pPr>
  </w:style>
  <w:style w:type="paragraph" w:customStyle="1" w:styleId="19">
    <w:name w:val="Абзац_пост"/>
    <w:basedOn w:val="1"/>
    <w:link w:val="25"/>
    <w:uiPriority w:val="0"/>
    <w:pPr>
      <w:spacing w:before="120"/>
      <w:ind w:firstLine="720"/>
      <w:jc w:val="both"/>
    </w:pPr>
  </w:style>
  <w:style w:type="paragraph" w:customStyle="1" w:styleId="20">
    <w:name w:val="Исполнитель"/>
    <w:basedOn w:val="19"/>
    <w:uiPriority w:val="0"/>
    <w:pPr>
      <w:tabs>
        <w:tab w:val="left" w:pos="2880"/>
      </w:tabs>
      <w:spacing w:before="0"/>
      <w:ind w:left="2880" w:hanging="2160"/>
    </w:pPr>
  </w:style>
  <w:style w:type="paragraph" w:customStyle="1" w:styleId="21">
    <w:name w:val="Рассылка"/>
    <w:basedOn w:val="19"/>
    <w:uiPriority w:val="0"/>
    <w:pPr>
      <w:tabs>
        <w:tab w:val="left" w:pos="2160"/>
      </w:tabs>
      <w:spacing w:before="0"/>
      <w:ind w:left="2160" w:hanging="1440"/>
    </w:pPr>
  </w:style>
  <w:style w:type="paragraph" w:customStyle="1" w:styleId="22">
    <w:name w:val="Пункт_пост"/>
    <w:basedOn w:val="1"/>
    <w:uiPriority w:val="0"/>
    <w:pPr>
      <w:numPr>
        <w:ilvl w:val="0"/>
        <w:numId w:val="1"/>
      </w:numPr>
      <w:spacing w:before="120"/>
      <w:jc w:val="both"/>
    </w:pPr>
  </w:style>
  <w:style w:type="paragraph" w:customStyle="1" w:styleId="23">
    <w:name w:val="Подпункт_пост"/>
    <w:basedOn w:val="19"/>
    <w:uiPriority w:val="0"/>
    <w:pPr>
      <w:numPr>
        <w:ilvl w:val="0"/>
        <w:numId w:val="2"/>
      </w:numPr>
    </w:pPr>
  </w:style>
  <w:style w:type="character" w:customStyle="1" w:styleId="24">
    <w:name w:val="Подзаголовок Знак"/>
    <w:link w:val="14"/>
    <w:uiPriority w:val="0"/>
    <w:rPr>
      <w:b/>
      <w:bCs/>
      <w:sz w:val="32"/>
    </w:rPr>
  </w:style>
  <w:style w:type="character" w:customStyle="1" w:styleId="25">
    <w:name w:val="Абзац_пост Знак"/>
    <w:link w:val="19"/>
    <w:uiPriority w:val="0"/>
    <w:rPr>
      <w:sz w:val="26"/>
      <w:szCs w:val="26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customStyle="1" w:styleId="27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paragraph" w:customStyle="1" w:styleId="28">
    <w:name w:val="western"/>
    <w:basedOn w:val="1"/>
    <w:uiPriority w:val="0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29">
    <w:name w:val="highlight"/>
    <w:uiPriority w:val="0"/>
  </w:style>
  <w:style w:type="paragraph" w:customStyle="1" w:styleId="30">
    <w:name w:val="Заголовок_записки"/>
    <w:basedOn w:val="3"/>
    <w:next w:val="19"/>
    <w:uiPriority w:val="0"/>
    <w:pPr>
      <w:tabs>
        <w:tab w:val="left" w:pos="0"/>
      </w:tabs>
      <w:spacing w:before="0" w:after="0"/>
      <w:jc w:val="center"/>
    </w:pPr>
    <w:rPr>
      <w:rFonts w:ascii="Times New Roman" w:hAnsi="Times New Roman" w:eastAsia="Times New Roman" w:cs="Arial"/>
    </w:rPr>
  </w:style>
  <w:style w:type="character" w:customStyle="1" w:styleId="31">
    <w:name w:val="Заголовок 3 Знак"/>
    <w:link w:val="3"/>
    <w:semiHidden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32">
    <w:name w:val="Нижний колонтитул Знак"/>
    <w:link w:val="13"/>
    <w:uiPriority w:val="99"/>
    <w:rPr>
      <w:sz w:val="26"/>
      <w:szCs w:val="26"/>
    </w:rPr>
  </w:style>
  <w:style w:type="character" w:customStyle="1" w:styleId="33">
    <w:name w:val="Верхний колонтитул Знак"/>
    <w:basedOn w:val="4"/>
    <w:link w:val="10"/>
    <w:semiHidden/>
    <w:locked/>
    <w:uiPriority w:val="0"/>
    <w:rPr>
      <w:sz w:val="26"/>
      <w:szCs w:val="26"/>
      <w:lang w:val="ru-RU" w:eastAsia="ru-RU" w:bidi="ar-SA"/>
    </w:rPr>
  </w:style>
  <w:style w:type="paragraph" w:customStyle="1" w:styleId="34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35">
    <w:name w:val="Заголовок 1 Знак"/>
    <w:basedOn w:val="4"/>
    <w:link w:val="2"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36">
    <w:name w:val="format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Текст1"/>
    <w:basedOn w:val="1"/>
    <w:uiPriority w:val="0"/>
    <w:pPr>
      <w:suppressAutoHyphens/>
      <w:spacing w:before="0"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8">
    <w:name w:val="Основной текст Знак"/>
    <w:basedOn w:val="39"/>
    <w:uiPriority w:val="0"/>
    <w:rPr>
      <w:rFonts w:ascii="Times New Roman" w:hAnsi="Times New Roman" w:eastAsia="Times New Roman" w:cs="Times New Roman"/>
      <w:sz w:val="30"/>
      <w:szCs w:val="20"/>
    </w:rPr>
  </w:style>
  <w:style w:type="character" w:customStyle="1" w:styleId="39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8.jpeg"/><Relationship Id="rId2" Type="http://schemas.openxmlformats.org/officeDocument/2006/relationships/settings" Target="settings.xml"/><Relationship Id="rId19" Type="http://schemas.openxmlformats.org/officeDocument/2006/relationships/image" Target="media/image7.jpeg"/><Relationship Id="rId18" Type="http://schemas.openxmlformats.org/officeDocument/2006/relationships/image" Target="media/image6.jpeg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Мэрия г. Ярославля</Company>
  <Pages>8</Pages>
  <Words>737</Words>
  <Characters>4204</Characters>
  <Lines>35</Lines>
  <Paragraphs>9</Paragraphs>
  <TotalTime>0</TotalTime>
  <ScaleCrop>false</ScaleCrop>
  <LinksUpToDate>false</LinksUpToDate>
  <CharactersWithSpaces>4932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2023-07-03T08:58:00Z</dcterms:created>
  <dc:creator>TihomirovaVV</dc:creator>
  <cp:lastModifiedBy>petrov_sv</cp:lastModifiedBy>
  <cp:lastPrinted>2023-07-04T04:55:00Z</cp:lastPrinted>
  <dcterms:modified xsi:type="dcterms:W3CDTF">2023-07-06T03:38:27Z</dcterms:modified>
  <dc:title>Проект постановления МЭРИИ с согласованием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0x01010017F2E90361C44440A4464CCD6F6C7E0B</vt:lpwstr>
  </property>
  <property fmtid="{D5CDD505-2E9C-101B-9397-08002B2CF9AE}" pid="3" name="number">
    <vt:lpwstr>374</vt:lpwstr>
  </property>
  <property fmtid="{D5CDD505-2E9C-101B-9397-08002B2CF9AE}" pid="4" name="appNumber">
    <vt:lpwstr/>
  </property>
  <property fmtid="{D5CDD505-2E9C-101B-9397-08002B2CF9AE}" pid="5" name="visible">
    <vt:lpwstr>1</vt:lpwstr>
  </property>
  <property fmtid="{D5CDD505-2E9C-101B-9397-08002B2CF9AE}" pid="6" name="date">
    <vt:lpwstr>2017-03-21T00:00:00Z</vt:lpwstr>
  </property>
  <property fmtid="{D5CDD505-2E9C-101B-9397-08002B2CF9AE}" pid="7" name="name">
    <vt:lpwstr>�� ����������� ������������ �������������� �������� ��������</vt:lpwstr>
  </property>
  <property fmtid="{D5CDD505-2E9C-101B-9397-08002B2CF9AE}" pid="8" name="type">
    <vt:lpwstr>������������� ����� (����) ������ ���������</vt:lpwstr>
  </property>
  <property fmtid="{D5CDD505-2E9C-101B-9397-08002B2CF9AE}" pid="9" name="KSOProductBuildVer">
    <vt:lpwstr>1049-11.2.0.11537</vt:lpwstr>
  </property>
  <property fmtid="{D5CDD505-2E9C-101B-9397-08002B2CF9AE}" pid="10" name="ICV">
    <vt:lpwstr>973F05ADF7494C8C9AFF09295867954B</vt:lpwstr>
  </property>
</Properties>
</file>