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both"/>
        <w:rPr>
          <w:rFonts w:ascii="Times New Roman" w:hAnsi="Times New Roman" w:cs="Times New Roman"/>
          <w:sz w:val="28"/>
          <w:szCs w:val="28"/>
        </w:rPr>
      </w:pPr>
    </w:p>
    <w:p>
      <w:pPr>
        <w:pStyle w:val="6"/>
        <w:jc w:val="both"/>
        <w:rPr>
          <w:rFonts w:ascii="Times New Roman" w:hAnsi="Times New Roman" w:cs="Times New Roman"/>
          <w:sz w:val="28"/>
          <w:szCs w:val="28"/>
        </w:rPr>
      </w:pPr>
    </w:p>
    <w:p>
      <w:pPr>
        <w:pStyle w:val="6"/>
        <w:jc w:val="center"/>
        <w:rPr>
          <w:rFonts w:ascii="Times New Roman" w:hAnsi="Times New Roman" w:cs="Times New Roman"/>
          <w:sz w:val="28"/>
          <w:szCs w:val="28"/>
        </w:rPr>
      </w:pPr>
      <w:r>
        <w:rPr>
          <w:rFonts w:hint="default" w:ascii="Times New Roman" w:hAnsi="Times New Roman" w:cs="Times New Roman"/>
          <w:sz w:val="28"/>
          <w:szCs w:val="28"/>
          <w:lang w:val="ru-RU"/>
        </w:rPr>
        <w:t>О</w:t>
      </w:r>
      <w:r>
        <w:rPr>
          <w:rFonts w:ascii="Times New Roman" w:hAnsi="Times New Roman" w:cs="Times New Roman"/>
          <w:sz w:val="28"/>
          <w:szCs w:val="28"/>
        </w:rPr>
        <w:t xml:space="preserve"> внесении изменений в постановление</w:t>
      </w:r>
    </w:p>
    <w:p>
      <w:pPr>
        <w:pStyle w:val="6"/>
        <w:jc w:val="center"/>
        <w:rPr>
          <w:rFonts w:ascii="Times New Roman" w:hAnsi="Times New Roman" w:cs="Times New Roman"/>
          <w:sz w:val="28"/>
          <w:szCs w:val="28"/>
        </w:rPr>
      </w:pPr>
      <w:r>
        <w:rPr>
          <w:rFonts w:ascii="Times New Roman" w:hAnsi="Times New Roman" w:cs="Times New Roman"/>
          <w:sz w:val="28"/>
          <w:szCs w:val="28"/>
          <w:lang w:val="ru-RU"/>
        </w:rPr>
        <w:t>А</w:t>
      </w:r>
      <w:r>
        <w:rPr>
          <w:rFonts w:ascii="Times New Roman" w:hAnsi="Times New Roman" w:cs="Times New Roman"/>
          <w:sz w:val="28"/>
          <w:szCs w:val="28"/>
        </w:rPr>
        <w:t xml:space="preserve">дминистрации города </w:t>
      </w:r>
      <w:r>
        <w:rPr>
          <w:rFonts w:ascii="Times New Roman" w:hAnsi="Times New Roman" w:cs="Times New Roman"/>
          <w:sz w:val="28"/>
          <w:szCs w:val="28"/>
          <w:lang w:val="ru-RU"/>
        </w:rPr>
        <w:t>Д</w:t>
      </w:r>
      <w:r>
        <w:rPr>
          <w:rFonts w:ascii="Times New Roman" w:hAnsi="Times New Roman" w:cs="Times New Roman"/>
          <w:sz w:val="28"/>
          <w:szCs w:val="28"/>
        </w:rPr>
        <w:t xml:space="preserve">имитровграда </w:t>
      </w:r>
    </w:p>
    <w:p>
      <w:pPr>
        <w:pStyle w:val="6"/>
        <w:jc w:val="center"/>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льяновской области от 20.07.2017 № 1337</w:t>
      </w:r>
    </w:p>
    <w:p>
      <w:pPr>
        <w:pStyle w:val="5"/>
        <w:jc w:val="both"/>
        <w:rPr>
          <w:rFonts w:ascii="Times New Roman" w:hAnsi="Times New Roman" w:cs="Times New Roman"/>
          <w:sz w:val="28"/>
          <w:szCs w:val="28"/>
        </w:rPr>
      </w:pPr>
    </w:p>
    <w:p>
      <w:pPr>
        <w:pStyle w:val="5"/>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"consultantplus://offline/ref=C8F9DCE9337ACB3AF670F5CD6BE61A9AC7B8BE20D28232D9A1AED896330FDB22B557A10DA261C3001EA6ED7970BA35F16FEF4890F6lEj6G" \h </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25 части 1 статьи 16</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w:t>
      </w:r>
      <w:bookmarkStart w:id="4" w:name="_GoBack"/>
      <w:bookmarkEnd w:id="4"/>
      <w:r>
        <w:rPr>
          <w:rFonts w:ascii="Times New Roman" w:hAnsi="Times New Roman" w:cs="Times New Roman"/>
          <w:sz w:val="28"/>
          <w:szCs w:val="28"/>
        </w:rPr>
        <w:t xml:space="preserve">ской Федерации",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"consultantplus://offline/ref=C8F9DCE9337ACB3AF670F5CD6BE61A9AC7B8BE20D28132D9A1AED896330FDB22B557A10BAA64CF5D48E9EC2536EF26F26FEF4B90EAE76A9Bl1j6G" \h </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2 статьи 130</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"consultantplus://offline/ref=C8F9DCE9337ACB3AF670F5CD6BE61A9AC7B8BE20D28132D9A1AED896330FDB22B557A10BAA65CA5447E9EC2536EF26F26FEF4B90EAE76A9Bl1j6G" \h </w:instrText>
      </w:r>
      <w:r>
        <w:rPr>
          <w:rFonts w:ascii="Times New Roman" w:hAnsi="Times New Roman" w:cs="Times New Roman"/>
          <w:sz w:val="28"/>
          <w:szCs w:val="28"/>
        </w:rPr>
        <w:fldChar w:fldCharType="separate"/>
      </w:r>
      <w:r>
        <w:rPr>
          <w:rFonts w:ascii="Times New Roman" w:hAnsi="Times New Roman" w:cs="Times New Roman"/>
          <w:sz w:val="28"/>
          <w:szCs w:val="28"/>
        </w:rPr>
        <w:t>статьями 226</w:t>
      </w:r>
      <w:r>
        <w:rPr>
          <w:rFonts w:ascii="Times New Roman" w:hAnsi="Times New Roman" w:cs="Times New Roman"/>
          <w:sz w:val="28"/>
          <w:szCs w:val="28"/>
        </w:rPr>
        <w:fldChar w:fldCharType="end"/>
      </w:r>
      <w:r>
        <w:rPr>
          <w:rFonts w:ascii="Times New Roman" w:hAnsi="Times New Roman" w:cs="Times New Roman"/>
          <w:sz w:val="28"/>
          <w:szCs w:val="28"/>
        </w:rPr>
        <w:t xml:space="preserve">,  622 Гражданского кодекса Российской Федерации,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"consultantplus://offline/ref=C8F9DCE9337ACB3AF670F5CD6BE61A9AC7B8BF29DA8B32D9A1AED896330FDB22B557A10EA867C3001EA6ED7970BA35F16FEF4890F6lEj6G" \h </w:instrText>
      </w:r>
      <w:r>
        <w:rPr>
          <w:rFonts w:ascii="Times New Roman" w:hAnsi="Times New Roman" w:cs="Times New Roman"/>
          <w:sz w:val="28"/>
          <w:szCs w:val="28"/>
        </w:rPr>
        <w:fldChar w:fldCharType="separate"/>
      </w:r>
      <w:r>
        <w:rPr>
          <w:rFonts w:ascii="Times New Roman" w:hAnsi="Times New Roman" w:cs="Times New Roman"/>
          <w:sz w:val="28"/>
          <w:szCs w:val="28"/>
        </w:rPr>
        <w:t>статьей 39.1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"consultantplus://offline/ref=C8F9DCE9337ACB3AF670F5CD6BE61A9AC7B8BF29DA8B32D9A1AED896330FDB22B557A10BAA64CD504EE9EC2536EF26F26FEF4B90EAE76A9Bl1j6G" \h </w:instrText>
      </w:r>
      <w:r>
        <w:rPr>
          <w:rFonts w:ascii="Times New Roman" w:hAnsi="Times New Roman" w:cs="Times New Roman"/>
          <w:sz w:val="28"/>
          <w:szCs w:val="28"/>
        </w:rPr>
        <w:fldChar w:fldCharType="separate"/>
      </w:r>
      <w:r>
        <w:rPr>
          <w:rFonts w:ascii="Times New Roman" w:hAnsi="Times New Roman" w:cs="Times New Roman"/>
          <w:sz w:val="28"/>
          <w:szCs w:val="28"/>
        </w:rPr>
        <w:t>подпунктом 4 части 2 статьи 60</w:t>
      </w:r>
      <w:r>
        <w:rPr>
          <w:rFonts w:ascii="Times New Roman" w:hAnsi="Times New Roman" w:cs="Times New Roman"/>
          <w:sz w:val="28"/>
          <w:szCs w:val="28"/>
        </w:rPr>
        <w:fldChar w:fldCharType="end"/>
      </w:r>
      <w:r>
        <w:rPr>
          <w:rFonts w:ascii="Times New Roman" w:hAnsi="Times New Roman" w:cs="Times New Roman"/>
          <w:sz w:val="28"/>
          <w:szCs w:val="28"/>
        </w:rPr>
        <w:t xml:space="preserve"> Земельного кодекса Российской Федерации,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"consultantplus://offline/ref=C8F9DCE9337ACB3AF670EBC07D8A4693CDBBE72DD080318FFBF183CB6406D175F218F849EE69C9544FE2BE7279EE7AB43AFC4890EAE46A87174F33l5j8G" \h </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27 части 1 статьи 7</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"consultantplus://offline/ref=C8F9DCE9337ACB3AF670EBC07D8A4693CDBBE72DD080318FFBF183CB6406D175F218F849EE69C9544FE4B97679EE7AB43AFC4890EAE46A87174F33l5j8G" \h </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2 части 4 статьи 45</w:t>
      </w:r>
      <w:r>
        <w:rPr>
          <w:rFonts w:ascii="Times New Roman" w:hAnsi="Times New Roman" w:cs="Times New Roman"/>
          <w:sz w:val="28"/>
          <w:szCs w:val="28"/>
        </w:rPr>
        <w:fldChar w:fldCharType="end"/>
      </w:r>
      <w:r>
        <w:rPr>
          <w:rFonts w:ascii="Times New Roman" w:hAnsi="Times New Roman" w:cs="Times New Roman"/>
          <w:sz w:val="28"/>
          <w:szCs w:val="28"/>
        </w:rPr>
        <w:t xml:space="preserve"> Устава муниципального образования «Город Димитровград» Ульяновской области постановляет:</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 xml:space="preserve">1. Внести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"consultantplus://offline/ref=C8F9DCE9337ACB3AF670EBC07D8A4693CDBBE72DD083318CFCF183CB6406D175F218F85BEE31C5564FFCB9746CB82BF2l6jCG" \h </w:instrText>
      </w:r>
      <w:r>
        <w:rPr>
          <w:rFonts w:ascii="Times New Roman" w:hAnsi="Times New Roman" w:cs="Times New Roman"/>
          <w:sz w:val="28"/>
          <w:szCs w:val="28"/>
        </w:rPr>
        <w:fldChar w:fldCharType="separate"/>
      </w:r>
      <w:r>
        <w:rPr>
          <w:rFonts w:ascii="Times New Roman" w:hAnsi="Times New Roman" w:cs="Times New Roman"/>
          <w:sz w:val="28"/>
          <w:szCs w:val="28"/>
        </w:rPr>
        <w:t>постановление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Администрации города от 20.07.2017 № 1337 «Об утверждении Положения о демонтаже самовольно установленных объектов, не являющихся недвижимым имуществом, на территории города Димитровграда Ульяновской области» (далее - постановление) следующие изменения:</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 xml:space="preserve">1.1.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"consultantplus://offline/ref=C8F9DCE9337ACB3AF670EBC07D8A4693CDBBE72DD083318CFCF183CB6406D175F218F849EE69C9544FE2BA7079EE7AB43AFC4890EAE46A87174F33l5j8G" \h </w:instrText>
      </w:r>
      <w:r>
        <w:rPr>
          <w:rFonts w:ascii="Times New Roman" w:hAnsi="Times New Roman" w:cs="Times New Roman"/>
          <w:sz w:val="28"/>
          <w:szCs w:val="28"/>
        </w:rPr>
        <w:fldChar w:fldCharType="separate"/>
      </w:r>
      <w:r>
        <w:rPr>
          <w:rFonts w:ascii="Times New Roman" w:hAnsi="Times New Roman" w:cs="Times New Roman"/>
          <w:sz w:val="28"/>
          <w:szCs w:val="28"/>
        </w:rPr>
        <w:t>пункте 2.3 раздела 2</w:t>
      </w:r>
      <w:r>
        <w:rPr>
          <w:rFonts w:ascii="Times New Roman" w:hAnsi="Times New Roman" w:cs="Times New Roman"/>
          <w:sz w:val="28"/>
          <w:szCs w:val="28"/>
        </w:rPr>
        <w:fldChar w:fldCharType="end"/>
      </w:r>
      <w:r>
        <w:rPr>
          <w:rFonts w:ascii="Times New Roman" w:hAnsi="Times New Roman" w:cs="Times New Roman"/>
          <w:sz w:val="28"/>
          <w:szCs w:val="28"/>
        </w:rPr>
        <w:t xml:space="preserve"> приложения к постановлению слова «</w:t>
      </w:r>
      <w:r>
        <w:rPr>
          <w:rFonts w:ascii="Times New Roman" w:hAnsi="Times New Roman" w:cs="Times New Roman"/>
          <w:sz w:val="28"/>
          <w:szCs w:val="28"/>
          <w:lang w:val="en-US"/>
        </w:rPr>
        <w:t>dimitrovgrad.</w:t>
      </w:r>
      <w:r>
        <w:rPr>
          <w:rFonts w:ascii="Times New Roman" w:hAnsi="Times New Roman" w:cs="Times New Roman"/>
          <w:sz w:val="28"/>
          <w:szCs w:val="28"/>
        </w:rPr>
        <w:t>ru» заменить словами «https://dimitrovgrad.gosuslugi.ru».</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 xml:space="preserve">1.2. Подпункт 3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"consultantplus://offline/ref=C8F9DCE9337ACB3AF670EBC07D8A4693CDBBE72DD083318CFCF183CB6406D175F218F849EE69C9544FE2BA7079EE7AB43AFC4890EAE46A87174F33l5j8G" \h </w:instrText>
      </w:r>
      <w:r>
        <w:rPr>
          <w:rFonts w:ascii="Times New Roman" w:hAnsi="Times New Roman" w:cs="Times New Roman"/>
          <w:sz w:val="28"/>
          <w:szCs w:val="28"/>
        </w:rPr>
        <w:fldChar w:fldCharType="separate"/>
      </w:r>
      <w:r>
        <w:rPr>
          <w:rFonts w:ascii="Times New Roman" w:hAnsi="Times New Roman" w:cs="Times New Roman"/>
          <w:sz w:val="28"/>
          <w:szCs w:val="28"/>
        </w:rPr>
        <w:t>пункта 2.3 раздела 2</w:t>
      </w:r>
      <w:r>
        <w:rPr>
          <w:rFonts w:ascii="Times New Roman" w:hAnsi="Times New Roman" w:cs="Times New Roman"/>
          <w:sz w:val="28"/>
          <w:szCs w:val="28"/>
        </w:rPr>
        <w:fldChar w:fldCharType="end"/>
      </w:r>
      <w:r>
        <w:rPr>
          <w:rFonts w:ascii="Times New Roman" w:hAnsi="Times New Roman" w:cs="Times New Roman"/>
          <w:sz w:val="28"/>
          <w:szCs w:val="28"/>
        </w:rPr>
        <w:t xml:space="preserve"> приложения к постановлению  изложить в следующей редакции:</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«3) сроке для добровольного демонтажа, который составляет 15 календарных дней со дня опубликования информационного сообщения в средстве массовой информации - сетевом издании (dimitrovgradpress.ru) и на официальном сайте Администрации города «(https://</w:t>
      </w:r>
      <w:r>
        <w:rPr>
          <w:rFonts w:ascii="Times New Roman" w:hAnsi="Times New Roman" w:cs="Times New Roman"/>
          <w:sz w:val="28"/>
          <w:szCs w:val="28"/>
          <w:lang w:val="en-US"/>
        </w:rPr>
        <w:t>dimitrovgrad.</w:t>
      </w:r>
      <w:r>
        <w:rPr>
          <w:rFonts w:ascii="Times New Roman" w:hAnsi="Times New Roman" w:cs="Times New Roman"/>
          <w:sz w:val="28"/>
          <w:szCs w:val="28"/>
        </w:rPr>
        <w:t>gosuslugi.ru)».</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 xml:space="preserve">1.3.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"consultantplus://offline/ref=C8F9DCE9337ACB3AF670EBC07D8A4693CDBBE72DD083318CFCF183CB6406D175F218F849EE69C9544FE2BA7079EE7AB43AFC4890EAE46A87174F33l5j8G" \h </w:instrText>
      </w:r>
      <w:r>
        <w:rPr>
          <w:rFonts w:ascii="Times New Roman" w:hAnsi="Times New Roman" w:cs="Times New Roman"/>
          <w:sz w:val="28"/>
          <w:szCs w:val="28"/>
        </w:rPr>
        <w:fldChar w:fldCharType="separate"/>
      </w:r>
      <w:r>
        <w:rPr>
          <w:rFonts w:ascii="Times New Roman" w:hAnsi="Times New Roman" w:cs="Times New Roman"/>
          <w:sz w:val="28"/>
          <w:szCs w:val="28"/>
        </w:rPr>
        <w:t>пункте 2.4 раздела 2</w:t>
      </w:r>
      <w:r>
        <w:rPr>
          <w:rFonts w:ascii="Times New Roman" w:hAnsi="Times New Roman" w:cs="Times New Roman"/>
          <w:sz w:val="28"/>
          <w:szCs w:val="28"/>
        </w:rPr>
        <w:fldChar w:fldCharType="end"/>
      </w:r>
      <w:r>
        <w:rPr>
          <w:rFonts w:ascii="Times New Roman" w:hAnsi="Times New Roman" w:cs="Times New Roman"/>
          <w:sz w:val="28"/>
          <w:szCs w:val="28"/>
        </w:rPr>
        <w:t xml:space="preserve"> приложения к постановлению слова «</w:t>
      </w:r>
      <w:r>
        <w:rPr>
          <w:rFonts w:ascii="Times New Roman" w:hAnsi="Times New Roman" w:cs="Times New Roman"/>
          <w:sz w:val="28"/>
          <w:szCs w:val="28"/>
          <w:lang w:val="en-US"/>
        </w:rPr>
        <w:t>dimitrovgrad.</w:t>
      </w:r>
      <w:r>
        <w:rPr>
          <w:rFonts w:ascii="Times New Roman" w:hAnsi="Times New Roman" w:cs="Times New Roman"/>
          <w:sz w:val="28"/>
          <w:szCs w:val="28"/>
        </w:rPr>
        <w:t>ru» заменить словами «https://</w:t>
      </w:r>
      <w:r>
        <w:rPr>
          <w:rFonts w:ascii="Times New Roman" w:hAnsi="Times New Roman" w:cs="Times New Roman"/>
          <w:sz w:val="28"/>
          <w:szCs w:val="28"/>
          <w:lang w:val="en-US"/>
        </w:rPr>
        <w:t>dimitrovgrad.</w:t>
      </w:r>
      <w:r>
        <w:rPr>
          <w:rFonts w:ascii="Times New Roman" w:hAnsi="Times New Roman" w:cs="Times New Roman"/>
          <w:sz w:val="28"/>
          <w:szCs w:val="28"/>
        </w:rPr>
        <w:t>gosuslugi.ru».</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"consultantplus://offline/ref=C8F9DCE9337ACB3AF670EBC07D8A4693CDBBE72DD083318CFCF183CB6406D175F218F849EE69C9544FE2BA7079EE7AB43AFC4890EAE46A87174F33l5j8G" \h </w:instrText>
      </w:r>
      <w:r>
        <w:rPr>
          <w:rFonts w:ascii="Times New Roman" w:hAnsi="Times New Roman" w:cs="Times New Roman"/>
          <w:sz w:val="28"/>
          <w:szCs w:val="28"/>
        </w:rPr>
        <w:fldChar w:fldCharType="separate"/>
      </w:r>
      <w:r>
        <w:rPr>
          <w:rFonts w:ascii="Times New Roman" w:hAnsi="Times New Roman" w:cs="Times New Roman"/>
          <w:sz w:val="28"/>
          <w:szCs w:val="28"/>
        </w:rPr>
        <w:t>Пункта 2.7 раздела 2</w:t>
      </w:r>
      <w:r>
        <w:rPr>
          <w:rFonts w:ascii="Times New Roman" w:hAnsi="Times New Roman" w:cs="Times New Roman"/>
          <w:sz w:val="28"/>
          <w:szCs w:val="28"/>
        </w:rPr>
        <w:fldChar w:fldCharType="end"/>
      </w:r>
      <w:r>
        <w:rPr>
          <w:rFonts w:ascii="Times New Roman" w:hAnsi="Times New Roman" w:cs="Times New Roman"/>
          <w:sz w:val="28"/>
          <w:szCs w:val="28"/>
        </w:rPr>
        <w:t xml:space="preserve"> приложения к постановлению изложить в следующей редакции:</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«2.7. Постановление Администрации города о демонтаже самовольного объекта публикуется в средстве массовой информации - сетевом издании (www.dimitrovgradpress.ru), на официальном сайте Администрации города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"https://www.dimitrovgrad.gosuslugi.ru" </w:instrText>
      </w:r>
      <w:r>
        <w:rPr>
          <w:rFonts w:ascii="Times New Roman" w:hAnsi="Times New Roman" w:cs="Times New Roman"/>
          <w:sz w:val="28"/>
          <w:szCs w:val="28"/>
        </w:rPr>
        <w:fldChar w:fldCharType="separate"/>
      </w:r>
      <w:r>
        <w:rPr>
          <w:rFonts w:ascii="Times New Roman" w:hAnsi="Times New Roman" w:cs="Times New Roman"/>
          <w:sz w:val="28"/>
          <w:szCs w:val="28"/>
        </w:rPr>
        <w:t>https://</w:t>
      </w:r>
      <w:r>
        <w:rPr>
          <w:rFonts w:ascii="Times New Roman" w:hAnsi="Times New Roman" w:cs="Times New Roman"/>
          <w:sz w:val="28"/>
          <w:szCs w:val="28"/>
          <w:lang w:val="en-US"/>
        </w:rPr>
        <w:t>dimitrovgrad.</w:t>
      </w:r>
      <w:r>
        <w:rPr>
          <w:rFonts w:ascii="Times New Roman" w:hAnsi="Times New Roman" w:cs="Times New Roman"/>
          <w:sz w:val="28"/>
          <w:szCs w:val="28"/>
        </w:rPr>
        <w:t>gosuslugi.ru</w:t>
      </w:r>
      <w:r>
        <w:rPr>
          <w:rFonts w:ascii="Times New Roman" w:hAnsi="Times New Roman" w:cs="Times New Roman"/>
          <w:sz w:val="28"/>
          <w:szCs w:val="28"/>
        </w:rPr>
        <w:fldChar w:fldCharType="end"/>
      </w:r>
      <w:r>
        <w:rPr>
          <w:rFonts w:ascii="Times New Roman" w:hAnsi="Times New Roman" w:cs="Times New Roman"/>
          <w:sz w:val="28"/>
          <w:szCs w:val="28"/>
        </w:rPr>
        <w:t>) не позднее чем за 5 календарных дней до даты демонтажа самовольного объекта».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1.7. В пункте 3.5 раздела 3 приложения к постановлению исключить слова «представителем уполномоченного органа».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1.8. Во втором абзаце  пункта 3.5 раздела 3 приложения к постановлению  слова «третий – остается уполномоченной организации» заметить словами «третий – остается уполномоченной организации либо  третьему лицу».</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1.9. Абзац третий  пункта 3.5. раздела 3 приложения к постановлению изложить в следующей редакции: «В случае отказа какого-либо  лица   от подписи акта демонтажа в акте демонтажа делается соответствующая отметка.».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1.10.  Пункт 3.6. раздела 3  приложения к постановлению изложить в следующей редакции:</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«3.6. Не позднее пяти рабочих дней со дня демонтажа самовольного объекта уполномоченный орган  либо третье лицо, производившее демонтаж, направляет собственнику самовольного объекта экземпляр акта демонтажа самовольного объекта.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собственник самовольного объекта не установлен, уполномоченный орган либо третье лицо, производившее демонтаж, не позднее пяти рабочих дней со дня демонтажа обеспечивает размещение в средстве массовой информации - сетевом издании (dimitrovgradpress.ru), на официальном сайте Администрации города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"https://www.dimitrovgrad.gosuslugi.ru" </w:instrText>
      </w:r>
      <w:r>
        <w:rPr>
          <w:rFonts w:ascii="Times New Roman" w:hAnsi="Times New Roman" w:cs="Times New Roman"/>
          <w:sz w:val="28"/>
          <w:szCs w:val="28"/>
        </w:rPr>
        <w:fldChar w:fldCharType="separate"/>
      </w:r>
      <w:r>
        <w:rPr>
          <w:rFonts w:ascii="Times New Roman" w:hAnsi="Times New Roman" w:cs="Times New Roman"/>
          <w:sz w:val="28"/>
          <w:szCs w:val="28"/>
        </w:rPr>
        <w:t>https://</w:t>
      </w:r>
      <w:r>
        <w:rPr>
          <w:rFonts w:ascii="Times New Roman" w:hAnsi="Times New Roman" w:cs="Times New Roman"/>
          <w:sz w:val="28"/>
          <w:szCs w:val="28"/>
          <w:lang w:val="en-US"/>
        </w:rPr>
        <w:t>dimitrovgrad.</w:t>
      </w:r>
      <w:r>
        <w:rPr>
          <w:rFonts w:ascii="Times New Roman" w:hAnsi="Times New Roman" w:cs="Times New Roman"/>
          <w:sz w:val="28"/>
          <w:szCs w:val="28"/>
        </w:rPr>
        <w:t>gosuslugi.ru</w:t>
      </w:r>
      <w:r>
        <w:rPr>
          <w:rFonts w:ascii="Times New Roman" w:hAnsi="Times New Roman" w:cs="Times New Roman"/>
          <w:sz w:val="28"/>
          <w:szCs w:val="28"/>
        </w:rPr>
        <w:fldChar w:fldCharType="end"/>
      </w:r>
      <w:r>
        <w:rPr>
          <w:rFonts w:ascii="Times New Roman" w:hAnsi="Times New Roman" w:cs="Times New Roman"/>
          <w:sz w:val="28"/>
          <w:szCs w:val="28"/>
        </w:rPr>
        <w:t>) информационного сообщения о произведенном демонтаже с указанием типа самовольного объекта, его прежнего места нахождения (адресного ориентира), месте хранения и ответственном лице, осуществляющем хранение. Информационное сообщение должно сопровождаться фотографией самовольного объекта.».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1.11. Раздел 3 приложения к постановлению дополнить пунктом 3.7 в следующей редакции:</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«3.7. При проведении работ по демонтажу самовольного объекта и его перемещению должны предприниматься меры, исключающие необоснованное повреждение самовольного объекта, а также имущества, находящегося внутри него.</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демонтаж самовольного объекта невозможен без его разбора, об этом делается отметка в акте о демонтаже самовольного объекта.».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1.12. Раздел 4.1. приложения к постановлению изложить в следующей редакции:</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«4.1. Уполномоченная организация либо третье лицо, производившее демонтаж, обязаны вести учет самовольных объектов в журнале учета демонтированных самовольных объектов (далее - журнал), принимать все меры для обеспечения сохранности самовольного объекта в состоянии, в котором самовольный объект доставлен на хранение, отвечать за их утрату или повреждение самовольного объекта с учетом естественного износа.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В журнал заносятся сведения о принятом на хранение самовольном объекте с указанием даты принятия на хранение, основания приема на хранение, даты и номера акта.</w:t>
      </w:r>
    </w:p>
    <w:p>
      <w:pPr>
        <w:pStyle w:val="5"/>
        <w:ind w:firstLine="540"/>
        <w:jc w:val="both"/>
        <w:rPr>
          <w:rFonts w:ascii="Times New Roman" w:hAnsi="Times New Roman" w:cs="Times New Roman"/>
          <w:sz w:val="28"/>
          <w:szCs w:val="28"/>
        </w:rPr>
      </w:pPr>
      <w:bookmarkStart w:id="0" w:name="Par16"/>
      <w:bookmarkEnd w:id="0"/>
      <w:r>
        <w:rPr>
          <w:rFonts w:ascii="Times New Roman" w:hAnsi="Times New Roman" w:cs="Times New Roman"/>
          <w:sz w:val="28"/>
          <w:szCs w:val="28"/>
        </w:rPr>
        <w:t>4.2. Возврат самовольного объекта собственнику (владельцу) самовольного объекта осуществляется по акту приема-передачи самовольного объекта в рабочий день, следующий за днем оплаты расходов, рассчитываемых уполномоченной организацией либо третьим лицом, производившим демонтаж,  и включающих в себя:</w:t>
      </w:r>
    </w:p>
    <w:p>
      <w:pPr>
        <w:pStyle w:val="5"/>
        <w:ind w:firstLine="540"/>
        <w:jc w:val="both"/>
        <w:rPr>
          <w:rFonts w:ascii="Times New Roman" w:hAnsi="Times New Roman" w:cs="Times New Roman"/>
          <w:sz w:val="28"/>
          <w:szCs w:val="28"/>
        </w:rPr>
      </w:pPr>
      <w:bookmarkStart w:id="1" w:name="Par17"/>
      <w:bookmarkEnd w:id="1"/>
      <w:r>
        <w:rPr>
          <w:rFonts w:ascii="Times New Roman" w:hAnsi="Times New Roman" w:cs="Times New Roman"/>
          <w:sz w:val="28"/>
          <w:szCs w:val="28"/>
        </w:rPr>
        <w:t xml:space="preserve">- расходы, понесенные в связи с информированием собственника (владельца) самовольного объекта о необходимости проведения демонтажа самовольного объекта, а также уведомлением организаций и должностных лиц, указанных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"consultantplus://offline/ref=32F99D18462E8AB9E9BA820997C7893766EC8C28DF40E5ED487F1E5DBF08CEDF044905F3CA74C808A2226F875B9B7294FAF3D96DB2C25704853831K4m4G" </w:instrText>
      </w:r>
      <w:r>
        <w:rPr>
          <w:rFonts w:ascii="Times New Roman" w:hAnsi="Times New Roman" w:cs="Times New Roman"/>
          <w:sz w:val="28"/>
          <w:szCs w:val="28"/>
        </w:rPr>
        <w:fldChar w:fldCharType="separate"/>
      </w:r>
      <w:r>
        <w:rPr>
          <w:rFonts w:ascii="Times New Roman" w:hAnsi="Times New Roman" w:cs="Times New Roman"/>
          <w:sz w:val="28"/>
          <w:szCs w:val="28"/>
        </w:rPr>
        <w:t>пункте 3.2 раздела 3</w:t>
      </w:r>
      <w:r>
        <w:rPr>
          <w:rFonts w:ascii="Times New Roman" w:hAnsi="Times New Roman" w:cs="Times New Roman"/>
          <w:sz w:val="28"/>
          <w:szCs w:val="28"/>
        </w:rPr>
        <w:fldChar w:fldCharType="end"/>
      </w:r>
      <w:r>
        <w:rPr>
          <w:rFonts w:ascii="Times New Roman" w:hAnsi="Times New Roman" w:cs="Times New Roman"/>
          <w:sz w:val="28"/>
          <w:szCs w:val="28"/>
        </w:rPr>
        <w:t xml:space="preserve">  приложения к  постановлению;</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расходы, понесенные в связи с демонтажом самовольного объекта, а также транспортировкой самовольного объекта к месту хранения;</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расходы, понесенные в связи с хранением самовольного объекта;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расходы, понесенные в связи с приведением территории, занимаемой самовольным объектом, в надлежащее состояние в соответствии с требованиями Правил благоустройства.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4.2.1. К письменному заявлению о возврате самовольного объекта прилагаются документы, подтверждающие право собственности либо право пользования и владения на демонтированный самовольный объект.</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 xml:space="preserve">Собственник (владелец) самовольного объекта, добровольно осуществивший демонтаж самовольного объекта и приведение территории, занимаемой самовольным объектом, в надлежащее состояние в соответствии с требованиями Правил благоустройства, возмещает расходы, предусмотренные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"Par17" </w:instrText>
      </w:r>
      <w:r>
        <w:rPr>
          <w:rFonts w:ascii="Times New Roman" w:hAnsi="Times New Roman" w:cs="Times New Roman"/>
          <w:sz w:val="28"/>
          <w:szCs w:val="28"/>
        </w:rPr>
        <w:fldChar w:fldCharType="separate"/>
      </w:r>
      <w:r>
        <w:rPr>
          <w:rFonts w:ascii="Times New Roman" w:hAnsi="Times New Roman" w:cs="Times New Roman"/>
          <w:sz w:val="28"/>
          <w:szCs w:val="28"/>
        </w:rPr>
        <w:t>абзацем вторым пункта 4.2</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раздела.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В случае неоплаты собственником (владельцем) самовольного объекта расходов, предусмотренных настоящим пунктом, указанные расходы возмещаются в предусмотренном законодательством Российской Федерации порядке.</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4.3. Возврат самовольного объекта и обнаруженного в нем имущества (за исключением скоропортящихся продуктов, срок хранения которых на дату возврата самовольного объекта истек) собственнику (владельцу) самовольного объекта либо представителю собственника (владельца) самовольного объекта производится учреждением после предъявления собственником (владельцем) самовольного объекта либо представителем собственника (владельца) самовольного объекта следующих документов:</w:t>
      </w:r>
    </w:p>
    <w:p>
      <w:pPr>
        <w:pStyle w:val="5"/>
        <w:ind w:firstLine="540"/>
        <w:jc w:val="both"/>
        <w:rPr>
          <w:rFonts w:ascii="Times New Roman" w:hAnsi="Times New Roman" w:cs="Times New Roman"/>
          <w:sz w:val="28"/>
          <w:szCs w:val="28"/>
        </w:rPr>
      </w:pPr>
      <w:bookmarkStart w:id="2" w:name="Par29"/>
      <w:bookmarkEnd w:id="2"/>
      <w:r>
        <w:rPr>
          <w:rFonts w:ascii="Times New Roman" w:hAnsi="Times New Roman" w:cs="Times New Roman"/>
          <w:sz w:val="28"/>
          <w:szCs w:val="28"/>
        </w:rPr>
        <w:t>документ, подтверждающий право собственности либо право пользования и владения на самовольный объект;</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паспорт - в случае если собственником (владельцем) самовольного объекта является гражданин либо индивидуальный предприниматель;</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учредительные документы организации, а также документ, подтверждающий полномочия действовать от имени юридического лица, - в случае если собственником (владельцем) самовольного объекта является юридическое лицо;</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доверенность представителя собственника (владельца) самовольного объекта - в случае если за возвратом самовольного объекта обращается представитель собственника (владельца) самовольного объекта;</w:t>
      </w:r>
    </w:p>
    <w:p>
      <w:pPr>
        <w:pStyle w:val="5"/>
        <w:ind w:firstLine="540"/>
        <w:jc w:val="both"/>
        <w:rPr>
          <w:rFonts w:ascii="Times New Roman" w:hAnsi="Times New Roman" w:cs="Times New Roman"/>
          <w:sz w:val="28"/>
          <w:szCs w:val="28"/>
        </w:rPr>
      </w:pPr>
      <w:bookmarkStart w:id="3" w:name="Par33"/>
      <w:bookmarkEnd w:id="3"/>
      <w:r>
        <w:rPr>
          <w:rFonts w:ascii="Times New Roman" w:hAnsi="Times New Roman" w:cs="Times New Roman"/>
          <w:sz w:val="28"/>
          <w:szCs w:val="28"/>
        </w:rPr>
        <w:t xml:space="preserve">документ, подтверждающий оплату расходов, предусмотренных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"Par16" </w:instrText>
      </w:r>
      <w:r>
        <w:rPr>
          <w:rFonts w:ascii="Times New Roman" w:hAnsi="Times New Roman" w:cs="Times New Roman"/>
          <w:sz w:val="28"/>
          <w:szCs w:val="28"/>
        </w:rPr>
        <w:fldChar w:fldCharType="separate"/>
      </w:r>
      <w:r>
        <w:rPr>
          <w:rFonts w:ascii="Times New Roman" w:hAnsi="Times New Roman" w:cs="Times New Roman"/>
          <w:sz w:val="28"/>
          <w:szCs w:val="28"/>
        </w:rPr>
        <w:t>пунктом 4.2</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раздела.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 xml:space="preserve">О возврате самовольного объекта делается запись в журнале с указанием даты, времени выдачи самовольного объекта, сведений о лице, получившем самовольный объект, с указанием документов, указанных в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"Par29" </w:instrText>
      </w:r>
      <w:r>
        <w:rPr>
          <w:rFonts w:ascii="Times New Roman" w:hAnsi="Times New Roman" w:cs="Times New Roman"/>
          <w:sz w:val="28"/>
          <w:szCs w:val="28"/>
        </w:rPr>
        <w:fldChar w:fldCharType="separate"/>
      </w:r>
      <w:r>
        <w:rPr>
          <w:rFonts w:ascii="Times New Roman" w:hAnsi="Times New Roman" w:cs="Times New Roman"/>
          <w:sz w:val="28"/>
          <w:szCs w:val="28"/>
        </w:rPr>
        <w:t>абзацах втором</w:t>
      </w:r>
      <w:r>
        <w:rPr>
          <w:rFonts w:ascii="Times New Roman" w:hAnsi="Times New Roman" w:cs="Times New Roman"/>
          <w:sz w:val="28"/>
          <w:szCs w:val="28"/>
        </w:rPr>
        <w:fldChar w:fldCharType="end"/>
      </w:r>
      <w:r>
        <w:rPr>
          <w:rFonts w:ascii="Times New Roman" w:hAnsi="Times New Roman" w:cs="Times New Roman"/>
          <w:sz w:val="28"/>
          <w:szCs w:val="28"/>
        </w:rPr>
        <w:t xml:space="preserve"> -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"Par33" </w:instrText>
      </w:r>
      <w:r>
        <w:rPr>
          <w:rFonts w:ascii="Times New Roman" w:hAnsi="Times New Roman" w:cs="Times New Roman"/>
          <w:sz w:val="28"/>
          <w:szCs w:val="28"/>
        </w:rPr>
        <w:fldChar w:fldCharType="separate"/>
      </w:r>
      <w:r>
        <w:rPr>
          <w:rFonts w:ascii="Times New Roman" w:hAnsi="Times New Roman" w:cs="Times New Roman"/>
          <w:sz w:val="28"/>
          <w:szCs w:val="28"/>
        </w:rPr>
        <w:t>шестом</w:t>
      </w:r>
      <w:r>
        <w:rPr>
          <w:rFonts w:ascii="Times New Roman" w:hAnsi="Times New Roman" w:cs="Times New Roman"/>
          <w:sz w:val="28"/>
          <w:szCs w:val="28"/>
        </w:rPr>
        <w:fldChar w:fldCharType="end"/>
      </w:r>
      <w:r>
        <w:rPr>
          <w:rFonts w:ascii="Times New Roman" w:hAnsi="Times New Roman" w:cs="Times New Roman"/>
          <w:sz w:val="28"/>
          <w:szCs w:val="28"/>
        </w:rPr>
        <w:t xml:space="preserve"> настоящего пункта (копии указанных документов передаются в учреждение), наличие претензий по целостности самовольного объекта.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4.4. Администрация города, уполномоченный орган, уполномоченная организация либо третье лицо, производившее демонтаж, не несут ответственности за техническое состояние обнаруженных внутри самовольного объекта скоропортящихся товаров, товаров, пришедших в негодность в течение срока хранения по причине истечения срока реализации. Администрация города, уполномоченный орган, уполномоченная организация либо третье лицо, производившее демонтаж, не несут ответственности за состояние демонтированного самовольного объекта и иных материальных ценностей, обнаруженных внутри него, по истечении срока востребования самовольного объекта, составляющего три месяца со дня демонтажа самовольного объекта.».</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2. Установить, что настоящее постановление вступает в силу со дня его официального опубликования.</w:t>
      </w:r>
    </w:p>
    <w:p>
      <w:pPr>
        <w:pStyle w:val="5"/>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pPr>
        <w:pStyle w:val="5"/>
        <w:ind w:firstLine="540"/>
        <w:jc w:val="both"/>
        <w:rPr>
          <w:rFonts w:ascii="Times New Roman" w:hAnsi="Times New Roman" w:cs="Times New Roman"/>
          <w:sz w:val="28"/>
          <w:szCs w:val="28"/>
        </w:rPr>
      </w:pPr>
    </w:p>
    <w:p>
      <w:pPr>
        <w:autoSpaceDE w:val="0"/>
        <w:autoSpaceDN w:val="0"/>
        <w:adjustRightInd w:val="0"/>
        <w:rPr>
          <w:rFonts w:ascii="Times New Roman" w:hAnsi="Times New Roman" w:cs="Times New Roman"/>
          <w:sz w:val="28"/>
          <w:szCs w:val="28"/>
        </w:rPr>
      </w:pPr>
    </w:p>
    <w:p>
      <w:pPr>
        <w:autoSpaceDE w:val="0"/>
        <w:autoSpaceDN w:val="0"/>
        <w:adjustRightInd w:val="0"/>
        <w:rPr>
          <w:rFonts w:ascii="Times New Roman" w:hAnsi="Times New Roman" w:cs="Times New Roman"/>
          <w:sz w:val="28"/>
          <w:szCs w:val="28"/>
        </w:rPr>
      </w:pPr>
    </w:p>
    <w:p>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Исполняющий полномочия</w:t>
      </w:r>
    </w:p>
    <w:p>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Главы города                                                                                                 Д.Ю.Цивилев</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2"/>
  </w:compat>
  <w:rsids>
    <w:rsidRoot w:val="00B26BBC"/>
    <w:rsid w:val="000153E4"/>
    <w:rsid w:val="000F2025"/>
    <w:rsid w:val="0017557B"/>
    <w:rsid w:val="00375DCC"/>
    <w:rsid w:val="003C7815"/>
    <w:rsid w:val="00583D22"/>
    <w:rsid w:val="005E3EB5"/>
    <w:rsid w:val="005E6675"/>
    <w:rsid w:val="005F2FA9"/>
    <w:rsid w:val="00720E85"/>
    <w:rsid w:val="00751B40"/>
    <w:rsid w:val="007A62D9"/>
    <w:rsid w:val="007C194B"/>
    <w:rsid w:val="007E64A4"/>
    <w:rsid w:val="008E2FC4"/>
    <w:rsid w:val="00956D1A"/>
    <w:rsid w:val="009571A8"/>
    <w:rsid w:val="009F0028"/>
    <w:rsid w:val="00AD30AF"/>
    <w:rsid w:val="00B26BBC"/>
    <w:rsid w:val="00B751CA"/>
    <w:rsid w:val="00CF29F4"/>
    <w:rsid w:val="00DD0EC2"/>
    <w:rsid w:val="00DE079D"/>
    <w:rsid w:val="00E166FB"/>
    <w:rsid w:val="00FA2000"/>
    <w:rsid w:val="00FB5E72"/>
    <w:rsid w:val="0B724F56"/>
    <w:rsid w:val="24AC10E8"/>
    <w:rsid w:val="2CD17B11"/>
    <w:rsid w:val="50F467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jc w:val="both"/>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rPr>
  </w:style>
  <w:style w:type="paragraph" w:customStyle="1" w:styleId="5">
    <w:name w:val="ConsPlusNormal"/>
    <w:uiPriority w:val="0"/>
    <w:pPr>
      <w:widowControl w:val="0"/>
      <w:autoSpaceDE w:val="0"/>
      <w:autoSpaceDN w:val="0"/>
      <w:jc w:val="left"/>
    </w:pPr>
    <w:rPr>
      <w:rFonts w:ascii="Calibri" w:hAnsi="Calibri" w:cs="Calibri" w:eastAsiaTheme="minorEastAsia"/>
      <w:sz w:val="22"/>
      <w:szCs w:val="22"/>
      <w:lang w:val="ru-RU" w:eastAsia="ru-RU" w:bidi="ar-SA"/>
    </w:rPr>
  </w:style>
  <w:style w:type="paragraph" w:customStyle="1" w:styleId="6">
    <w:name w:val="ConsPlusTitle"/>
    <w:uiPriority w:val="0"/>
    <w:pPr>
      <w:widowControl w:val="0"/>
      <w:autoSpaceDE w:val="0"/>
      <w:autoSpaceDN w:val="0"/>
      <w:jc w:val="left"/>
    </w:pPr>
    <w:rPr>
      <w:rFonts w:ascii="Calibri" w:hAnsi="Calibri" w:cs="Calibri" w:eastAsiaTheme="minorEastAsia"/>
      <w:b/>
      <w:sz w:val="22"/>
      <w:szCs w:val="22"/>
      <w:lang w:val="ru-RU" w:eastAsia="ru-RU" w:bidi="ar-SA"/>
    </w:rPr>
  </w:style>
  <w:style w:type="paragraph" w:customStyle="1" w:styleId="7">
    <w:name w:val="ConsPlusTitlePage"/>
    <w:uiPriority w:val="0"/>
    <w:pPr>
      <w:widowControl w:val="0"/>
      <w:autoSpaceDE w:val="0"/>
      <w:autoSpaceDN w:val="0"/>
      <w:jc w:val="left"/>
    </w:pPr>
    <w:rPr>
      <w:rFonts w:ascii="Tahoma" w:hAnsi="Tahoma" w:cs="Tahoma" w:eastAsiaTheme="minorEastAsia"/>
      <w:sz w:val="20"/>
      <w:szCs w:val="22"/>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DBAD-7EC5-414C-AC9A-EE2DA0E19033}">
  <ds:schemaRefs/>
</ds:datastoreItem>
</file>

<file path=docProps/app.xml><?xml version="1.0" encoding="utf-8"?>
<Properties xmlns="http://schemas.openxmlformats.org/officeDocument/2006/extended-properties" xmlns:vt="http://schemas.openxmlformats.org/officeDocument/2006/docPropsVTypes">
  <Template>Normal</Template>
  <Pages>4</Pages>
  <Words>1681</Words>
  <Characters>9582</Characters>
  <Lines>79</Lines>
  <Paragraphs>22</Paragraphs>
  <TotalTime>496</TotalTime>
  <ScaleCrop>false</ScaleCrop>
  <LinksUpToDate>false</LinksUpToDate>
  <CharactersWithSpaces>11241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2023-10-20T06:35:00Z</dcterms:created>
  <dc:creator>КУИГ</dc:creator>
  <cp:lastModifiedBy>petrov_sv</cp:lastModifiedBy>
  <dcterms:modified xsi:type="dcterms:W3CDTF">2023-10-24T12:10:32Z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82A539061C944A219AA181F8D395469F_12</vt:lpwstr>
  </property>
</Properties>
</file>